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33" w:rsidRPr="00E84581" w:rsidRDefault="00060E33" w:rsidP="00060E33">
      <w:pPr>
        <w:pStyle w:val="BodyText2"/>
        <w:spacing w:line="360" w:lineRule="auto"/>
        <w:jc w:val="center"/>
        <w:rPr>
          <w:b/>
        </w:rPr>
      </w:pPr>
      <w:r w:rsidRPr="00E84581">
        <w:rPr>
          <w:b/>
        </w:rPr>
        <w:t xml:space="preserve">The Influence of an Undergraduate Problem/Context Based Learning Program on </w:t>
      </w:r>
      <w:bookmarkStart w:id="0" w:name="_GoBack"/>
      <w:r w:rsidRPr="00E84581">
        <w:rPr>
          <w:b/>
        </w:rPr>
        <w:t>Evolving Professional Nursing Graduate Practice</w:t>
      </w:r>
    </w:p>
    <w:bookmarkEnd w:id="0"/>
    <w:p w:rsidR="00060E33" w:rsidRPr="00E84581" w:rsidRDefault="00060E33" w:rsidP="00060E33">
      <w:pPr>
        <w:jc w:val="center"/>
      </w:pPr>
    </w:p>
    <w:p w:rsidR="00060E33" w:rsidRPr="00E84581" w:rsidRDefault="00060E33" w:rsidP="00060E33">
      <w:pPr>
        <w:jc w:val="center"/>
      </w:pPr>
    </w:p>
    <w:p w:rsidR="00060E33" w:rsidRPr="00E84581" w:rsidRDefault="00060E33" w:rsidP="00060E33">
      <w:pPr>
        <w:jc w:val="center"/>
      </w:pPr>
      <w:r w:rsidRPr="00E84581">
        <w:t>Bev Williams PhD, RN</w:t>
      </w:r>
    </w:p>
    <w:p w:rsidR="00060E33" w:rsidRPr="00E84581" w:rsidRDefault="00060E33" w:rsidP="00060E33">
      <w:pPr>
        <w:jc w:val="center"/>
      </w:pPr>
      <w:r w:rsidRPr="00E84581">
        <w:t>Faculty of Nursing, University of Alberta</w:t>
      </w:r>
    </w:p>
    <w:p w:rsidR="00060E33" w:rsidRPr="00E84581" w:rsidRDefault="00060E33" w:rsidP="00060E33">
      <w:pPr>
        <w:jc w:val="center"/>
      </w:pPr>
      <w:r w:rsidRPr="00E84581">
        <w:t>Edmonton AB T6G 2G3</w:t>
      </w:r>
    </w:p>
    <w:p w:rsidR="00060E33" w:rsidRPr="00E84581" w:rsidRDefault="00060E33" w:rsidP="00060E33">
      <w:pPr>
        <w:jc w:val="center"/>
      </w:pPr>
    </w:p>
    <w:p w:rsidR="00060E33" w:rsidRPr="00E84581" w:rsidRDefault="00060E33" w:rsidP="00060E33">
      <w:pPr>
        <w:jc w:val="center"/>
      </w:pPr>
      <w:r w:rsidRPr="00E84581">
        <w:t>Jude Spiers PhD, RN</w:t>
      </w:r>
    </w:p>
    <w:p w:rsidR="00060E33" w:rsidRPr="00E84581" w:rsidRDefault="00060E33" w:rsidP="00060E33">
      <w:pPr>
        <w:jc w:val="center"/>
      </w:pPr>
      <w:r w:rsidRPr="00E84581">
        <w:t>Faculty of Nursing, University of Alberta</w:t>
      </w:r>
    </w:p>
    <w:p w:rsidR="00060E33" w:rsidRPr="00E84581" w:rsidRDefault="00060E33" w:rsidP="00060E33">
      <w:pPr>
        <w:jc w:val="center"/>
      </w:pPr>
      <w:r w:rsidRPr="00E84581">
        <w:t>Edmonton AB T6G 2G3</w:t>
      </w:r>
    </w:p>
    <w:p w:rsidR="00060E33" w:rsidRPr="00E84581" w:rsidRDefault="00060E33" w:rsidP="00060E33">
      <w:pPr>
        <w:jc w:val="center"/>
      </w:pPr>
    </w:p>
    <w:p w:rsidR="00060E33" w:rsidRPr="00E84581" w:rsidRDefault="00060E33" w:rsidP="00060E33">
      <w:pPr>
        <w:jc w:val="center"/>
      </w:pPr>
      <w:r w:rsidRPr="00E84581">
        <w:t>Ann Fisk MEd, RN</w:t>
      </w:r>
    </w:p>
    <w:p w:rsidR="00060E33" w:rsidRPr="00E84581" w:rsidRDefault="00060E33" w:rsidP="00060E33">
      <w:pPr>
        <w:jc w:val="center"/>
      </w:pPr>
      <w:r w:rsidRPr="00E84581">
        <w:t>Nursing Department, Red Deer College</w:t>
      </w:r>
    </w:p>
    <w:p w:rsidR="00060E33" w:rsidRPr="00E84581" w:rsidRDefault="00060E33" w:rsidP="00060E33">
      <w:pPr>
        <w:jc w:val="center"/>
      </w:pPr>
      <w:r w:rsidRPr="00E84581">
        <w:t>Red Deer AB T4N 5H5</w:t>
      </w:r>
    </w:p>
    <w:p w:rsidR="00060E33" w:rsidRPr="00E84581" w:rsidRDefault="00060E33" w:rsidP="00060E33">
      <w:pPr>
        <w:jc w:val="center"/>
      </w:pPr>
    </w:p>
    <w:p w:rsidR="00060E33" w:rsidRPr="00E84581" w:rsidRDefault="00060E33" w:rsidP="00060E33">
      <w:pPr>
        <w:jc w:val="center"/>
      </w:pPr>
      <w:r w:rsidRPr="00E84581">
        <w:t>Liz Richards MN, RN</w:t>
      </w:r>
    </w:p>
    <w:p w:rsidR="00060E33" w:rsidRPr="00E84581" w:rsidRDefault="00060E33" w:rsidP="00060E33">
      <w:pPr>
        <w:jc w:val="center"/>
      </w:pPr>
      <w:r w:rsidRPr="00E84581">
        <w:t>Nursing Department, Grand Prairie Regional College</w:t>
      </w:r>
    </w:p>
    <w:p w:rsidR="00060E33" w:rsidRPr="00E84581" w:rsidRDefault="00060E33" w:rsidP="00060E33">
      <w:pPr>
        <w:jc w:val="center"/>
      </w:pPr>
      <w:r w:rsidRPr="00E84581">
        <w:t>Grand Prairie AB T8V 4C4</w:t>
      </w:r>
    </w:p>
    <w:p w:rsidR="00060E33" w:rsidRPr="00E84581" w:rsidRDefault="00060E33" w:rsidP="00060E33">
      <w:pPr>
        <w:jc w:val="center"/>
      </w:pPr>
    </w:p>
    <w:p w:rsidR="00060E33" w:rsidRPr="00E84581" w:rsidRDefault="00060E33" w:rsidP="00060E33">
      <w:pPr>
        <w:jc w:val="center"/>
      </w:pPr>
      <w:r w:rsidRPr="00E84581">
        <w:t>Barb Gibson MEd, RN</w:t>
      </w:r>
    </w:p>
    <w:p w:rsidR="00060E33" w:rsidRPr="00E84581" w:rsidRDefault="00060E33" w:rsidP="00060E33">
      <w:pPr>
        <w:jc w:val="center"/>
      </w:pPr>
      <w:r w:rsidRPr="00E84581">
        <w:t>Faculty of Nursing, University of Alberta</w:t>
      </w:r>
    </w:p>
    <w:p w:rsidR="00060E33" w:rsidRPr="00E84581" w:rsidRDefault="00060E33" w:rsidP="00060E33">
      <w:pPr>
        <w:jc w:val="center"/>
      </w:pPr>
      <w:r w:rsidRPr="00E84581">
        <w:t>Edmonton AB T6G 2G3</w:t>
      </w:r>
    </w:p>
    <w:p w:rsidR="00060E33" w:rsidRPr="00E84581" w:rsidRDefault="00060E33" w:rsidP="00060E33">
      <w:pPr>
        <w:jc w:val="center"/>
      </w:pPr>
    </w:p>
    <w:p w:rsidR="00060E33" w:rsidRPr="00E84581" w:rsidRDefault="00060E33" w:rsidP="00060E33">
      <w:pPr>
        <w:jc w:val="center"/>
      </w:pPr>
      <w:r w:rsidRPr="00E84581">
        <w:t>Willy Kabotoff MN, RN</w:t>
      </w:r>
    </w:p>
    <w:p w:rsidR="00060E33" w:rsidRPr="00E84581" w:rsidRDefault="00060E33" w:rsidP="00060E33">
      <w:pPr>
        <w:jc w:val="center"/>
      </w:pPr>
      <w:r w:rsidRPr="00E84581">
        <w:t>Faculty of Nursing, University of Alberta</w:t>
      </w:r>
    </w:p>
    <w:p w:rsidR="00060E33" w:rsidRPr="00E84581" w:rsidRDefault="00060E33" w:rsidP="00060E33">
      <w:pPr>
        <w:jc w:val="center"/>
      </w:pPr>
      <w:r w:rsidRPr="00E84581">
        <w:t>Edmonton, AB T6G 2G3</w:t>
      </w:r>
    </w:p>
    <w:p w:rsidR="00060E33" w:rsidRPr="00E84581" w:rsidRDefault="00060E33" w:rsidP="00060E33">
      <w:pPr>
        <w:jc w:val="center"/>
      </w:pPr>
    </w:p>
    <w:p w:rsidR="00060E33" w:rsidRPr="00E84581" w:rsidRDefault="00060E33" w:rsidP="00060E33">
      <w:pPr>
        <w:jc w:val="center"/>
      </w:pPr>
      <w:r w:rsidRPr="00E84581">
        <w:t>Debra McIlwraith MN, RN</w:t>
      </w:r>
    </w:p>
    <w:p w:rsidR="00060E33" w:rsidRPr="00E84581" w:rsidRDefault="00060E33" w:rsidP="00060E33">
      <w:pPr>
        <w:jc w:val="center"/>
      </w:pPr>
      <w:r w:rsidRPr="00E84581">
        <w:t>Faculty of Nursing, University of Alberta</w:t>
      </w:r>
    </w:p>
    <w:p w:rsidR="00060E33" w:rsidRPr="00E84581" w:rsidRDefault="00060E33" w:rsidP="00060E33">
      <w:pPr>
        <w:jc w:val="center"/>
      </w:pPr>
      <w:r w:rsidRPr="00E84581">
        <w:t>Edmonton, AB T6G 2G3</w:t>
      </w:r>
    </w:p>
    <w:p w:rsidR="00060E33" w:rsidRPr="00E84581" w:rsidRDefault="00060E33" w:rsidP="00060E33">
      <w:pPr>
        <w:jc w:val="center"/>
      </w:pPr>
    </w:p>
    <w:p w:rsidR="00060E33" w:rsidRPr="00E84581" w:rsidRDefault="00060E33" w:rsidP="00060E33">
      <w:pPr>
        <w:jc w:val="center"/>
      </w:pPr>
      <w:r w:rsidRPr="00E84581">
        <w:t>Aziza Sculley MEd, RN</w:t>
      </w:r>
    </w:p>
    <w:p w:rsidR="00060E33" w:rsidRPr="00E84581" w:rsidRDefault="00060E33" w:rsidP="00060E33">
      <w:pPr>
        <w:jc w:val="center"/>
      </w:pPr>
      <w:r w:rsidRPr="00E84581">
        <w:t>Faculty of Nursing, University of Alberta</w:t>
      </w:r>
    </w:p>
    <w:p w:rsidR="00060E33" w:rsidRPr="00E84581" w:rsidRDefault="00060E33" w:rsidP="00060E33">
      <w:pPr>
        <w:jc w:val="center"/>
      </w:pPr>
      <w:r w:rsidRPr="00E84581">
        <w:t>Edmonton, AB T6G 2G3</w:t>
      </w:r>
    </w:p>
    <w:p w:rsidR="00060E33" w:rsidRPr="00E84581" w:rsidRDefault="00060E33" w:rsidP="00060E33">
      <w:pPr>
        <w:jc w:val="center"/>
      </w:pPr>
    </w:p>
    <w:p w:rsidR="00060E33" w:rsidRPr="00E84581" w:rsidRDefault="00060E33" w:rsidP="00060E33">
      <w:pPr>
        <w:jc w:val="center"/>
      </w:pPr>
    </w:p>
    <w:p w:rsidR="00E22FE3" w:rsidRPr="00E84581" w:rsidRDefault="008172F3" w:rsidP="00060E33">
      <w:pPr>
        <w:rPr>
          <w:b/>
        </w:rPr>
      </w:pPr>
      <w:r w:rsidRPr="00E84581">
        <w:rPr>
          <w:b/>
        </w:rPr>
        <w:t xml:space="preserve">THIS </w:t>
      </w:r>
      <w:proofErr w:type="gramStart"/>
      <w:r w:rsidRPr="00E84581">
        <w:rPr>
          <w:b/>
        </w:rPr>
        <w:t xml:space="preserve">IS </w:t>
      </w:r>
      <w:r w:rsidR="00E22FE3" w:rsidRPr="00E84581">
        <w:rPr>
          <w:b/>
        </w:rPr>
        <w:t xml:space="preserve"> A</w:t>
      </w:r>
      <w:proofErr w:type="gramEnd"/>
      <w:r w:rsidR="00E22FE3" w:rsidRPr="00E84581">
        <w:rPr>
          <w:b/>
        </w:rPr>
        <w:t xml:space="preserve"> POST PRINT VERSION. </w:t>
      </w:r>
      <w:r w:rsidRPr="00E84581">
        <w:rPr>
          <w:b/>
        </w:rPr>
        <w:t xml:space="preserve">THE CITATION FOR THE </w:t>
      </w:r>
      <w:proofErr w:type="gramStart"/>
      <w:r w:rsidRPr="00E84581">
        <w:rPr>
          <w:b/>
        </w:rPr>
        <w:t xml:space="preserve">PUBLISHED </w:t>
      </w:r>
      <w:r w:rsidR="00E22FE3" w:rsidRPr="00E84581">
        <w:rPr>
          <w:b/>
        </w:rPr>
        <w:t xml:space="preserve"> ARTICLE</w:t>
      </w:r>
      <w:proofErr w:type="gramEnd"/>
      <w:r w:rsidR="00E22FE3" w:rsidRPr="00E84581">
        <w:rPr>
          <w:b/>
        </w:rPr>
        <w:t xml:space="preserve"> IS</w:t>
      </w:r>
    </w:p>
    <w:p w:rsidR="00E22FE3" w:rsidRPr="00E84581" w:rsidRDefault="00E22FE3" w:rsidP="00E22FE3">
      <w:pPr>
        <w:pStyle w:val="PlainText"/>
        <w:ind w:left="709" w:hanging="709"/>
        <w:rPr>
          <w:rStyle w:val="Emphasis"/>
          <w:rFonts w:ascii="Arial" w:eastAsiaTheme="majorEastAsia" w:hAnsi="Arial" w:cs="Arial"/>
          <w:i w:val="0"/>
          <w:sz w:val="22"/>
          <w:szCs w:val="22"/>
        </w:rPr>
      </w:pPr>
      <w:r w:rsidRPr="00E84581">
        <w:rPr>
          <w:rStyle w:val="Emphasis"/>
          <w:rFonts w:ascii="Arial" w:eastAsiaTheme="majorEastAsia" w:hAnsi="Arial" w:cs="Arial"/>
          <w:i w:val="0"/>
          <w:sz w:val="22"/>
          <w:szCs w:val="22"/>
        </w:rPr>
        <w:t>Williams, B.</w:t>
      </w:r>
      <w:proofErr w:type="gramStart"/>
      <w:r w:rsidRPr="00E84581">
        <w:rPr>
          <w:rStyle w:val="Emphasis"/>
          <w:rFonts w:ascii="Arial" w:eastAsiaTheme="majorEastAsia" w:hAnsi="Arial" w:cs="Arial"/>
          <w:i w:val="0"/>
          <w:sz w:val="22"/>
          <w:szCs w:val="22"/>
        </w:rPr>
        <w:t xml:space="preserve">,  </w:t>
      </w:r>
      <w:proofErr w:type="spellStart"/>
      <w:r w:rsidRPr="00E84581">
        <w:rPr>
          <w:rStyle w:val="Emphasis"/>
          <w:rFonts w:ascii="Arial" w:eastAsiaTheme="majorEastAsia" w:hAnsi="Arial" w:cs="Arial"/>
          <w:i w:val="0"/>
          <w:sz w:val="22"/>
          <w:szCs w:val="22"/>
        </w:rPr>
        <w:t>Spiers</w:t>
      </w:r>
      <w:proofErr w:type="spellEnd"/>
      <w:proofErr w:type="gramEnd"/>
      <w:r w:rsidRPr="00E84581">
        <w:rPr>
          <w:rStyle w:val="Emphasis"/>
          <w:rFonts w:ascii="Arial" w:eastAsiaTheme="majorEastAsia" w:hAnsi="Arial" w:cs="Arial"/>
          <w:i w:val="0"/>
          <w:sz w:val="22"/>
          <w:szCs w:val="22"/>
        </w:rPr>
        <w:t>, J.A., Fisk, A., Richard, E., Gibson, B., Kabotoff, W., McIlwraith, D., Sculley, A. (2012).  The influence of and undergraduate problem/context based learning program on evolving professional nursing graduate practice,</w:t>
      </w:r>
      <w:r w:rsidRPr="00E84581">
        <w:rPr>
          <w:rStyle w:val="Emphasis"/>
          <w:rFonts w:ascii="Arial" w:eastAsiaTheme="majorEastAsia" w:hAnsi="Arial" w:cs="Arial"/>
          <w:sz w:val="22"/>
          <w:szCs w:val="22"/>
        </w:rPr>
        <w:t xml:space="preserve"> Nurse Education Today, 32, </w:t>
      </w:r>
      <w:r w:rsidRPr="00E84581">
        <w:rPr>
          <w:rStyle w:val="Emphasis"/>
          <w:rFonts w:ascii="Arial" w:eastAsiaTheme="majorEastAsia" w:hAnsi="Arial" w:cs="Arial"/>
          <w:i w:val="0"/>
          <w:sz w:val="22"/>
          <w:szCs w:val="22"/>
        </w:rPr>
        <w:t>417 – 421</w:t>
      </w:r>
      <w:r w:rsidRPr="00E84581">
        <w:rPr>
          <w:rStyle w:val="Emphasis"/>
          <w:rFonts w:ascii="Arial" w:eastAsiaTheme="majorEastAsia" w:hAnsi="Arial" w:cs="Arial"/>
          <w:b/>
          <w:i w:val="0"/>
          <w:sz w:val="22"/>
          <w:szCs w:val="22"/>
        </w:rPr>
        <w:t xml:space="preserve">. </w:t>
      </w:r>
      <w:r w:rsidRPr="00E84581">
        <w:rPr>
          <w:rStyle w:val="Emphasis"/>
          <w:rFonts w:ascii="Arial" w:eastAsiaTheme="majorEastAsia" w:hAnsi="Arial" w:cs="Arial"/>
          <w:i w:val="0"/>
          <w:sz w:val="22"/>
          <w:szCs w:val="22"/>
        </w:rPr>
        <w:t>Available at http://www.sciencedirect.com/science/article/pii/S026069171100061X</w:t>
      </w:r>
    </w:p>
    <w:p w:rsidR="00E22FE3" w:rsidRPr="00E84581" w:rsidRDefault="00E22FE3" w:rsidP="00060E33"/>
    <w:p w:rsidR="00E22FE3" w:rsidRPr="00E84581" w:rsidRDefault="00E22FE3" w:rsidP="00060E33">
      <w:pPr>
        <w:rPr>
          <w:b/>
        </w:rPr>
      </w:pPr>
    </w:p>
    <w:p w:rsidR="00E22FE3" w:rsidRPr="00E84581" w:rsidRDefault="00E22FE3" w:rsidP="00060E33">
      <w:pPr>
        <w:rPr>
          <w:b/>
        </w:rPr>
      </w:pPr>
    </w:p>
    <w:p w:rsidR="00E22FE3" w:rsidRPr="00E84581" w:rsidRDefault="00E22FE3" w:rsidP="00060E33">
      <w:pPr>
        <w:rPr>
          <w:b/>
        </w:rPr>
      </w:pPr>
    </w:p>
    <w:p w:rsidR="00E22FE3" w:rsidRPr="00E84581" w:rsidRDefault="00E22FE3" w:rsidP="00060E33">
      <w:pPr>
        <w:rPr>
          <w:b/>
        </w:rPr>
      </w:pPr>
    </w:p>
    <w:p w:rsidR="00E22FE3" w:rsidRPr="00E84581" w:rsidRDefault="00E22FE3" w:rsidP="00060E33">
      <w:pPr>
        <w:rPr>
          <w:b/>
        </w:rPr>
      </w:pPr>
    </w:p>
    <w:p w:rsidR="00E22FE3" w:rsidRPr="00E84581" w:rsidRDefault="00E22FE3" w:rsidP="00060E33">
      <w:pPr>
        <w:rPr>
          <w:b/>
        </w:rPr>
      </w:pPr>
    </w:p>
    <w:p w:rsidR="00060E33" w:rsidRPr="00E84581" w:rsidRDefault="00060E33" w:rsidP="00060E33">
      <w:r w:rsidRPr="00E84581">
        <w:rPr>
          <w:b/>
        </w:rPr>
        <w:t xml:space="preserve">Keywords: </w:t>
      </w:r>
      <w:r w:rsidRPr="00E84581">
        <w:rPr>
          <w:b/>
        </w:rPr>
        <w:tab/>
      </w:r>
      <w:r w:rsidRPr="00E84581">
        <w:t>Problem based learning</w:t>
      </w:r>
    </w:p>
    <w:p w:rsidR="00060E33" w:rsidRPr="00E84581" w:rsidRDefault="00060E33" w:rsidP="00060E33">
      <w:r w:rsidRPr="00E84581">
        <w:tab/>
      </w:r>
      <w:r w:rsidRPr="00E84581">
        <w:tab/>
        <w:t>Graduate practice</w:t>
      </w:r>
    </w:p>
    <w:p w:rsidR="00060E33" w:rsidRPr="00E84581" w:rsidRDefault="00060E33" w:rsidP="00060E33"/>
    <w:p w:rsidR="00060E33" w:rsidRPr="00E84581" w:rsidRDefault="00060E33" w:rsidP="00060E33">
      <w:r w:rsidRPr="00E84581">
        <w:t>Funded by the University of Alberta Teaching and Learning Enhancement Fund</w:t>
      </w:r>
    </w:p>
    <w:p w:rsidR="00060E33" w:rsidRPr="00E84581" w:rsidRDefault="00060E33" w:rsidP="00060E33"/>
    <w:p w:rsidR="001F3CB1" w:rsidRPr="00E84581" w:rsidRDefault="001F3CB1">
      <w:pPr>
        <w:jc w:val="center"/>
        <w:rPr>
          <w:b/>
        </w:rPr>
      </w:pPr>
    </w:p>
    <w:p w:rsidR="00060E33" w:rsidRPr="00E84581" w:rsidRDefault="00060E33">
      <w:pPr>
        <w:jc w:val="center"/>
        <w:rPr>
          <w:b/>
        </w:rPr>
      </w:pPr>
    </w:p>
    <w:p w:rsidR="00433D12" w:rsidRPr="00E84581" w:rsidRDefault="00433D12">
      <w:pPr>
        <w:jc w:val="center"/>
        <w:rPr>
          <w:b/>
        </w:rPr>
      </w:pPr>
    </w:p>
    <w:p w:rsidR="00433D12" w:rsidRPr="00E84581" w:rsidRDefault="00433D12">
      <w:pPr>
        <w:jc w:val="center"/>
        <w:rPr>
          <w:b/>
        </w:rPr>
      </w:pPr>
    </w:p>
    <w:p w:rsidR="004A792A" w:rsidRPr="00E84581" w:rsidRDefault="004A792A">
      <w:pPr>
        <w:jc w:val="center"/>
        <w:rPr>
          <w:b/>
        </w:rPr>
      </w:pPr>
      <w:r w:rsidRPr="00E84581">
        <w:rPr>
          <w:b/>
        </w:rPr>
        <w:br w:type="page"/>
      </w:r>
    </w:p>
    <w:p w:rsidR="00433D12" w:rsidRPr="00E84581" w:rsidRDefault="00433D12">
      <w:pPr>
        <w:jc w:val="center"/>
        <w:rPr>
          <w:b/>
        </w:rPr>
      </w:pPr>
    </w:p>
    <w:p w:rsidR="00060E33" w:rsidRPr="00E84581" w:rsidRDefault="00433D12" w:rsidP="00D0529B">
      <w:pPr>
        <w:jc w:val="center"/>
        <w:rPr>
          <w:b/>
        </w:rPr>
      </w:pPr>
      <w:r w:rsidRPr="00E84581">
        <w:rPr>
          <w:b/>
        </w:rPr>
        <w:t>Abstract</w:t>
      </w:r>
    </w:p>
    <w:p w:rsidR="00433D12" w:rsidRPr="00E84581" w:rsidRDefault="00433D12" w:rsidP="00433D12"/>
    <w:p w:rsidR="00433D12" w:rsidRPr="00E84581" w:rsidRDefault="00433D12" w:rsidP="00433D12">
      <w:r w:rsidRPr="00E84581">
        <w:rPr>
          <w:rFonts w:eastAsiaTheme="minorHAnsi"/>
        </w:rPr>
        <w:t xml:space="preserve">Graduates' perception of the value of their undergraduate program is a critical component of professional program evaluation and contributes a viewpoint rarely reported in the literature. It has been proposed that Problem Based Learning (PBL) enhances knowledge acquisition, clinical competency and professionalism as a consequence of students assuming the role of registered nurse as they work through real practice situations on a daily basis in the classroom. The purpose of this study was to determine how PBL graduates describe the contribution of the educational experience to their professional practice as nurses. Using focused ethnography, PBL graduates (N=45) participated in the study as individuals or through focus group discussions. Graduates described themselves as: </w:t>
      </w:r>
      <w:proofErr w:type="spellStart"/>
      <w:r w:rsidRPr="00E84581">
        <w:rPr>
          <w:rFonts w:eastAsiaTheme="minorHAnsi"/>
        </w:rPr>
        <w:t>self aware</w:t>
      </w:r>
      <w:proofErr w:type="spellEnd"/>
      <w:r w:rsidRPr="00E84581">
        <w:rPr>
          <w:rFonts w:eastAsiaTheme="minorHAnsi"/>
        </w:rPr>
        <w:t xml:space="preserve"> and </w:t>
      </w:r>
      <w:proofErr w:type="spellStart"/>
      <w:r w:rsidRPr="00E84581">
        <w:rPr>
          <w:rFonts w:eastAsiaTheme="minorHAnsi"/>
        </w:rPr>
        <w:t>self directed</w:t>
      </w:r>
      <w:proofErr w:type="spellEnd"/>
      <w:r w:rsidRPr="00E84581">
        <w:rPr>
          <w:rFonts w:eastAsiaTheme="minorHAnsi"/>
        </w:rPr>
        <w:t xml:space="preserve"> critical thinkers, patient advocates able to engage in evidence based holistic practice and interdisciplinary team members able to take on leadership roles and handle con</w:t>
      </w:r>
      <w:r w:rsidRPr="00E84581">
        <w:rPr>
          <w:rFonts w:ascii="AdvTT5235d5a9+fb" w:eastAsiaTheme="minorHAnsi" w:hAnsi="AdvTT5235d5a9+fb" w:cs="AdvTT5235d5a9+fb"/>
        </w:rPr>
        <w:t>fl</w:t>
      </w:r>
      <w:r w:rsidRPr="00E84581">
        <w:rPr>
          <w:rFonts w:eastAsiaTheme="minorHAnsi"/>
        </w:rPr>
        <w:t>ict.</w:t>
      </w:r>
    </w:p>
    <w:p w:rsidR="00060E33" w:rsidRPr="00E84581" w:rsidRDefault="00060E33" w:rsidP="00433D12"/>
    <w:p w:rsidR="00060E33" w:rsidRPr="00E84581" w:rsidRDefault="00060E33" w:rsidP="00D0529B">
      <w:pPr>
        <w:jc w:val="center"/>
        <w:rPr>
          <w:b/>
        </w:rPr>
      </w:pPr>
    </w:p>
    <w:p w:rsidR="00060E33" w:rsidRPr="00E84581" w:rsidRDefault="00060E33" w:rsidP="00D0529B">
      <w:pPr>
        <w:jc w:val="center"/>
        <w:rPr>
          <w:b/>
        </w:rPr>
      </w:pPr>
    </w:p>
    <w:p w:rsidR="00433D12" w:rsidRPr="00E84581" w:rsidRDefault="00433D12" w:rsidP="00D0529B">
      <w:pPr>
        <w:jc w:val="center"/>
        <w:rPr>
          <w:b/>
        </w:rPr>
      </w:pPr>
      <w:r w:rsidRPr="00E84581">
        <w:rPr>
          <w:b/>
        </w:rPr>
        <w:br w:type="page"/>
      </w:r>
    </w:p>
    <w:p w:rsidR="00060E33" w:rsidRPr="00E84581" w:rsidRDefault="00060E33" w:rsidP="00D0529B">
      <w:pPr>
        <w:jc w:val="center"/>
        <w:rPr>
          <w:b/>
        </w:rPr>
      </w:pPr>
    </w:p>
    <w:p w:rsidR="00D0529B" w:rsidRPr="00E84581" w:rsidRDefault="00D0529B" w:rsidP="00D0529B">
      <w:pPr>
        <w:jc w:val="center"/>
        <w:rPr>
          <w:b/>
        </w:rPr>
      </w:pPr>
      <w:r w:rsidRPr="00E84581">
        <w:rPr>
          <w:b/>
        </w:rPr>
        <w:t>Introduction</w:t>
      </w:r>
    </w:p>
    <w:p w:rsidR="00DB1947" w:rsidRPr="00E84581" w:rsidRDefault="00841927" w:rsidP="009E0D6D">
      <w:pPr>
        <w:ind w:right="-138"/>
      </w:pPr>
      <w:r w:rsidRPr="00E84581">
        <w:tab/>
      </w:r>
      <w:r w:rsidR="006F13EA" w:rsidRPr="00E84581">
        <w:tab/>
      </w:r>
      <w:r w:rsidR="00DB1947" w:rsidRPr="00E84581">
        <w:t xml:space="preserve">According to most professional nursing organizations nursing program graduates should be knowledgeable, competent and professional. The presence of these qualities is reflected in the practice of skilled practitioners who are able to make sound clinical judgements resulting in quality patient care. </w:t>
      </w:r>
      <w:r w:rsidR="00B64263" w:rsidRPr="00E84581">
        <w:t>Since t</w:t>
      </w:r>
      <w:r w:rsidR="00DB1947" w:rsidRPr="00E84581">
        <w:t xml:space="preserve">he ultimate aim of any professional education program is </w:t>
      </w:r>
      <w:r w:rsidR="00B5176D" w:rsidRPr="00E84581">
        <w:t xml:space="preserve">to </w:t>
      </w:r>
      <w:r w:rsidR="00DB1947" w:rsidRPr="00E84581">
        <w:t>ensure continued improvement in the professional practice of the</w:t>
      </w:r>
      <w:r w:rsidR="00FD1BDD" w:rsidRPr="00E84581">
        <w:t>ir</w:t>
      </w:r>
      <w:r w:rsidR="00DB1947" w:rsidRPr="00E84581">
        <w:t xml:space="preserve"> graduates</w:t>
      </w:r>
      <w:r w:rsidR="00B64263" w:rsidRPr="00E84581">
        <w:t>,</w:t>
      </w:r>
      <w:r w:rsidR="00AD1583" w:rsidRPr="00E84581">
        <w:t xml:space="preserve"> n</w:t>
      </w:r>
      <w:r w:rsidR="00DB1947" w:rsidRPr="00E84581">
        <w:t xml:space="preserve">ursing education programs </w:t>
      </w:r>
      <w:r w:rsidR="00FD1BDD" w:rsidRPr="00E84581">
        <w:t xml:space="preserve">are accountable for </w:t>
      </w:r>
      <w:r w:rsidR="00DB1947" w:rsidRPr="00E84581">
        <w:t>implement</w:t>
      </w:r>
      <w:r w:rsidR="00FD1BDD" w:rsidRPr="00E84581">
        <w:t xml:space="preserve">ing </w:t>
      </w:r>
      <w:r w:rsidR="00DB1947" w:rsidRPr="00E84581">
        <w:t xml:space="preserve">comprehensive </w:t>
      </w:r>
      <w:r w:rsidR="00FD1BDD" w:rsidRPr="00E84581">
        <w:t xml:space="preserve">program </w:t>
      </w:r>
      <w:r w:rsidR="00DB1947" w:rsidRPr="00E84581">
        <w:t>evaluation</w:t>
      </w:r>
      <w:r w:rsidR="00FD1BDD" w:rsidRPr="00E84581">
        <w:t>.</w:t>
      </w:r>
      <w:r w:rsidR="00DB1947" w:rsidRPr="00E84581">
        <w:t xml:space="preserve"> Graduate perceptions of </w:t>
      </w:r>
      <w:r w:rsidR="00FD1BDD" w:rsidRPr="00E84581">
        <w:t xml:space="preserve">how nursing </w:t>
      </w:r>
      <w:r w:rsidR="00DB1947" w:rsidRPr="00E84581">
        <w:t>program</w:t>
      </w:r>
      <w:r w:rsidR="00FD1BDD" w:rsidRPr="00E84581">
        <w:t>s</w:t>
      </w:r>
      <w:r w:rsidR="00DB1947" w:rsidRPr="00E84581">
        <w:t xml:space="preserve"> contribut</w:t>
      </w:r>
      <w:r w:rsidR="00FD1BDD" w:rsidRPr="00E84581">
        <w:t>e</w:t>
      </w:r>
      <w:r w:rsidR="00DB1947" w:rsidRPr="00E84581">
        <w:t xml:space="preserve"> to their professional practice are a critical component of program evaluation and </w:t>
      </w:r>
      <w:r w:rsidR="006F13EA" w:rsidRPr="00E84581">
        <w:t>contribute a point of view rarely reported in the literature (</w:t>
      </w:r>
      <w:proofErr w:type="spellStart"/>
      <w:r w:rsidR="006F13EA" w:rsidRPr="00E84581">
        <w:t>Biley</w:t>
      </w:r>
      <w:proofErr w:type="spellEnd"/>
      <w:r w:rsidR="006F13EA" w:rsidRPr="00E84581">
        <w:t xml:space="preserve"> </w:t>
      </w:r>
      <w:r w:rsidR="00B5176D" w:rsidRPr="00E84581">
        <w:t>&amp;</w:t>
      </w:r>
      <w:r w:rsidR="006F13EA" w:rsidRPr="00E84581">
        <w:t xml:space="preserve"> Smith, 1998). </w:t>
      </w:r>
    </w:p>
    <w:p w:rsidR="00FD1BDD" w:rsidRPr="00E84581" w:rsidRDefault="006F13EA" w:rsidP="009E0D6D">
      <w:pPr>
        <w:ind w:right="-138"/>
      </w:pPr>
      <w:r w:rsidRPr="00E84581">
        <w:tab/>
      </w:r>
      <w:r w:rsidR="00CF3372" w:rsidRPr="00E84581">
        <w:t xml:space="preserve">Problem based learning </w:t>
      </w:r>
      <w:r w:rsidRPr="00E84581">
        <w:t xml:space="preserve">(PBL) </w:t>
      </w:r>
      <w:r w:rsidR="00CF3372" w:rsidRPr="00E84581">
        <w:t>is a major change in educational practice that is having a</w:t>
      </w:r>
      <w:r w:rsidR="00A55BEF" w:rsidRPr="00E84581">
        <w:t>n</w:t>
      </w:r>
      <w:r w:rsidR="00CF3372" w:rsidRPr="00E84581">
        <w:t xml:space="preserve"> impact </w:t>
      </w:r>
      <w:r w:rsidR="00B64263" w:rsidRPr="00E84581">
        <w:t>o</w:t>
      </w:r>
      <w:r w:rsidR="00CF3372" w:rsidRPr="00E84581">
        <w:t>n professional education worldwide</w:t>
      </w:r>
      <w:r w:rsidRPr="00E84581">
        <w:t xml:space="preserve"> (</w:t>
      </w:r>
      <w:proofErr w:type="spellStart"/>
      <w:r w:rsidRPr="00E84581">
        <w:t>Rideout</w:t>
      </w:r>
      <w:proofErr w:type="spellEnd"/>
      <w:r w:rsidRPr="00E84581">
        <w:t xml:space="preserve"> </w:t>
      </w:r>
      <w:r w:rsidR="00B5176D" w:rsidRPr="00E84581">
        <w:t>&amp;</w:t>
      </w:r>
      <w:r w:rsidRPr="00E84581">
        <w:t xml:space="preserve"> </w:t>
      </w:r>
      <w:proofErr w:type="spellStart"/>
      <w:r w:rsidRPr="00E84581">
        <w:t>Carpio</w:t>
      </w:r>
      <w:proofErr w:type="spellEnd"/>
      <w:r w:rsidRPr="00E84581">
        <w:t>, 2001; Rowan</w:t>
      </w:r>
      <w:r w:rsidR="004A792A" w:rsidRPr="00E84581">
        <w:t xml:space="preserve"> et al.</w:t>
      </w:r>
      <w:r w:rsidRPr="00E84581">
        <w:t>, 2007)</w:t>
      </w:r>
      <w:r w:rsidR="00CF3372" w:rsidRPr="00E84581">
        <w:t>.</w:t>
      </w:r>
      <w:r w:rsidR="00CF3372" w:rsidRPr="00E84581">
        <w:rPr>
          <w:vertAlign w:val="superscript"/>
        </w:rPr>
        <w:t xml:space="preserve">  </w:t>
      </w:r>
      <w:r w:rsidRPr="00E84581">
        <w:t xml:space="preserve">It has been proposed that when </w:t>
      </w:r>
      <w:r w:rsidR="00FD1BDD" w:rsidRPr="00E84581">
        <w:t xml:space="preserve">PBL is </w:t>
      </w:r>
      <w:r w:rsidRPr="00E84581">
        <w:t xml:space="preserve">used as a teaching strategy, knowledge acquisition, clinical competency and professionalism </w:t>
      </w:r>
      <w:r w:rsidR="00FD1BDD" w:rsidRPr="00E84581">
        <w:t xml:space="preserve">are enhanced </w:t>
      </w:r>
      <w:r w:rsidR="00B64263" w:rsidRPr="00E84581">
        <w:t>by</w:t>
      </w:r>
      <w:r w:rsidR="00FD1BDD" w:rsidRPr="00E84581">
        <w:t xml:space="preserve"> </w:t>
      </w:r>
      <w:r w:rsidRPr="00E84581">
        <w:t xml:space="preserve">requiring learners to assume the role of registered nurse as they work through scenarios in the classroom (Williams &amp; Day, 2007). </w:t>
      </w:r>
      <w:r w:rsidR="00FD1BDD" w:rsidRPr="00E84581">
        <w:t xml:space="preserve">However, </w:t>
      </w:r>
      <w:r w:rsidRPr="00E84581">
        <w:t xml:space="preserve">currently </w:t>
      </w:r>
      <w:r w:rsidR="00B64263" w:rsidRPr="00E84581">
        <w:t xml:space="preserve">there is </w:t>
      </w:r>
      <w:r w:rsidR="006C0A48" w:rsidRPr="00E84581">
        <w:t>limited</w:t>
      </w:r>
      <w:r w:rsidRPr="00E84581">
        <w:t xml:space="preserve"> research supporting the achievement of these outcomes from a graduate </w:t>
      </w:r>
      <w:r w:rsidR="006C0A48" w:rsidRPr="00E84581">
        <w:t xml:space="preserve">nurse </w:t>
      </w:r>
      <w:r w:rsidRPr="00E84581">
        <w:t xml:space="preserve">perspective. The purpose of this </w:t>
      </w:r>
      <w:r w:rsidR="00AD1583" w:rsidRPr="00E84581">
        <w:t xml:space="preserve">manuscript </w:t>
      </w:r>
      <w:r w:rsidRPr="00E84581">
        <w:t xml:space="preserve">is to contribute current information </w:t>
      </w:r>
      <w:r w:rsidR="00FD1BDD" w:rsidRPr="00E84581">
        <w:t>related to</w:t>
      </w:r>
      <w:r w:rsidRPr="00E84581">
        <w:t xml:space="preserve"> graduate percept</w:t>
      </w:r>
      <w:r w:rsidR="00FD1BDD" w:rsidRPr="00E84581">
        <w:t xml:space="preserve">ions of the contribution of PBL to their professional </w:t>
      </w:r>
      <w:r w:rsidR="00AD1583" w:rsidRPr="00E84581">
        <w:t xml:space="preserve">nursing </w:t>
      </w:r>
      <w:r w:rsidR="00FD1BDD" w:rsidRPr="00E84581">
        <w:t>practice.</w:t>
      </w:r>
    </w:p>
    <w:p w:rsidR="00FD1BDD" w:rsidRPr="00E84581" w:rsidRDefault="00FD1BDD" w:rsidP="00FD1BDD">
      <w:pPr>
        <w:ind w:right="-138"/>
        <w:jc w:val="center"/>
        <w:rPr>
          <w:b/>
        </w:rPr>
      </w:pPr>
    </w:p>
    <w:p w:rsidR="00FD1BDD" w:rsidRPr="00E84581" w:rsidRDefault="00FD1BDD" w:rsidP="00FD1BDD">
      <w:pPr>
        <w:ind w:right="-138"/>
        <w:jc w:val="center"/>
        <w:rPr>
          <w:b/>
        </w:rPr>
      </w:pPr>
      <w:r w:rsidRPr="00E84581">
        <w:rPr>
          <w:b/>
        </w:rPr>
        <w:t>Literature Review</w:t>
      </w:r>
    </w:p>
    <w:p w:rsidR="00FD1BDD" w:rsidRPr="00E84581" w:rsidRDefault="00FD1BDD" w:rsidP="00EE5B87">
      <w:pPr>
        <w:tabs>
          <w:tab w:val="left" w:pos="540"/>
        </w:tabs>
      </w:pPr>
      <w:r w:rsidRPr="00E84581">
        <w:tab/>
      </w:r>
      <w:r w:rsidR="00EE5B87" w:rsidRPr="00E84581">
        <w:t>Tomkins (2001) suggests that h</w:t>
      </w:r>
      <w:r w:rsidRPr="00E84581">
        <w:t>ealth care systems and university nursing graduates will continue to face an era of unprecedented world change</w:t>
      </w:r>
      <w:r w:rsidR="00EE5B87" w:rsidRPr="00E84581">
        <w:t>.</w:t>
      </w:r>
      <w:r w:rsidRPr="00E84581">
        <w:t xml:space="preserve"> Reflecting on the rapid changes in the health care environment, </w:t>
      </w:r>
      <w:proofErr w:type="spellStart"/>
      <w:r w:rsidRPr="00E84581">
        <w:t>Valanis</w:t>
      </w:r>
      <w:proofErr w:type="spellEnd"/>
      <w:r w:rsidRPr="00E84581">
        <w:t xml:space="preserve"> (2000) identified the following qualities of a competent 21</w:t>
      </w:r>
      <w:r w:rsidRPr="00E84581">
        <w:rPr>
          <w:vertAlign w:val="superscript"/>
        </w:rPr>
        <w:t>st</w:t>
      </w:r>
      <w:r w:rsidRPr="00E84581">
        <w:t xml:space="preserve"> century nurse: an independent practitioner who critically reflects on practice; self-directed and actively involved in continuous learning; encourages colleagues to engage in continuous learning; encourages patients/clients to actively engage in self care; manages care across facility boundaries through interdisciplinary collaboration; promotes the health of the community through interdisciplinary collaboration; ensures quality and cost effective care; and exerts leadership in policy development from local to international levels. Therefore it is critical that nursing education programs provide opportunities for future graduates to develop these skills and abilities. </w:t>
      </w:r>
    </w:p>
    <w:p w:rsidR="006C0A48" w:rsidRPr="00E84581" w:rsidRDefault="00FD1BDD" w:rsidP="00E27EDD">
      <w:pPr>
        <w:tabs>
          <w:tab w:val="left" w:pos="540"/>
        </w:tabs>
      </w:pPr>
      <w:r w:rsidRPr="00E84581">
        <w:lastRenderedPageBreak/>
        <w:tab/>
      </w:r>
      <w:r w:rsidR="00CF3372" w:rsidRPr="00E84581">
        <w:t xml:space="preserve">The philosophy underlying </w:t>
      </w:r>
      <w:r w:rsidR="00841927" w:rsidRPr="00E84581">
        <w:t>P</w:t>
      </w:r>
      <w:r w:rsidR="00CF3372" w:rsidRPr="00E84581">
        <w:t xml:space="preserve">BL is that transformational learning for students needs to be based on active, realistic experiences that engage students in self directed inquiry and critical thinking. In a </w:t>
      </w:r>
      <w:r w:rsidR="00841927" w:rsidRPr="00E84581">
        <w:t>P</w:t>
      </w:r>
      <w:r w:rsidR="00CF3372" w:rsidRPr="00E84581">
        <w:t xml:space="preserve">BL program, students assume the role of a registered nurse as they work </w:t>
      </w:r>
      <w:r w:rsidR="00A55BEF" w:rsidRPr="00E84581">
        <w:t>in</w:t>
      </w:r>
      <w:r w:rsidR="00841927" w:rsidRPr="00E84581">
        <w:t xml:space="preserve"> small </w:t>
      </w:r>
      <w:r w:rsidR="00A55BEF" w:rsidRPr="00E84581">
        <w:t>peer g</w:t>
      </w:r>
      <w:r w:rsidR="00841927" w:rsidRPr="00E84581">
        <w:t xml:space="preserve">roups to discuss </w:t>
      </w:r>
      <w:r w:rsidR="00CF3372" w:rsidRPr="00E84581">
        <w:t xml:space="preserve">real practice scenarios on a daily basis in the classroom. </w:t>
      </w:r>
      <w:r w:rsidR="006C0A48" w:rsidRPr="00E84581">
        <w:t>Although there has been considerable research involving medical graduates from PBL programs (Jones</w:t>
      </w:r>
      <w:r w:rsidR="008741A9" w:rsidRPr="00E84581">
        <w:t xml:space="preserve"> et al.</w:t>
      </w:r>
      <w:r w:rsidR="006C0A48" w:rsidRPr="00E84581">
        <w:t xml:space="preserve">, 2002; </w:t>
      </w:r>
      <w:proofErr w:type="spellStart"/>
      <w:r w:rsidR="006C0A48" w:rsidRPr="00E84581">
        <w:t>Koh</w:t>
      </w:r>
      <w:proofErr w:type="spellEnd"/>
      <w:r w:rsidR="008741A9" w:rsidRPr="00E84581">
        <w:t xml:space="preserve"> et al.,</w:t>
      </w:r>
      <w:r w:rsidR="006C0A48" w:rsidRPr="00E84581">
        <w:t xml:space="preserve"> 2008; </w:t>
      </w:r>
      <w:r w:rsidR="00233C0B" w:rsidRPr="00E84581">
        <w:t>Wood, 2008)</w:t>
      </w:r>
      <w:r w:rsidR="006C0A48" w:rsidRPr="00E84581">
        <w:t xml:space="preserve"> there has been limited research with nursing graduates. </w:t>
      </w:r>
      <w:r w:rsidR="001669AC" w:rsidRPr="00E84581">
        <w:t xml:space="preserve">When medical graduates were compared to </w:t>
      </w:r>
      <w:r w:rsidR="002B7E5C" w:rsidRPr="00E84581">
        <w:t xml:space="preserve">non-PBL colleagues, PBL graduates indicate that they have developed skills in: communicating effectively, identifying limitations, problem solving, teamwork, evidence based practice, decision making, dealing with uncertainty, </w:t>
      </w:r>
      <w:proofErr w:type="spellStart"/>
      <w:r w:rsidR="002B7E5C" w:rsidRPr="00E84581">
        <w:t>self directed</w:t>
      </w:r>
      <w:proofErr w:type="spellEnd"/>
      <w:r w:rsidR="002B7E5C" w:rsidRPr="00E84581">
        <w:t xml:space="preserve"> learning and using informatics </w:t>
      </w:r>
      <w:r w:rsidR="00233C0B" w:rsidRPr="00E84581">
        <w:t xml:space="preserve">(Jones, </w:t>
      </w:r>
      <w:proofErr w:type="spellStart"/>
      <w:r w:rsidR="00233C0B" w:rsidRPr="00E84581">
        <w:t>McArtle</w:t>
      </w:r>
      <w:proofErr w:type="spellEnd"/>
      <w:r w:rsidR="00233C0B" w:rsidRPr="00E84581">
        <w:t xml:space="preserve"> &amp; Paul, 2002; </w:t>
      </w:r>
      <w:proofErr w:type="spellStart"/>
      <w:r w:rsidR="00233C0B" w:rsidRPr="00E84581">
        <w:t>Koh</w:t>
      </w:r>
      <w:proofErr w:type="spellEnd"/>
      <w:r w:rsidR="00233C0B" w:rsidRPr="00E84581">
        <w:t xml:space="preserve">, </w:t>
      </w:r>
      <w:proofErr w:type="spellStart"/>
      <w:r w:rsidR="00233C0B" w:rsidRPr="00E84581">
        <w:t>Khoo</w:t>
      </w:r>
      <w:proofErr w:type="spellEnd"/>
      <w:r w:rsidR="00233C0B" w:rsidRPr="00E84581">
        <w:t xml:space="preserve">, Wong &amp; </w:t>
      </w:r>
      <w:proofErr w:type="spellStart"/>
      <w:r w:rsidR="00233C0B" w:rsidRPr="00E84581">
        <w:t>Koh</w:t>
      </w:r>
      <w:proofErr w:type="spellEnd"/>
      <w:r w:rsidR="00233C0B" w:rsidRPr="00E84581">
        <w:t xml:space="preserve">, 2008; Prince, van </w:t>
      </w:r>
      <w:proofErr w:type="spellStart"/>
      <w:r w:rsidR="00233C0B" w:rsidRPr="00E84581">
        <w:t>Eijs</w:t>
      </w:r>
      <w:proofErr w:type="spellEnd"/>
      <w:r w:rsidR="00233C0B" w:rsidRPr="00E84581">
        <w:t xml:space="preserve">, </w:t>
      </w:r>
      <w:proofErr w:type="spellStart"/>
      <w:r w:rsidR="00233C0B" w:rsidRPr="00E84581">
        <w:t>Boshuizen</w:t>
      </w:r>
      <w:proofErr w:type="spellEnd"/>
      <w:r w:rsidR="00233C0B" w:rsidRPr="00E84581">
        <w:t xml:space="preserve">, van der </w:t>
      </w:r>
      <w:proofErr w:type="spellStart"/>
      <w:r w:rsidR="00233C0B" w:rsidRPr="00E84581">
        <w:t>Vleuten</w:t>
      </w:r>
      <w:proofErr w:type="spellEnd"/>
      <w:r w:rsidR="00233C0B" w:rsidRPr="00E84581">
        <w:t xml:space="preserve"> &amp; </w:t>
      </w:r>
      <w:proofErr w:type="spellStart"/>
      <w:r w:rsidR="00233C0B" w:rsidRPr="00E84581">
        <w:t>Sherpbier</w:t>
      </w:r>
      <w:proofErr w:type="spellEnd"/>
      <w:r w:rsidR="00233C0B" w:rsidRPr="00E84581">
        <w:t xml:space="preserve">, 2005); Schmidt, </w:t>
      </w:r>
      <w:proofErr w:type="spellStart"/>
      <w:r w:rsidR="00233C0B" w:rsidRPr="00E84581">
        <w:t>Vermeulen</w:t>
      </w:r>
      <w:proofErr w:type="spellEnd"/>
      <w:r w:rsidR="00233C0B" w:rsidRPr="00E84581">
        <w:t xml:space="preserve"> &amp; van der </w:t>
      </w:r>
      <w:proofErr w:type="spellStart"/>
      <w:r w:rsidR="00233C0B" w:rsidRPr="00E84581">
        <w:t>Molen</w:t>
      </w:r>
      <w:proofErr w:type="spellEnd"/>
      <w:r w:rsidR="00233C0B" w:rsidRPr="00E84581">
        <w:t>, 2006; Vernon &amp; Blake,1993; Wood, 2008). In the only stud</w:t>
      </w:r>
      <w:r w:rsidR="001669AC" w:rsidRPr="00E84581">
        <w:t xml:space="preserve">y of graduate nurses, </w:t>
      </w:r>
      <w:proofErr w:type="spellStart"/>
      <w:r w:rsidR="001669AC" w:rsidRPr="00E84581">
        <w:t>Uys</w:t>
      </w:r>
      <w:proofErr w:type="spellEnd"/>
      <w:r w:rsidR="001669AC" w:rsidRPr="00E84581">
        <w:t xml:space="preserve"> et al</w:t>
      </w:r>
      <w:r w:rsidR="00233C0B" w:rsidRPr="00E84581">
        <w:t xml:space="preserve"> </w:t>
      </w:r>
      <w:r w:rsidR="001669AC" w:rsidRPr="00E84581">
        <w:t>(</w:t>
      </w:r>
      <w:r w:rsidR="00233C0B" w:rsidRPr="00E84581">
        <w:t>2004</w:t>
      </w:r>
      <w:r w:rsidR="001669AC" w:rsidRPr="00E84581">
        <w:t>)</w:t>
      </w:r>
      <w:r w:rsidR="00233C0B" w:rsidRPr="00E84581">
        <w:t xml:space="preserve"> indicate that when compared to non-PBL graduates, those from PBL nursing programs demonstrated more effective problem solving involving use of higher level communication skills and effective interpersonal skills. </w:t>
      </w:r>
    </w:p>
    <w:p w:rsidR="00CF3372" w:rsidRPr="00E84581" w:rsidRDefault="006C0A48" w:rsidP="00E27EDD">
      <w:pPr>
        <w:tabs>
          <w:tab w:val="left" w:pos="540"/>
        </w:tabs>
        <w:rPr>
          <w:lang w:val="en-US"/>
        </w:rPr>
      </w:pPr>
      <w:r w:rsidRPr="00E84581">
        <w:tab/>
      </w:r>
      <w:r w:rsidR="00841927" w:rsidRPr="00E84581">
        <w:t xml:space="preserve">At this university the faculty have chosen to identify the </w:t>
      </w:r>
      <w:r w:rsidR="00233C0B" w:rsidRPr="00E84581">
        <w:t xml:space="preserve">PBL </w:t>
      </w:r>
      <w:r w:rsidR="00841927" w:rsidRPr="00E84581">
        <w:t>process as context based learning (CBL)</w:t>
      </w:r>
      <w:r w:rsidR="00A55BEF" w:rsidRPr="00E84581">
        <w:t>. This change of title is</w:t>
      </w:r>
      <w:r w:rsidR="00841927" w:rsidRPr="00E84581">
        <w:t xml:space="preserve"> based on the belief that nurses </w:t>
      </w:r>
      <w:r w:rsidR="00A55BEF" w:rsidRPr="00E84581">
        <w:t xml:space="preserve">not only assist individuals when they experience issues with their health but also engage in practices to help people stay healthy. </w:t>
      </w:r>
      <w:r w:rsidR="00E31C22" w:rsidRPr="00E84581">
        <w:t xml:space="preserve">The nursing program is offered </w:t>
      </w:r>
      <w:r w:rsidR="007E3258" w:rsidRPr="00E84581">
        <w:t>by</w:t>
      </w:r>
      <w:r w:rsidR="00E31C22" w:rsidRPr="00E84581">
        <w:t xml:space="preserve"> </w:t>
      </w:r>
      <w:r w:rsidR="007E3258" w:rsidRPr="00E84581">
        <w:t>a large</w:t>
      </w:r>
      <w:r w:rsidR="00E31C22" w:rsidRPr="00E84581">
        <w:t xml:space="preserve"> university </w:t>
      </w:r>
      <w:r w:rsidR="007E3258" w:rsidRPr="00E84581">
        <w:t xml:space="preserve">through </w:t>
      </w:r>
      <w:proofErr w:type="gramStart"/>
      <w:r w:rsidR="00E31C22" w:rsidRPr="00E84581">
        <w:t>a collaboration</w:t>
      </w:r>
      <w:proofErr w:type="gramEnd"/>
      <w:r w:rsidR="00E31C22" w:rsidRPr="00E84581">
        <w:t xml:space="preserve"> with three colleges</w:t>
      </w:r>
      <w:r w:rsidR="007E3258" w:rsidRPr="00E84581">
        <w:t xml:space="preserve"> in the northern part of the province</w:t>
      </w:r>
      <w:r w:rsidR="00E31C22" w:rsidRPr="00E84581">
        <w:t xml:space="preserve">. </w:t>
      </w:r>
      <w:r w:rsidR="00A55BEF" w:rsidRPr="00E84581">
        <w:t xml:space="preserve">The nursing program </w:t>
      </w:r>
      <w:r w:rsidR="00CF3372" w:rsidRPr="00E84581">
        <w:t xml:space="preserve">has been engaged in CBL since 1997 and </w:t>
      </w:r>
      <w:r w:rsidR="00A55BEF" w:rsidRPr="00E84581">
        <w:t>began</w:t>
      </w:r>
      <w:r w:rsidR="00CF3372" w:rsidRPr="00E84581">
        <w:t xml:space="preserve"> collecting program completion information with the first cohort of students in 2001. This annual data collection provides information about the program and often includes comments on program strength and areas for improvement. At this early point in time graduates do not have the experience to know how the program will affect their subsequent professional nursing practice. There is published research about how </w:t>
      </w:r>
      <w:r w:rsidR="00A55BEF" w:rsidRPr="00E84581">
        <w:t>P</w:t>
      </w:r>
      <w:r w:rsidR="00CF3372" w:rsidRPr="00E84581">
        <w:t>BL nursing programs affect self directed learning</w:t>
      </w:r>
      <w:r w:rsidR="00235E21" w:rsidRPr="00E84581">
        <w:t xml:space="preserve"> (Williams, 2004)</w:t>
      </w:r>
      <w:r w:rsidR="00CF3372" w:rsidRPr="00E84581">
        <w:t xml:space="preserve"> and critical thinking at the point of graduation</w:t>
      </w:r>
      <w:r w:rsidR="00235E21" w:rsidRPr="00E84581">
        <w:t xml:space="preserve"> (Day </w:t>
      </w:r>
      <w:r w:rsidR="00B5176D" w:rsidRPr="00E84581">
        <w:t>&amp;</w:t>
      </w:r>
      <w:r w:rsidR="00235E21" w:rsidRPr="00E84581">
        <w:t xml:space="preserve"> Williams, 2002; Tiwari, Lai, So, </w:t>
      </w:r>
      <w:r w:rsidR="00B5176D" w:rsidRPr="00E84581">
        <w:t xml:space="preserve">&amp; </w:t>
      </w:r>
      <w:proofErr w:type="spellStart"/>
      <w:r w:rsidR="00235E21" w:rsidRPr="00E84581">
        <w:t>Yeun</w:t>
      </w:r>
      <w:proofErr w:type="spellEnd"/>
      <w:r w:rsidR="00235E21" w:rsidRPr="00E84581">
        <w:t xml:space="preserve">, 2006; Yuan, Williams, </w:t>
      </w:r>
      <w:r w:rsidR="00B5176D" w:rsidRPr="00E84581">
        <w:t>&amp;</w:t>
      </w:r>
      <w:r w:rsidR="00235E21" w:rsidRPr="00E84581">
        <w:t xml:space="preserve"> Fan, 2008)</w:t>
      </w:r>
      <w:r w:rsidR="00CF3372" w:rsidRPr="00E84581">
        <w:t xml:space="preserve"> and limited research related to employer perceptions about knowledge, competency and professionalism among CBL nursing graduates</w:t>
      </w:r>
      <w:r w:rsidR="00207432" w:rsidRPr="00E84581">
        <w:t xml:space="preserve"> (Williams </w:t>
      </w:r>
      <w:r w:rsidR="00B5176D" w:rsidRPr="00E84581">
        <w:t>&amp;</w:t>
      </w:r>
      <w:r w:rsidR="00207432" w:rsidRPr="00E84581">
        <w:t xml:space="preserve"> Day, 2009)</w:t>
      </w:r>
      <w:r w:rsidR="00CF3372" w:rsidRPr="00E84581">
        <w:t>.</w:t>
      </w:r>
      <w:r w:rsidR="00172F56" w:rsidRPr="00E84581">
        <w:t xml:space="preserve"> There is also limited </w:t>
      </w:r>
      <w:r w:rsidR="00CF3372" w:rsidRPr="00E84581">
        <w:t>current published information about the contribution of CBL to the evolution of professional nursing practice p</w:t>
      </w:r>
      <w:r w:rsidR="00233C0B" w:rsidRPr="00E84581">
        <w:t>ast</w:t>
      </w:r>
      <w:r w:rsidR="00CF3372" w:rsidRPr="00E84581">
        <w:t xml:space="preserve"> </w:t>
      </w:r>
      <w:r w:rsidR="00CF3372" w:rsidRPr="00E84581">
        <w:lastRenderedPageBreak/>
        <w:t>graduation</w:t>
      </w:r>
      <w:r w:rsidR="00A55BEF" w:rsidRPr="00E84581">
        <w:t xml:space="preserve">. The purpose of this study </w:t>
      </w:r>
      <w:r w:rsidR="00FA49F9" w:rsidRPr="00E84581">
        <w:t xml:space="preserve">was to determine how CBL graduates describe the contribution of the CBL educational experience to their professional practice as nurses.  </w:t>
      </w:r>
    </w:p>
    <w:p w:rsidR="00CF3372" w:rsidRPr="00E84581" w:rsidRDefault="00CF3372" w:rsidP="009E0D6D">
      <w:pPr>
        <w:rPr>
          <w:sz w:val="6"/>
          <w:lang w:val="en-US"/>
        </w:rPr>
      </w:pPr>
    </w:p>
    <w:p w:rsidR="001F3CB1" w:rsidRPr="00E84581" w:rsidRDefault="00D0529B" w:rsidP="00D0529B">
      <w:pPr>
        <w:spacing w:after="120"/>
        <w:ind w:right="-279"/>
        <w:rPr>
          <w:b/>
        </w:rPr>
      </w:pPr>
      <w:r w:rsidRPr="00E84581">
        <w:rPr>
          <w:b/>
        </w:rPr>
        <w:t>Method</w:t>
      </w:r>
    </w:p>
    <w:p w:rsidR="00D0529B" w:rsidRPr="00E84581" w:rsidRDefault="00D0529B">
      <w:pPr>
        <w:spacing w:after="120"/>
        <w:ind w:right="-279"/>
        <w:rPr>
          <w:i/>
        </w:rPr>
      </w:pPr>
      <w:r w:rsidRPr="00E84581">
        <w:rPr>
          <w:i/>
        </w:rPr>
        <w:t xml:space="preserve">Design </w:t>
      </w:r>
    </w:p>
    <w:p w:rsidR="00FA49F9" w:rsidRPr="00E84581" w:rsidRDefault="00FA49F9" w:rsidP="00FA49F9">
      <w:pPr>
        <w:spacing w:after="120"/>
        <w:ind w:right="-136"/>
      </w:pPr>
      <w:r w:rsidRPr="00E84581">
        <w:tab/>
        <w:t xml:space="preserve">The lack of research related to the contribution of CBL to </w:t>
      </w:r>
      <w:r w:rsidR="00172F56" w:rsidRPr="00E84581">
        <w:t xml:space="preserve">nursing </w:t>
      </w:r>
      <w:r w:rsidRPr="00E84581">
        <w:t>graduate practice over time meant that a qualitative approach was most appropriate. A focused ethnography is a time-limited exploratory study that is topic specific and prioritises one mode of data collection</w:t>
      </w:r>
      <w:r w:rsidR="00F05BD3" w:rsidRPr="00E84581">
        <w:t>.</w:t>
      </w:r>
      <w:r w:rsidRPr="00E84581">
        <w:t xml:space="preserve"> In this case, a select area of beliefs and norms about how CBL influenced nursing practice was studied for its meaning among a specific group of people, nurses who graduated from a CBL program</w:t>
      </w:r>
      <w:r w:rsidR="00235E21" w:rsidRPr="00E84581">
        <w:t xml:space="preserve"> (Knoblauch, 2005; </w:t>
      </w:r>
      <w:proofErr w:type="spellStart"/>
      <w:r w:rsidR="00235E21" w:rsidRPr="00E84581">
        <w:t>Nadai</w:t>
      </w:r>
      <w:proofErr w:type="spellEnd"/>
      <w:r w:rsidR="00235E21" w:rsidRPr="00E84581">
        <w:t xml:space="preserve"> </w:t>
      </w:r>
      <w:r w:rsidR="00B5176D" w:rsidRPr="00E84581">
        <w:t>&amp;</w:t>
      </w:r>
      <w:r w:rsidR="00235E21" w:rsidRPr="00E84581">
        <w:t xml:space="preserve"> </w:t>
      </w:r>
      <w:proofErr w:type="spellStart"/>
      <w:r w:rsidR="00235E21" w:rsidRPr="00E84581">
        <w:t>Maeder</w:t>
      </w:r>
      <w:proofErr w:type="spellEnd"/>
      <w:r w:rsidR="00235E21" w:rsidRPr="00E84581">
        <w:t xml:space="preserve">, 2005; </w:t>
      </w:r>
      <w:proofErr w:type="spellStart"/>
      <w:r w:rsidR="00235E21" w:rsidRPr="00E84581">
        <w:t>Mueche</w:t>
      </w:r>
      <w:proofErr w:type="spellEnd"/>
      <w:r w:rsidR="00235E21" w:rsidRPr="00E84581">
        <w:t>, 1994)</w:t>
      </w:r>
      <w:r w:rsidRPr="00E84581">
        <w:t xml:space="preserve">. </w:t>
      </w:r>
      <w:proofErr w:type="gramStart"/>
      <w:r w:rsidRPr="00E84581">
        <w:t>Semi-structured interviews with focus groups or individuals was</w:t>
      </w:r>
      <w:proofErr w:type="gramEnd"/>
      <w:r w:rsidRPr="00E84581">
        <w:t xml:space="preserve"> the primary strategy for data collection</w:t>
      </w:r>
      <w:r w:rsidR="00E406A5" w:rsidRPr="00E84581">
        <w:t xml:space="preserve"> (</w:t>
      </w:r>
      <w:proofErr w:type="spellStart"/>
      <w:r w:rsidR="00E406A5" w:rsidRPr="00E84581">
        <w:t>Spradley</w:t>
      </w:r>
      <w:proofErr w:type="spellEnd"/>
      <w:r w:rsidR="00E406A5" w:rsidRPr="00E84581">
        <w:t xml:space="preserve">, 1979; </w:t>
      </w:r>
      <w:proofErr w:type="spellStart"/>
      <w:r w:rsidR="00E406A5" w:rsidRPr="00E84581">
        <w:t>Germain</w:t>
      </w:r>
      <w:proofErr w:type="spellEnd"/>
      <w:r w:rsidR="00E406A5" w:rsidRPr="00E84581">
        <w:t>, 2001).</w:t>
      </w:r>
      <w:r w:rsidRPr="00E84581">
        <w:t xml:space="preserve"> </w:t>
      </w:r>
    </w:p>
    <w:p w:rsidR="00145483" w:rsidRPr="00E84581" w:rsidRDefault="00AA080C" w:rsidP="00A22A75">
      <w:pPr>
        <w:spacing w:after="120"/>
        <w:ind w:right="-279"/>
      </w:pPr>
      <w:r w:rsidRPr="00E84581">
        <w:tab/>
      </w:r>
      <w:r w:rsidR="00FA49F9" w:rsidRPr="00E84581">
        <w:t>Purposive and theoretical sampling</w:t>
      </w:r>
      <w:r w:rsidR="00E406A5" w:rsidRPr="00E84581">
        <w:t xml:space="preserve"> (Morse, 1995; </w:t>
      </w:r>
      <w:proofErr w:type="spellStart"/>
      <w:r w:rsidR="00E406A5" w:rsidRPr="00E84581">
        <w:t>Sandelowski</w:t>
      </w:r>
      <w:proofErr w:type="spellEnd"/>
      <w:r w:rsidR="00E406A5" w:rsidRPr="00E84581">
        <w:t>, 1995)</w:t>
      </w:r>
      <w:r w:rsidR="00FA49F9" w:rsidRPr="00E84581">
        <w:rPr>
          <w:vertAlign w:val="superscript"/>
        </w:rPr>
        <w:t xml:space="preserve"> </w:t>
      </w:r>
      <w:r w:rsidR="00FA49F9" w:rsidRPr="00E84581">
        <w:t>was utilized to seek out a cross sectional sample of participants who could provide the most relevant data with a maximal variation within graduation year sub groups</w:t>
      </w:r>
      <w:r w:rsidR="00E406A5" w:rsidRPr="00E84581">
        <w:t xml:space="preserve"> (</w:t>
      </w:r>
      <w:proofErr w:type="spellStart"/>
      <w:r w:rsidR="00E406A5" w:rsidRPr="00E84581">
        <w:t>Germain</w:t>
      </w:r>
      <w:proofErr w:type="spellEnd"/>
      <w:r w:rsidR="00E406A5" w:rsidRPr="00E84581">
        <w:t>, 2001; Morse, 1995)</w:t>
      </w:r>
      <w:r w:rsidR="00FA49F9" w:rsidRPr="00E84581">
        <w:t>.</w:t>
      </w:r>
      <w:r w:rsidR="00FA49F9" w:rsidRPr="00E84581">
        <w:rPr>
          <w:vertAlign w:val="superscript"/>
        </w:rPr>
        <w:t xml:space="preserve"> </w:t>
      </w:r>
      <w:r w:rsidR="00F05BD3" w:rsidRPr="00E84581">
        <w:t xml:space="preserve">Although </w:t>
      </w:r>
      <w:proofErr w:type="gramStart"/>
      <w:r w:rsidR="00F05BD3" w:rsidRPr="00E84581">
        <w:t>t</w:t>
      </w:r>
      <w:r w:rsidR="00FA49F9" w:rsidRPr="00E84581">
        <w:t>he  literature</w:t>
      </w:r>
      <w:proofErr w:type="gramEnd"/>
      <w:r w:rsidR="00FA49F9" w:rsidRPr="00E84581">
        <w:t xml:space="preserve"> on the transition of nursing students to professional practice identifies the two and five year time period as particularly important as nurses become socialised into the professional role and become proficient in their clinical skills</w:t>
      </w:r>
      <w:r w:rsidR="00235E21" w:rsidRPr="00E84581">
        <w:t xml:space="preserve"> (</w:t>
      </w:r>
      <w:proofErr w:type="spellStart"/>
      <w:r w:rsidR="00235E21" w:rsidRPr="00E84581">
        <w:t>Boychuck</w:t>
      </w:r>
      <w:proofErr w:type="spellEnd"/>
      <w:r w:rsidR="00235E21" w:rsidRPr="00E84581">
        <w:t xml:space="preserve"> </w:t>
      </w:r>
      <w:proofErr w:type="spellStart"/>
      <w:r w:rsidR="00235E21" w:rsidRPr="00E84581">
        <w:t>Duchscher</w:t>
      </w:r>
      <w:proofErr w:type="spellEnd"/>
      <w:r w:rsidR="00235E21" w:rsidRPr="00E84581">
        <w:t>, 2007)</w:t>
      </w:r>
      <w:r w:rsidR="00FA49F9" w:rsidRPr="00E84581">
        <w:t xml:space="preserve">  </w:t>
      </w:r>
      <w:r w:rsidR="00F05BD3" w:rsidRPr="00E84581">
        <w:t xml:space="preserve">the </w:t>
      </w:r>
      <w:r w:rsidR="007D036E" w:rsidRPr="00E84581">
        <w:t xml:space="preserve">initial </w:t>
      </w:r>
      <w:r w:rsidR="00F05BD3" w:rsidRPr="00E84581">
        <w:t xml:space="preserve">recruitment </w:t>
      </w:r>
      <w:r w:rsidRPr="00E84581">
        <w:t xml:space="preserve">numbers </w:t>
      </w:r>
      <w:r w:rsidR="00F05BD3" w:rsidRPr="00E84581">
        <w:t xml:space="preserve">for these years was </w:t>
      </w:r>
      <w:r w:rsidRPr="00E84581">
        <w:t xml:space="preserve">small </w:t>
      </w:r>
      <w:r w:rsidR="00F05BD3" w:rsidRPr="00E84581">
        <w:t xml:space="preserve">so </w:t>
      </w:r>
      <w:r w:rsidRPr="00E84581">
        <w:t xml:space="preserve">recruitment was opened to </w:t>
      </w:r>
      <w:r w:rsidR="00F05BD3" w:rsidRPr="00E84581">
        <w:t xml:space="preserve">all </w:t>
      </w:r>
      <w:r w:rsidRPr="00E84581">
        <w:t xml:space="preserve">individuals who </w:t>
      </w:r>
      <w:r w:rsidR="007D036E" w:rsidRPr="00E84581">
        <w:t xml:space="preserve">had </w:t>
      </w:r>
      <w:r w:rsidRPr="00E84581">
        <w:t xml:space="preserve">graduated from </w:t>
      </w:r>
      <w:r w:rsidR="00A22A75" w:rsidRPr="00E84581">
        <w:t xml:space="preserve">the </w:t>
      </w:r>
      <w:r w:rsidRPr="00E84581">
        <w:t xml:space="preserve">program since inception. Recruitment was accomplished by: sending out letters to all alumni, advertising in the provincial nursing association magazine, writing a descriptive article for the same magazine, </w:t>
      </w:r>
      <w:r w:rsidR="00F05BD3" w:rsidRPr="00E84581">
        <w:t>pos</w:t>
      </w:r>
      <w:r w:rsidRPr="00E84581">
        <w:t>ting advertisements in all local hospitals and community health centers in the northern part of the province whe</w:t>
      </w:r>
      <w:r w:rsidR="00A22A75" w:rsidRPr="00E84581">
        <w:t xml:space="preserve">re </w:t>
      </w:r>
      <w:r w:rsidRPr="00E84581">
        <w:t xml:space="preserve">most graduates were employed, and snowball sampling. </w:t>
      </w:r>
      <w:r w:rsidR="00FA49F9" w:rsidRPr="00E84581">
        <w:t xml:space="preserve">Most participants were recruited through almost equal response to letters sent out and the article published in the </w:t>
      </w:r>
      <w:r w:rsidRPr="00E84581">
        <w:t>professional magazine</w:t>
      </w:r>
      <w:r w:rsidR="00FA49F9" w:rsidRPr="00E84581">
        <w:t xml:space="preserve">. </w:t>
      </w:r>
    </w:p>
    <w:p w:rsidR="00145483" w:rsidRPr="00E84581" w:rsidRDefault="00C27B08" w:rsidP="00145483">
      <w:pPr>
        <w:spacing w:after="120"/>
        <w:ind w:right="-279" w:firstLine="720"/>
      </w:pPr>
      <w:r w:rsidRPr="00E84581">
        <w:t xml:space="preserve">Each focus group included individuals who graduated </w:t>
      </w:r>
      <w:r w:rsidR="00A22A75" w:rsidRPr="00E84581">
        <w:t>from</w:t>
      </w:r>
      <w:r w:rsidRPr="00E84581">
        <w:t xml:space="preserve"> different years. This variation within the focus group participants stimulated discussion and recall of nurses at different points in their professional careers. The focus groups were comprised of anywhere from two to seven members, with the majority having two or three members. To include participants who were not </w:t>
      </w:r>
      <w:r w:rsidRPr="00E84581">
        <w:lastRenderedPageBreak/>
        <w:t xml:space="preserve">able to attend focus groups, individual interviews through either telephone or e-mail were used. Half of the interested individuals requested an individual interview mainly due to difficulties in scheduling that naturally occurs with individuals who work a variety of shifts. Individual interviews were scheduled at a time and place that was mutually agreeable and the semi-structured question protocol used for the focus groups was replicated.  </w:t>
      </w:r>
    </w:p>
    <w:p w:rsidR="00A22A75" w:rsidRPr="00E84581" w:rsidRDefault="00C27B08" w:rsidP="00145483">
      <w:pPr>
        <w:spacing w:after="120"/>
        <w:ind w:right="-279" w:firstLine="720"/>
      </w:pPr>
      <w:r w:rsidRPr="00E84581">
        <w:t xml:space="preserve">The interview guide evolved as analysis indicated a story of emerging themes and issues of interest. </w:t>
      </w:r>
      <w:r w:rsidR="00A22A75" w:rsidRPr="00E84581">
        <w:t xml:space="preserve">As the guide evolved, the </w:t>
      </w:r>
      <w:r w:rsidRPr="00E84581">
        <w:t>protocol was altered to initially discuss and verify th</w:t>
      </w:r>
      <w:r w:rsidR="00A22A75" w:rsidRPr="00E84581">
        <w:t>e</w:t>
      </w:r>
      <w:r w:rsidRPr="00E84581">
        <w:t xml:space="preserve"> emerging story with participant</w:t>
      </w:r>
      <w:r w:rsidR="00A22A75" w:rsidRPr="00E84581">
        <w:t>s</w:t>
      </w:r>
      <w:r w:rsidRPr="00E84581">
        <w:t>, to identify differences, and then to probe more deeply into specific areas of interest</w:t>
      </w:r>
      <w:r w:rsidR="00E406A5" w:rsidRPr="00E84581">
        <w:t xml:space="preserve"> (</w:t>
      </w:r>
      <w:proofErr w:type="spellStart"/>
      <w:r w:rsidR="00E406A5" w:rsidRPr="00E84581">
        <w:t>Germain</w:t>
      </w:r>
      <w:proofErr w:type="spellEnd"/>
      <w:r w:rsidR="00E406A5" w:rsidRPr="00E84581">
        <w:t>, 2001).</w:t>
      </w:r>
      <w:r w:rsidRPr="00E84581">
        <w:t xml:space="preserve"> Thus verification occurred iteratively throughout the data collection and analysis process</w:t>
      </w:r>
      <w:r w:rsidR="00E406A5" w:rsidRPr="00E84581">
        <w:t xml:space="preserve"> (Morse</w:t>
      </w:r>
      <w:r w:rsidR="00B5176D" w:rsidRPr="00E84581">
        <w:t>,</w:t>
      </w:r>
      <w:r w:rsidR="00E406A5" w:rsidRPr="00E84581">
        <w:t xml:space="preserve"> Barrett</w:t>
      </w:r>
      <w:r w:rsidR="00B5176D" w:rsidRPr="00E84581">
        <w:t>,</w:t>
      </w:r>
      <w:r w:rsidR="00E406A5" w:rsidRPr="00E84581">
        <w:t xml:space="preserve"> Mayan</w:t>
      </w:r>
      <w:r w:rsidR="00B5176D" w:rsidRPr="00E84581">
        <w:t>,</w:t>
      </w:r>
      <w:r w:rsidR="00E406A5" w:rsidRPr="00E84581">
        <w:t xml:space="preserve"> Olson</w:t>
      </w:r>
      <w:r w:rsidR="00B5176D" w:rsidRPr="00E84581">
        <w:t xml:space="preserve"> &amp;</w:t>
      </w:r>
      <w:r w:rsidR="00E406A5" w:rsidRPr="00E84581">
        <w:t xml:space="preserve"> Spiers, 2002).</w:t>
      </w:r>
      <w:r w:rsidRPr="00E84581">
        <w:t xml:space="preserve"> The </w:t>
      </w:r>
      <w:r w:rsidR="007D036E" w:rsidRPr="00E84581">
        <w:t>p</w:t>
      </w:r>
      <w:r w:rsidRPr="00E84581">
        <w:t>rot</w:t>
      </w:r>
      <w:r w:rsidR="007D036E" w:rsidRPr="00E84581">
        <w:t xml:space="preserve">ocol was altered to accommodate </w:t>
      </w:r>
      <w:r w:rsidRPr="00E84581">
        <w:t xml:space="preserve">one </w:t>
      </w:r>
      <w:r w:rsidR="007D036E" w:rsidRPr="00E84581">
        <w:t xml:space="preserve">overseas </w:t>
      </w:r>
      <w:r w:rsidRPr="00E84581">
        <w:t>participant</w:t>
      </w:r>
      <w:r w:rsidR="007D036E" w:rsidRPr="00E84581">
        <w:t xml:space="preserve"> who participated via e-mail</w:t>
      </w:r>
      <w:r w:rsidR="00E406A5" w:rsidRPr="00E84581">
        <w:t xml:space="preserve"> (</w:t>
      </w:r>
      <w:proofErr w:type="spellStart"/>
      <w:r w:rsidR="00E406A5" w:rsidRPr="00E84581">
        <w:t>Speziale</w:t>
      </w:r>
      <w:proofErr w:type="spellEnd"/>
      <w:r w:rsidR="00E406A5" w:rsidRPr="00E84581">
        <w:t xml:space="preserve"> </w:t>
      </w:r>
      <w:r w:rsidR="00B5176D" w:rsidRPr="00E84581">
        <w:t>&amp;</w:t>
      </w:r>
      <w:r w:rsidR="00E406A5" w:rsidRPr="00E84581">
        <w:t xml:space="preserve"> Carpenter, 2007)</w:t>
      </w:r>
      <w:r w:rsidRPr="00E84581">
        <w:t xml:space="preserve">. Approval for the study was granted by the Health Research Ethics Review Committee for the University. </w:t>
      </w:r>
      <w:r w:rsidR="00A22A75" w:rsidRPr="00E84581">
        <w:t>The</w:t>
      </w:r>
      <w:r w:rsidR="000370D0" w:rsidRPr="00E84581">
        <w:t xml:space="preserve"> final sample was 45 participants. Eight focus group interviews involving 22 individuals and 2</w:t>
      </w:r>
      <w:r w:rsidR="00B64263" w:rsidRPr="00E84581">
        <w:t>3</w:t>
      </w:r>
      <w:r w:rsidR="000370D0" w:rsidRPr="00E84581">
        <w:t xml:space="preserve"> individual or phone interviews were completed. </w:t>
      </w:r>
      <w:r w:rsidR="00A22A75" w:rsidRPr="00E84581">
        <w:t xml:space="preserve">At that point it was clear that analytical redundancy </w:t>
      </w:r>
      <w:r w:rsidR="00145483" w:rsidRPr="00E84581">
        <w:t>and</w:t>
      </w:r>
      <w:r w:rsidR="00A22A75" w:rsidRPr="00E84581">
        <w:t xml:space="preserve"> saturation had been reached as no new themes were emerging from the data.</w:t>
      </w:r>
      <w:r w:rsidR="00B75AE1" w:rsidRPr="00E84581">
        <w:t xml:space="preserve"> </w:t>
      </w:r>
    </w:p>
    <w:p w:rsidR="00D0529B" w:rsidRPr="00E84581" w:rsidRDefault="00D0529B">
      <w:pPr>
        <w:spacing w:after="120"/>
        <w:ind w:right="-279"/>
        <w:rPr>
          <w:i/>
        </w:rPr>
      </w:pPr>
      <w:r w:rsidRPr="00E84581">
        <w:rPr>
          <w:i/>
        </w:rPr>
        <w:t>Data analysis</w:t>
      </w:r>
    </w:p>
    <w:p w:rsidR="00C27B08" w:rsidRPr="00E84581" w:rsidRDefault="00C27B08" w:rsidP="00C27B08">
      <w:pPr>
        <w:ind w:right="-138"/>
      </w:pPr>
      <w:r w:rsidRPr="00E84581">
        <w:tab/>
        <w:t>Data was analyzed thematically and inductively. A combination of open coding, then constant comparison of codes and collapsing of similar codes was used to reduce the data to a manageable size and to identify major categories and themes</w:t>
      </w:r>
      <w:r w:rsidR="00E406A5" w:rsidRPr="00E84581">
        <w:t xml:space="preserve"> (</w:t>
      </w:r>
      <w:proofErr w:type="spellStart"/>
      <w:r w:rsidR="00E406A5" w:rsidRPr="00E84581">
        <w:t>Charmaz</w:t>
      </w:r>
      <w:proofErr w:type="spellEnd"/>
      <w:r w:rsidR="00E406A5" w:rsidRPr="00E84581">
        <w:t xml:space="preserve"> </w:t>
      </w:r>
      <w:r w:rsidR="00B5176D" w:rsidRPr="00E84581">
        <w:t>&amp;</w:t>
      </w:r>
      <w:r w:rsidR="00E406A5" w:rsidRPr="00E84581">
        <w:t xml:space="preserve"> Mitchell, 2001; </w:t>
      </w:r>
      <w:proofErr w:type="spellStart"/>
      <w:r w:rsidR="00E406A5" w:rsidRPr="00E84581">
        <w:t>Speziale</w:t>
      </w:r>
      <w:proofErr w:type="spellEnd"/>
      <w:r w:rsidR="00E406A5" w:rsidRPr="00E84581">
        <w:t xml:space="preserve"> </w:t>
      </w:r>
      <w:r w:rsidR="00B5176D" w:rsidRPr="00E84581">
        <w:t>&amp;</w:t>
      </w:r>
      <w:r w:rsidR="00E406A5" w:rsidRPr="00E84581">
        <w:t xml:space="preserve"> Carpenter, 2007)</w:t>
      </w:r>
      <w:r w:rsidRPr="00E84581">
        <w:t>. As each interview was analyzed, emerging categories informed questions for the next interview. Participant recruitment continued until a full description occurred as evidenced by redundancy</w:t>
      </w:r>
      <w:r w:rsidR="00E406A5" w:rsidRPr="00E84581">
        <w:t xml:space="preserve"> (Morse et al</w:t>
      </w:r>
      <w:r w:rsidRPr="00E84581">
        <w:t>.</w:t>
      </w:r>
      <w:r w:rsidR="00E406A5" w:rsidRPr="00E84581">
        <w:t>, 2002).</w:t>
      </w:r>
      <w:r w:rsidRPr="00E84581">
        <w:t xml:space="preserve"> Initially, all team members coded the interviews</w:t>
      </w:r>
      <w:r w:rsidR="000370D0" w:rsidRPr="00E84581">
        <w:t xml:space="preserve"> by hand</w:t>
      </w:r>
      <w:r w:rsidRPr="00E84581">
        <w:t xml:space="preserve">, and team meetings were held so that similarities and differences in interpretations and coding could be discussed. Despite some </w:t>
      </w:r>
      <w:r w:rsidR="000370D0" w:rsidRPr="00E84581">
        <w:t xml:space="preserve">minor </w:t>
      </w:r>
      <w:r w:rsidRPr="00E84581">
        <w:t>variation</w:t>
      </w:r>
      <w:r w:rsidR="0080140D" w:rsidRPr="00E84581">
        <w:t>s among team members</w:t>
      </w:r>
      <w:r w:rsidRPr="00E84581">
        <w:t xml:space="preserve">, it was clear that there was consensus on the main themes and categories. Team discussion was used to tease out subtle differences in meaning that were specific to a </w:t>
      </w:r>
      <w:r w:rsidR="007D036E" w:rsidRPr="00E84581">
        <w:t xml:space="preserve">participant’s </w:t>
      </w:r>
      <w:r w:rsidRPr="00E84581">
        <w:t xml:space="preserve">individual expertise and experience. For example, after some discussion, the main category of ‘Making sense of CBL’ was divided into two processes: ‘Understanding how to use CBL’ and ‘Valuing CBL’. This differentiation allowed us to understand differences between groups of participant experience. For </w:t>
      </w:r>
      <w:r w:rsidRPr="00E84581">
        <w:lastRenderedPageBreak/>
        <w:t>example, some students could use the CBL processes (</w:t>
      </w:r>
      <w:proofErr w:type="spellStart"/>
      <w:r w:rsidRPr="00E84581">
        <w:t>ie</w:t>
      </w:r>
      <w:proofErr w:type="spellEnd"/>
      <w:r w:rsidRPr="00E84581">
        <w:t xml:space="preserve"> brainstorming, team work, scenario application) but did not perceive them to be valuable and integral to their learning. Other students quickly learned to use the processes and could also see why and how this approach to learning had advantages over more traditional approaches.   </w:t>
      </w:r>
    </w:p>
    <w:p w:rsidR="000370D0" w:rsidRPr="00E84581" w:rsidRDefault="00D0529B">
      <w:pPr>
        <w:spacing w:after="120"/>
        <w:ind w:right="-138"/>
      </w:pPr>
      <w:r w:rsidRPr="00E84581">
        <w:rPr>
          <w:b/>
        </w:rPr>
        <w:t>Findings</w:t>
      </w:r>
      <w:r w:rsidR="000370D0" w:rsidRPr="00E84581">
        <w:rPr>
          <w:b/>
        </w:rPr>
        <w:t xml:space="preserve"> </w:t>
      </w:r>
      <w:r w:rsidR="00C27B08" w:rsidRPr="00E84581">
        <w:tab/>
      </w:r>
    </w:p>
    <w:p w:rsidR="00235DF7" w:rsidRPr="00E84581" w:rsidRDefault="000370D0" w:rsidP="00A22A75">
      <w:pPr>
        <w:spacing w:after="120"/>
        <w:ind w:right="-138"/>
      </w:pPr>
      <w:r w:rsidRPr="00E84581">
        <w:tab/>
      </w:r>
      <w:r w:rsidR="00CF3372" w:rsidRPr="00E84581">
        <w:t xml:space="preserve">The majority of </w:t>
      </w:r>
      <w:r w:rsidR="00B349F7" w:rsidRPr="00E84581">
        <w:t xml:space="preserve">the 45 </w:t>
      </w:r>
      <w:r w:rsidR="00CF3372" w:rsidRPr="00E84581">
        <w:t xml:space="preserve">participants </w:t>
      </w:r>
      <w:r w:rsidR="003E5A0A" w:rsidRPr="00E84581">
        <w:t xml:space="preserve">(82%) </w:t>
      </w:r>
      <w:r w:rsidR="00CF3372" w:rsidRPr="00E84581">
        <w:t>were female. Over one half of the participants were age 26-30 years with the next most common age range being 31-35 years (20%). Most of participants were in staff nurse positions (n</w:t>
      </w:r>
      <w:r w:rsidR="00B5176D" w:rsidRPr="00E84581">
        <w:t>=</w:t>
      </w:r>
      <w:r w:rsidR="00CF3372" w:rsidRPr="00E84581">
        <w:t xml:space="preserve">31) while others were nursing instructors (n=19). Although the majority of participants worked full time (n=24), a significant number were employed part time (n=16) with a smaller number working casual (n=5).  Most of participants were employed in acute care immediately following graduation (n=32) with a surprising number employed in </w:t>
      </w:r>
      <w:r w:rsidR="00B64263" w:rsidRPr="00E84581">
        <w:t>c</w:t>
      </w:r>
      <w:r w:rsidR="00CF3372" w:rsidRPr="00E84581">
        <w:t xml:space="preserve">ritical care areas (n=18). </w:t>
      </w:r>
      <w:r w:rsidR="00235DF7" w:rsidRPr="00E84581">
        <w:t xml:space="preserve">Smaller numbers of </w:t>
      </w:r>
      <w:r w:rsidR="00CF3372" w:rsidRPr="00E84581">
        <w:t>participants were employed in the community or rural settings</w:t>
      </w:r>
      <w:r w:rsidR="00145483" w:rsidRPr="00E84581">
        <w:t xml:space="preserve"> ---- out of province</w:t>
      </w:r>
      <w:r w:rsidR="00CF3372" w:rsidRPr="00E84581">
        <w:t>. The majority of participants were engaged in some form of continuing education including in-service sessions</w:t>
      </w:r>
      <w:r w:rsidR="00A22A75" w:rsidRPr="00E84581">
        <w:t>,</w:t>
      </w:r>
      <w:r w:rsidR="00CF3372" w:rsidRPr="00E84581">
        <w:t xml:space="preserve"> certificate programs and workshops. It is encouraging to note that twenty percent of participants were studying in Master </w:t>
      </w:r>
      <w:r w:rsidR="00145483" w:rsidRPr="00E84581">
        <w:t xml:space="preserve">degree </w:t>
      </w:r>
      <w:r w:rsidR="00CF3372" w:rsidRPr="00E84581">
        <w:t xml:space="preserve">programs at the time of interview. </w:t>
      </w:r>
    </w:p>
    <w:p w:rsidR="00CF3372" w:rsidRPr="00E84581" w:rsidRDefault="00235DF7" w:rsidP="00A22A75">
      <w:pPr>
        <w:spacing w:after="120"/>
        <w:ind w:right="-138"/>
        <w:rPr>
          <w:i/>
        </w:rPr>
      </w:pPr>
      <w:r w:rsidRPr="00E84581">
        <w:tab/>
      </w:r>
      <w:r w:rsidR="00CF3372" w:rsidRPr="00E84581">
        <w:t xml:space="preserve">The majority of nursing graduates in </w:t>
      </w:r>
      <w:r w:rsidR="000370D0" w:rsidRPr="00E84581">
        <w:t xml:space="preserve">the northern part of the province </w:t>
      </w:r>
      <w:r w:rsidR="00CF3372" w:rsidRPr="00E84581">
        <w:t xml:space="preserve">graduated from the CBL </w:t>
      </w:r>
      <w:r w:rsidR="0080140D" w:rsidRPr="00E84581">
        <w:t xml:space="preserve">collaborative </w:t>
      </w:r>
      <w:r w:rsidR="00CF3372" w:rsidRPr="00E84581">
        <w:t xml:space="preserve">program at the </w:t>
      </w:r>
      <w:r w:rsidR="000370D0" w:rsidRPr="00E84581">
        <w:t>u</w:t>
      </w:r>
      <w:r w:rsidR="00CF3372" w:rsidRPr="00E84581">
        <w:t>niversity</w:t>
      </w:r>
      <w:r w:rsidR="000370D0" w:rsidRPr="00E84581">
        <w:t xml:space="preserve"> and after an </w:t>
      </w:r>
      <w:r w:rsidR="00CF3372" w:rsidRPr="00E84581">
        <w:t xml:space="preserve">initial </w:t>
      </w:r>
      <w:r w:rsidR="0080140D" w:rsidRPr="00E84581">
        <w:t xml:space="preserve">period of </w:t>
      </w:r>
      <w:proofErr w:type="gramStart"/>
      <w:r w:rsidR="00C906AC" w:rsidRPr="00E84581">
        <w:t>transition</w:t>
      </w:r>
      <w:r w:rsidR="00CF3372" w:rsidRPr="00E84581">
        <w:t>,</w:t>
      </w:r>
      <w:proofErr w:type="gramEnd"/>
      <w:r w:rsidR="00CF3372" w:rsidRPr="00E84581">
        <w:t xml:space="preserve"> could identify how the CBL process contributed to who they had become as professionals. They indicated that they had developed a number of attributes that they valued in their practice as </w:t>
      </w:r>
      <w:r w:rsidR="007D036E" w:rsidRPr="00E84581">
        <w:t>nurses</w:t>
      </w:r>
      <w:r w:rsidR="00CF3372" w:rsidRPr="00E84581">
        <w:t xml:space="preserve">. </w:t>
      </w:r>
      <w:r w:rsidR="002654E9" w:rsidRPr="00E84581">
        <w:t xml:space="preserve">Three </w:t>
      </w:r>
      <w:r w:rsidRPr="00E84581">
        <w:t xml:space="preserve">main themes were derived from the graduates’ description of qualities that they attributed to the CBL process: </w:t>
      </w:r>
      <w:r w:rsidRPr="00E84581">
        <w:rPr>
          <w:i/>
        </w:rPr>
        <w:t>Self aware</w:t>
      </w:r>
      <w:r w:rsidR="007D036E" w:rsidRPr="00E84581">
        <w:rPr>
          <w:i/>
        </w:rPr>
        <w:t xml:space="preserve"> and</w:t>
      </w:r>
      <w:r w:rsidR="007C2950" w:rsidRPr="00E84581">
        <w:rPr>
          <w:i/>
        </w:rPr>
        <w:t xml:space="preserve"> </w:t>
      </w:r>
      <w:r w:rsidRPr="00E84581">
        <w:rPr>
          <w:i/>
        </w:rPr>
        <w:t xml:space="preserve">self directed critical thinkers, </w:t>
      </w:r>
      <w:r w:rsidR="00551175" w:rsidRPr="00E84581">
        <w:rPr>
          <w:i/>
        </w:rPr>
        <w:t>patient advocates engage</w:t>
      </w:r>
      <w:r w:rsidR="007D036E" w:rsidRPr="00E84581">
        <w:rPr>
          <w:i/>
        </w:rPr>
        <w:t>d</w:t>
      </w:r>
      <w:r w:rsidR="00551175" w:rsidRPr="00E84581">
        <w:rPr>
          <w:i/>
        </w:rPr>
        <w:t xml:space="preserve"> in evidence based holistic practice</w:t>
      </w:r>
      <w:r w:rsidR="0049785A" w:rsidRPr="00E84581">
        <w:rPr>
          <w:i/>
        </w:rPr>
        <w:t xml:space="preserve"> and interdisciplinary team members able to handle conflict</w:t>
      </w:r>
      <w:r w:rsidR="00551175" w:rsidRPr="00E84581">
        <w:rPr>
          <w:i/>
        </w:rPr>
        <w:t xml:space="preserve">. </w:t>
      </w:r>
    </w:p>
    <w:p w:rsidR="002654E9" w:rsidRPr="00E84581" w:rsidRDefault="002654E9">
      <w:pPr>
        <w:ind w:right="-138"/>
        <w:rPr>
          <w:b/>
        </w:rPr>
      </w:pPr>
      <w:r w:rsidRPr="00E84581">
        <w:rPr>
          <w:b/>
          <w:i/>
        </w:rPr>
        <w:t>Self aware/self directed critical thinkers</w:t>
      </w:r>
      <w:r w:rsidRPr="00E84581">
        <w:rPr>
          <w:b/>
        </w:rPr>
        <w:t xml:space="preserve"> </w:t>
      </w:r>
    </w:p>
    <w:p w:rsidR="00E91E63" w:rsidRPr="00E84581" w:rsidRDefault="002654E9">
      <w:pPr>
        <w:ind w:right="-138"/>
      </w:pPr>
      <w:r w:rsidRPr="00E84581">
        <w:rPr>
          <w:b/>
        </w:rPr>
        <w:t xml:space="preserve"> </w:t>
      </w:r>
      <w:r w:rsidRPr="00E84581">
        <w:tab/>
        <w:t xml:space="preserve">Graduates described themselves as learning to become more self- aware through the CBL process “it first taught you a little bit of self awareness in terms of who you were.” They indicated that </w:t>
      </w:r>
      <w:r w:rsidR="009A4AB4" w:rsidRPr="00E84581">
        <w:t xml:space="preserve">as students and graduates </w:t>
      </w:r>
      <w:r w:rsidRPr="00E84581">
        <w:t xml:space="preserve">they would “seek people out” and </w:t>
      </w:r>
      <w:r w:rsidR="007C2950" w:rsidRPr="00E84581">
        <w:t>ask</w:t>
      </w:r>
      <w:r w:rsidRPr="00E84581">
        <w:t xml:space="preserve"> “can you give me some feedback because I need to know if I am being successful</w:t>
      </w:r>
      <w:r w:rsidR="009A4AB4" w:rsidRPr="00E84581">
        <w:t xml:space="preserve"> and wh</w:t>
      </w:r>
      <w:r w:rsidR="007C2950" w:rsidRPr="00E84581">
        <w:t>ere</w:t>
      </w:r>
      <w:r w:rsidR="009A4AB4" w:rsidRPr="00E84581">
        <w:t xml:space="preserve"> I need to improve”. </w:t>
      </w:r>
    </w:p>
    <w:p w:rsidR="00E91E63" w:rsidRPr="00E84581" w:rsidRDefault="00E91E63">
      <w:pPr>
        <w:ind w:right="-138"/>
      </w:pPr>
      <w:r w:rsidRPr="00E84581">
        <w:tab/>
      </w:r>
      <w:r w:rsidR="009A4AB4" w:rsidRPr="00E84581">
        <w:t xml:space="preserve">Graduates suggested that </w:t>
      </w:r>
      <w:r w:rsidRPr="00E84581">
        <w:t xml:space="preserve">as </w:t>
      </w:r>
      <w:r w:rsidR="009A4AB4" w:rsidRPr="00E84581">
        <w:t xml:space="preserve">CBL </w:t>
      </w:r>
      <w:r w:rsidRPr="00E84581">
        <w:t xml:space="preserve">graduates they </w:t>
      </w:r>
      <w:r w:rsidR="009A4AB4" w:rsidRPr="00E84581">
        <w:t xml:space="preserve">considered themselves as </w:t>
      </w:r>
      <w:r w:rsidR="002654E9" w:rsidRPr="00E84581">
        <w:t xml:space="preserve">“having a positive attitude and being open to learning – understanding that you don’t know everything, </w:t>
      </w:r>
      <w:r w:rsidR="002654E9" w:rsidRPr="00E84581">
        <w:lastRenderedPageBreak/>
        <w:t xml:space="preserve">being a lifelong learner and willing to seek out the knowledge to make yourself a better nurse”. </w:t>
      </w:r>
      <w:r w:rsidRPr="00E84581">
        <w:t xml:space="preserve">The program also helped them learn “where to go look” for information and “how to get it”. </w:t>
      </w:r>
    </w:p>
    <w:p w:rsidR="00AA2732" w:rsidRPr="00E84581" w:rsidRDefault="00AA2732">
      <w:pPr>
        <w:ind w:right="-138"/>
      </w:pPr>
      <w:r w:rsidRPr="00E84581">
        <w:t xml:space="preserve">They learned how to “find good information – not just rely on what other people say”. </w:t>
      </w:r>
    </w:p>
    <w:p w:rsidR="00AA2732" w:rsidRPr="00E84581" w:rsidRDefault="00E91E63">
      <w:pPr>
        <w:ind w:right="-138"/>
      </w:pPr>
      <w:r w:rsidRPr="00E84581">
        <w:tab/>
        <w:t xml:space="preserve">Graduates indicated that </w:t>
      </w:r>
      <w:r w:rsidR="007C2950" w:rsidRPr="00E84581">
        <w:t xml:space="preserve">as a nurse </w:t>
      </w:r>
      <w:r w:rsidRPr="00E84581">
        <w:t xml:space="preserve">it was essential to think critically. </w:t>
      </w:r>
      <w:r w:rsidR="00AA2732" w:rsidRPr="00E84581">
        <w:t xml:space="preserve">“Critical thinking was a big one – exploring different perspectives of an issue” and “stretching yourself to think beyond what your own opinion is”. Some had seen nurses who “do just what is outlined on their sheet. They are never going to do more – not going to think about their patient in a critical way”. Graduates described themselves as thinking critically about what is going on with their patients because “that is how I was brought up as a nurse”. </w:t>
      </w:r>
      <w:r w:rsidR="0049785A" w:rsidRPr="00E84581">
        <w:t xml:space="preserve"> “When a person is crying and the family comes in it makes it challenging and you have to think critically” about the situation. </w:t>
      </w:r>
      <w:r w:rsidR="00AA2732" w:rsidRPr="00E84581">
        <w:t xml:space="preserve">According to the CBL graduates, it </w:t>
      </w:r>
      <w:r w:rsidR="0049785A" w:rsidRPr="00E84581">
        <w:t>was</w:t>
      </w:r>
      <w:r w:rsidR="00AA2732" w:rsidRPr="00E84581">
        <w:t xml:space="preserve"> more likely to be a CBL graduate who ask</w:t>
      </w:r>
      <w:r w:rsidR="0049785A" w:rsidRPr="00E84581">
        <w:t>ed</w:t>
      </w:r>
      <w:r w:rsidR="00AA2732" w:rsidRPr="00E84581">
        <w:t xml:space="preserve"> </w:t>
      </w:r>
      <w:r w:rsidR="003E5A0A" w:rsidRPr="00E84581">
        <w:t>“w</w:t>
      </w:r>
      <w:r w:rsidR="0049785A" w:rsidRPr="00E84581">
        <w:t>hat should we do</w:t>
      </w:r>
      <w:r w:rsidR="003E5A0A" w:rsidRPr="00E84581">
        <w:t>?”</w:t>
      </w:r>
      <w:r w:rsidR="0049785A" w:rsidRPr="00E84581">
        <w:t xml:space="preserve"> and “</w:t>
      </w:r>
      <w:r w:rsidR="00AA2732" w:rsidRPr="00E84581">
        <w:t>why do we do it this way?”</w:t>
      </w:r>
      <w:r w:rsidR="0049785A" w:rsidRPr="00E84581">
        <w:t xml:space="preserve"> </w:t>
      </w:r>
    </w:p>
    <w:p w:rsidR="00AA2732" w:rsidRPr="00E84581" w:rsidRDefault="0049785A">
      <w:pPr>
        <w:ind w:right="-138"/>
        <w:rPr>
          <w:b/>
          <w:i/>
        </w:rPr>
      </w:pPr>
      <w:r w:rsidRPr="00E84581">
        <w:rPr>
          <w:b/>
          <w:i/>
        </w:rPr>
        <w:t>Patient advocates able to engage in evidence based holistic practice</w:t>
      </w:r>
    </w:p>
    <w:p w:rsidR="0049785A" w:rsidRPr="00E84581" w:rsidRDefault="0049785A">
      <w:pPr>
        <w:ind w:right="-138"/>
      </w:pPr>
      <w:r w:rsidRPr="00E84581">
        <w:rPr>
          <w:b/>
          <w:i/>
        </w:rPr>
        <w:tab/>
      </w:r>
      <w:r w:rsidRPr="00E84581">
        <w:t xml:space="preserve">According to the </w:t>
      </w:r>
      <w:r w:rsidR="00095743" w:rsidRPr="00E84581">
        <w:t xml:space="preserve">CBL </w:t>
      </w:r>
      <w:r w:rsidRPr="00E84581">
        <w:t xml:space="preserve">graduates, </w:t>
      </w:r>
      <w:r w:rsidR="00095743" w:rsidRPr="00E84581">
        <w:t xml:space="preserve">being a patient advocate was associated with an awareness of and being able to engage in social and political action within an ever changing health care environment. CBL </w:t>
      </w:r>
      <w:r w:rsidRPr="00E84581">
        <w:t xml:space="preserve">“taught </w:t>
      </w:r>
      <w:r w:rsidR="005C6C0C" w:rsidRPr="00E84581">
        <w:t xml:space="preserve">me </w:t>
      </w:r>
      <w:r w:rsidRPr="00E84581">
        <w:t xml:space="preserve">how to be an advocate for my patient and </w:t>
      </w:r>
      <w:r w:rsidR="00095743" w:rsidRPr="00E84581">
        <w:t>stand up for what is right”; “ensuring that patients could make autonomous decisions”. With families it was about “advocating for them to get all the interdisciplinary help they need”. Graduates also indicated that they learned to advocate for themselves “I was a really shy person and --- I grew as a person”.</w:t>
      </w:r>
    </w:p>
    <w:p w:rsidR="000B26EC" w:rsidRPr="00E84581" w:rsidRDefault="000B26EC">
      <w:pPr>
        <w:ind w:right="-138"/>
      </w:pPr>
      <w:r w:rsidRPr="00E84581">
        <w:tab/>
      </w:r>
      <w:r w:rsidR="007C2950" w:rsidRPr="00E84581">
        <w:t>G</w:t>
      </w:r>
      <w:r w:rsidRPr="00E84581">
        <w:t xml:space="preserve">raduates indicated that “it is a huge thing as an RN to keep on top of research and use up to date information”. </w:t>
      </w:r>
      <w:r w:rsidR="00CE61F1" w:rsidRPr="00E84581">
        <w:t xml:space="preserve">It was about basing their practice on evidence and not just “relying on what people say”. </w:t>
      </w:r>
      <w:r w:rsidRPr="00E84581">
        <w:t xml:space="preserve">At least one CBL graduate “learned to love research through the program”. She was “relied on at work because she liked to do research and knew how to get the </w:t>
      </w:r>
      <w:r w:rsidR="007C2950" w:rsidRPr="00E84581">
        <w:t>information</w:t>
      </w:r>
      <w:r w:rsidRPr="00E84581">
        <w:t xml:space="preserve"> and do it fairly quickly”. Others indicated that when they did review the literature and found that they were “doing something in practice that was not consistent with what the research </w:t>
      </w:r>
      <w:r w:rsidR="007C2950" w:rsidRPr="00E84581">
        <w:t>was</w:t>
      </w:r>
      <w:r w:rsidRPr="00E84581">
        <w:t xml:space="preserve"> showing”</w:t>
      </w:r>
      <w:proofErr w:type="gramStart"/>
      <w:r w:rsidRPr="00E84581">
        <w:t>,</w:t>
      </w:r>
      <w:proofErr w:type="gramEnd"/>
      <w:r w:rsidRPr="00E84581">
        <w:t xml:space="preserve"> they would approach the doctor and say “</w:t>
      </w:r>
      <w:proofErr w:type="spellStart"/>
      <w:r w:rsidRPr="00E84581">
        <w:t>O’kay</w:t>
      </w:r>
      <w:proofErr w:type="spellEnd"/>
      <w:r w:rsidRPr="00E84581">
        <w:t>, why are we doing it this way? Here’s the research ...</w:t>
      </w:r>
      <w:proofErr w:type="gramStart"/>
      <w:r w:rsidRPr="00E84581">
        <w:t>”.</w:t>
      </w:r>
      <w:proofErr w:type="gramEnd"/>
      <w:r w:rsidRPr="00E84581">
        <w:t xml:space="preserve"> Graduates indicated that they learned everything about evidence based practice in their program. </w:t>
      </w:r>
    </w:p>
    <w:p w:rsidR="0049785A" w:rsidRPr="00E84581" w:rsidRDefault="00321C61">
      <w:pPr>
        <w:ind w:right="-138"/>
      </w:pPr>
      <w:r w:rsidRPr="00E84581">
        <w:tab/>
      </w:r>
      <w:r w:rsidR="007C2950" w:rsidRPr="00E84581">
        <w:t>When</w:t>
      </w:r>
      <w:r w:rsidRPr="00E84581">
        <w:t xml:space="preserve"> they were able to advocate for their patients and base their practice on evidence, graduates suggested that they were more likely to engage in holistic practice. Graduates indicated that CBL taught them how to “look at patients holistically” – “how to put the pieces together”. </w:t>
      </w:r>
      <w:r w:rsidRPr="00E84581">
        <w:lastRenderedPageBreak/>
        <w:t xml:space="preserve">They described themselves as always trying to “be aware of the patient’s overall picture” – not just “looking at what the person is going through because they are in the hospital”. </w:t>
      </w:r>
    </w:p>
    <w:p w:rsidR="00C906AC" w:rsidRPr="00E84581" w:rsidRDefault="00C906AC">
      <w:pPr>
        <w:ind w:right="-138"/>
        <w:rPr>
          <w:b/>
          <w:i/>
        </w:rPr>
      </w:pPr>
    </w:p>
    <w:p w:rsidR="0049785A" w:rsidRPr="00E84581" w:rsidRDefault="005243AF">
      <w:pPr>
        <w:ind w:right="-138"/>
        <w:rPr>
          <w:b/>
          <w:i/>
        </w:rPr>
      </w:pPr>
      <w:r w:rsidRPr="00E84581">
        <w:rPr>
          <w:b/>
          <w:i/>
        </w:rPr>
        <w:t>I</w:t>
      </w:r>
      <w:r w:rsidR="003E5A0A" w:rsidRPr="00E84581">
        <w:rPr>
          <w:b/>
          <w:i/>
        </w:rPr>
        <w:t xml:space="preserve">nterdisciplinary team members able to </w:t>
      </w:r>
      <w:r w:rsidRPr="00E84581">
        <w:rPr>
          <w:b/>
          <w:i/>
        </w:rPr>
        <w:t xml:space="preserve">take on leadership roles and </w:t>
      </w:r>
      <w:r w:rsidR="003E5A0A" w:rsidRPr="00E84581">
        <w:rPr>
          <w:b/>
          <w:i/>
        </w:rPr>
        <w:t>handle conflic</w:t>
      </w:r>
      <w:r w:rsidRPr="00E84581">
        <w:rPr>
          <w:b/>
          <w:i/>
        </w:rPr>
        <w:t>t</w:t>
      </w:r>
    </w:p>
    <w:p w:rsidR="003B3461" w:rsidRPr="00E84581" w:rsidRDefault="00453E80">
      <w:pPr>
        <w:ind w:right="-138"/>
      </w:pPr>
      <w:r w:rsidRPr="00E84581">
        <w:tab/>
        <w:t xml:space="preserve">When asked how the CBL program influenced </w:t>
      </w:r>
      <w:r w:rsidR="006E5AB4" w:rsidRPr="00E84581">
        <w:t xml:space="preserve">their professional practice, participants often commented on the impact of CBL on their </w:t>
      </w:r>
      <w:r w:rsidRPr="00E84581">
        <w:t>interactions with other members of the health care team</w:t>
      </w:r>
      <w:r w:rsidR="006E5AB4" w:rsidRPr="00E84581">
        <w:t>.</w:t>
      </w:r>
      <w:r w:rsidRPr="00E84581">
        <w:t xml:space="preserve"> </w:t>
      </w:r>
      <w:r w:rsidR="006E5AB4" w:rsidRPr="00E84581">
        <w:t>R</w:t>
      </w:r>
      <w:r w:rsidRPr="00E84581">
        <w:t xml:space="preserve">esponses suggested that </w:t>
      </w:r>
      <w:r w:rsidR="003B3461" w:rsidRPr="00E84581">
        <w:t xml:space="preserve">effective </w:t>
      </w:r>
      <w:r w:rsidRPr="00E84581">
        <w:t xml:space="preserve">interdisciplinary interactions contributed to better clinical judgement. </w:t>
      </w:r>
      <w:r w:rsidR="006E5AB4" w:rsidRPr="00E84581">
        <w:t xml:space="preserve">It is “influenced by the clinicians I work with – all the interdisciplinary team members. This is continually evolving and influenced by a variety of sources.” </w:t>
      </w:r>
      <w:r w:rsidRPr="00E84581">
        <w:t>Participants commented that “teamwork is something that I really learned from CBL</w:t>
      </w:r>
      <w:r w:rsidR="00966943" w:rsidRPr="00E84581">
        <w:t>”</w:t>
      </w:r>
      <w:r w:rsidRPr="00E84581">
        <w:t xml:space="preserve">. </w:t>
      </w:r>
    </w:p>
    <w:p w:rsidR="003B3461" w:rsidRPr="00E84581" w:rsidRDefault="003B3461">
      <w:pPr>
        <w:ind w:right="-138"/>
      </w:pPr>
      <w:r w:rsidRPr="00E84581">
        <w:tab/>
        <w:t xml:space="preserve">Graduates indicated that they felt comfortable taking on leadership roles within the health care team earlier than some of their traditional program peers. They credited the CBL program for “emphasizing respect, teamwork, strategizing and community building” which “makes better nurses and leaders”. Many of the graduates had “been in charge lots” and </w:t>
      </w:r>
      <w:r w:rsidR="00966943" w:rsidRPr="00E84581">
        <w:t>had been told that “they were efficient” leaders. One graduate described how she had “put a proposal forward based on statistics and desired outcomes for creating a position” to support a particular program in her area of practice.</w:t>
      </w:r>
      <w:r w:rsidR="00DA5A58" w:rsidRPr="00E84581">
        <w:t xml:space="preserve"> </w:t>
      </w:r>
    </w:p>
    <w:p w:rsidR="0049785A" w:rsidRPr="00E84581" w:rsidRDefault="00966943">
      <w:pPr>
        <w:ind w:right="-138"/>
      </w:pPr>
      <w:r w:rsidRPr="00E84581">
        <w:tab/>
        <w:t xml:space="preserve">Experience in “accommodating different personalities” that </w:t>
      </w:r>
      <w:r w:rsidR="003C3A65" w:rsidRPr="00E84581">
        <w:t>are</w:t>
      </w:r>
      <w:r w:rsidRPr="00E84581">
        <w:t xml:space="preserve"> part of </w:t>
      </w:r>
      <w:r w:rsidR="003C3A65" w:rsidRPr="00E84581">
        <w:t xml:space="preserve">any </w:t>
      </w:r>
      <w:proofErr w:type="gramStart"/>
      <w:r w:rsidRPr="00E84581">
        <w:t>practice  enviro</w:t>
      </w:r>
      <w:r w:rsidR="003C3A65" w:rsidRPr="00E84581">
        <w:t>n</w:t>
      </w:r>
      <w:r w:rsidRPr="00E84581">
        <w:t>ment</w:t>
      </w:r>
      <w:proofErr w:type="gramEnd"/>
      <w:r w:rsidRPr="00E84581">
        <w:t xml:space="preserve">  was </w:t>
      </w:r>
      <w:r w:rsidR="003C3A65" w:rsidRPr="00E84581">
        <w:t>just “</w:t>
      </w:r>
      <w:r w:rsidRPr="00E84581">
        <w:t>part of the CBL process</w:t>
      </w:r>
      <w:r w:rsidR="003C3A65" w:rsidRPr="00E84581">
        <w:t>”</w:t>
      </w:r>
      <w:r w:rsidRPr="00E84581">
        <w:t xml:space="preserve">.  </w:t>
      </w:r>
      <w:r w:rsidR="003C3A65" w:rsidRPr="00E84581">
        <w:t>Graduates learned h</w:t>
      </w:r>
      <w:r w:rsidR="006E5AB4" w:rsidRPr="00E84581">
        <w:t xml:space="preserve">ow to “give feedback and receive feedback which is difficult for most people”. </w:t>
      </w:r>
      <w:r w:rsidR="003C3A65" w:rsidRPr="00E84581">
        <w:t xml:space="preserve">They </w:t>
      </w:r>
      <w:r w:rsidR="003B3461" w:rsidRPr="00E84581">
        <w:t xml:space="preserve">also </w:t>
      </w:r>
      <w:r w:rsidR="00453E80" w:rsidRPr="00E84581">
        <w:t>learn</w:t>
      </w:r>
      <w:r w:rsidR="003C3A65" w:rsidRPr="00E84581">
        <w:t>ed</w:t>
      </w:r>
      <w:r w:rsidR="00453E80" w:rsidRPr="00E84581">
        <w:t xml:space="preserve"> to </w:t>
      </w:r>
      <w:r w:rsidR="003B3461" w:rsidRPr="00E84581">
        <w:t>“</w:t>
      </w:r>
      <w:r w:rsidR="00453E80" w:rsidRPr="00E84581">
        <w:t xml:space="preserve">deal with conflict and difficult situations.” Learning </w:t>
      </w:r>
      <w:r w:rsidR="003C3A65" w:rsidRPr="00E84581">
        <w:t xml:space="preserve">and utilizing </w:t>
      </w:r>
      <w:r w:rsidR="00453E80" w:rsidRPr="00E84581">
        <w:t xml:space="preserve">conflict resolution skills in the classroom made it easier to “approach that discomfort with coworkers after you graduate.” </w:t>
      </w:r>
      <w:r w:rsidR="003C3A65" w:rsidRPr="00E84581">
        <w:t xml:space="preserve">If they had had “those awkward discussions” in the classroom they were a “bit more comfortable asserting themselves” in professional practice.  </w:t>
      </w:r>
    </w:p>
    <w:p w:rsidR="00CF3372" w:rsidRPr="00E84581" w:rsidRDefault="005243AF" w:rsidP="009E0D6D">
      <w:pPr>
        <w:ind w:right="-138"/>
      </w:pPr>
      <w:r w:rsidRPr="00E84581">
        <w:tab/>
      </w:r>
      <w:r w:rsidR="00CF3372" w:rsidRPr="00E84581">
        <w:t xml:space="preserve">Early program graduates were able to quite readily identify how they </w:t>
      </w:r>
      <w:r w:rsidR="00DA5A58" w:rsidRPr="00E84581">
        <w:t xml:space="preserve">perceived that they </w:t>
      </w:r>
      <w:r w:rsidR="00CF3372" w:rsidRPr="00E84581">
        <w:t xml:space="preserve">were different from their counterparts who had graduated from more traditional nursing programs. They suggested that they valued </w:t>
      </w:r>
      <w:r w:rsidR="00AC1C8A" w:rsidRPr="00E84581">
        <w:t>“</w:t>
      </w:r>
      <w:r w:rsidR="00CF3372" w:rsidRPr="00E84581">
        <w:t>interdisciplinary practice</w:t>
      </w:r>
      <w:r w:rsidR="00AC1C8A" w:rsidRPr="00E84581">
        <w:t>”</w:t>
      </w:r>
      <w:r w:rsidR="00CF3372" w:rsidRPr="00E84581">
        <w:t xml:space="preserve">, and were willing and able to: </w:t>
      </w:r>
      <w:r w:rsidR="00AC1C8A" w:rsidRPr="00E84581">
        <w:t>“</w:t>
      </w:r>
      <w:r w:rsidR="00CF3372" w:rsidRPr="00E84581">
        <w:t>think critically and deal with conflict, advocate for themselves and their patients, take on leadership roles, be self directed with their continuing learning and seek out evidence to support practice</w:t>
      </w:r>
      <w:r w:rsidR="00AC1C8A" w:rsidRPr="00E84581">
        <w:t>”</w:t>
      </w:r>
      <w:r w:rsidR="00CF3372" w:rsidRPr="00E84581">
        <w:t xml:space="preserve">. </w:t>
      </w:r>
      <w:r w:rsidR="0030187A" w:rsidRPr="00E84581">
        <w:t>Graduates were very cognizant of the fact that when they had their uniform on they were “representing all nurses”</w:t>
      </w:r>
      <w:r w:rsidR="00AC1C8A" w:rsidRPr="00E84581">
        <w:t xml:space="preserve"> within the health team</w:t>
      </w:r>
      <w:r w:rsidR="0030187A" w:rsidRPr="00E84581">
        <w:t xml:space="preserve">. </w:t>
      </w:r>
    </w:p>
    <w:p w:rsidR="00CF3372" w:rsidRPr="00E84581" w:rsidRDefault="00CF3372" w:rsidP="009E0D6D">
      <w:pPr>
        <w:ind w:right="-138"/>
        <w:jc w:val="center"/>
        <w:rPr>
          <w:b/>
        </w:rPr>
      </w:pPr>
      <w:r w:rsidRPr="00E84581">
        <w:rPr>
          <w:b/>
        </w:rPr>
        <w:lastRenderedPageBreak/>
        <w:t>Discussion</w:t>
      </w:r>
    </w:p>
    <w:p w:rsidR="00CF3372" w:rsidRPr="00E84581" w:rsidRDefault="0030187A" w:rsidP="009E0D6D">
      <w:pPr>
        <w:tabs>
          <w:tab w:val="left" w:pos="540"/>
        </w:tabs>
      </w:pPr>
      <w:r w:rsidRPr="00E84581">
        <w:tab/>
      </w:r>
      <w:r w:rsidR="00CF3372" w:rsidRPr="00E84581">
        <w:t xml:space="preserve">Health care systems and university nursing graduates will continue to face an era of unprecedented world change </w:t>
      </w:r>
      <w:r w:rsidR="00E406A5" w:rsidRPr="00E84581">
        <w:t>(Tompkins, 2001)</w:t>
      </w:r>
      <w:r w:rsidR="00CF3372" w:rsidRPr="00E84581">
        <w:t>. Reflecting on the rapid changes in the health care environment</w:t>
      </w:r>
      <w:r w:rsidR="00B5176D" w:rsidRPr="00E84581">
        <w:t xml:space="preserve">, </w:t>
      </w:r>
      <w:proofErr w:type="spellStart"/>
      <w:r w:rsidR="00B5176D" w:rsidRPr="00E84581">
        <w:t>Valanis</w:t>
      </w:r>
      <w:proofErr w:type="spellEnd"/>
      <w:r w:rsidR="00B5176D" w:rsidRPr="00E84581">
        <w:t xml:space="preserve"> (</w:t>
      </w:r>
      <w:r w:rsidR="00E406A5" w:rsidRPr="00E84581">
        <w:t>2000)</w:t>
      </w:r>
      <w:r w:rsidR="00CF3372" w:rsidRPr="00E84581">
        <w:t xml:space="preserve"> identified the following qualities of a competent 21</w:t>
      </w:r>
      <w:r w:rsidR="00CF3372" w:rsidRPr="00E84581">
        <w:rPr>
          <w:vertAlign w:val="superscript"/>
        </w:rPr>
        <w:t>st</w:t>
      </w:r>
      <w:r w:rsidR="00CF3372" w:rsidRPr="00E84581">
        <w:t xml:space="preserve"> century nurse: an independent practitioner who critically reflects on practice; self-directed and actively involved in continuous learning; manages care across facility boundaries through interdisciplinary collaboration; and exerts leadership in policy development from local to international levels. Therefore it is critical that undergraduate nursing education programs provide opportunities for future graduates to develop these skills and abilities. </w:t>
      </w:r>
      <w:r w:rsidR="00B64263" w:rsidRPr="00E84581">
        <w:t>More than a decade ago i</w:t>
      </w:r>
      <w:r w:rsidR="00CF3372" w:rsidRPr="00E84581">
        <w:t xml:space="preserve">t was suggested that nursing programs must be radically changed in order to assist graduates to develop the skills and abilities required of a competent practitioner </w:t>
      </w:r>
      <w:r w:rsidR="00235E21" w:rsidRPr="00E84581">
        <w:t>(Glen, 1995).</w:t>
      </w:r>
      <w:r w:rsidR="00CF3372" w:rsidRPr="00E84581">
        <w:t xml:space="preserve"> </w:t>
      </w:r>
      <w:proofErr w:type="spellStart"/>
      <w:r w:rsidR="00CF3372" w:rsidRPr="00E84581">
        <w:t>Rideout</w:t>
      </w:r>
      <w:proofErr w:type="spellEnd"/>
      <w:r w:rsidR="00CF3372" w:rsidRPr="00E84581">
        <w:t xml:space="preserve"> </w:t>
      </w:r>
      <w:r w:rsidR="00235E21" w:rsidRPr="00E84581">
        <w:t>(1994)</w:t>
      </w:r>
      <w:r w:rsidR="00CF3372" w:rsidRPr="00E84581">
        <w:t xml:space="preserve"> advocated the use of student centered pedagogical approaches such as problem based learning to provide nursing learners with the opportunity to develop the skills and qualities associated with proficiency in nursing practice but most nursing programs still offer a traditional subject based curriculum.  </w:t>
      </w:r>
    </w:p>
    <w:p w:rsidR="00CF3372" w:rsidRPr="00E84581" w:rsidRDefault="0030187A" w:rsidP="007D7C5B">
      <w:pPr>
        <w:rPr>
          <w:lang w:val="en-GB"/>
        </w:rPr>
      </w:pPr>
      <w:r w:rsidRPr="00E84581">
        <w:tab/>
      </w:r>
      <w:r w:rsidR="00CF3372" w:rsidRPr="00E84581">
        <w:t xml:space="preserve">Learners in </w:t>
      </w:r>
      <w:r w:rsidRPr="00E84581">
        <w:t xml:space="preserve">a </w:t>
      </w:r>
      <w:r w:rsidR="00CF3372" w:rsidRPr="00E84581">
        <w:t xml:space="preserve">PBL </w:t>
      </w:r>
      <w:r w:rsidRPr="00E84581">
        <w:t xml:space="preserve">undergraduate nursing program </w:t>
      </w:r>
      <w:r w:rsidR="00CF3372" w:rsidRPr="00E84581">
        <w:t>acquire knowledge and skill in nursing by encountering authentic professional practice situations as the initial stimulus and focus of their learning activity</w:t>
      </w:r>
      <w:r w:rsidR="00235E21" w:rsidRPr="00E84581">
        <w:t xml:space="preserve"> (Barrows, 1998; </w:t>
      </w:r>
      <w:proofErr w:type="spellStart"/>
      <w:r w:rsidR="00235E21" w:rsidRPr="00E84581">
        <w:t>Boud</w:t>
      </w:r>
      <w:proofErr w:type="spellEnd"/>
      <w:r w:rsidR="00235E21" w:rsidRPr="00E84581">
        <w:t>, 1998; Williams, 2004).</w:t>
      </w:r>
      <w:r w:rsidR="00CF3372" w:rsidRPr="00E84581">
        <w:t xml:space="preserve"> </w:t>
      </w:r>
      <w:r w:rsidR="00CF3372" w:rsidRPr="00E84581">
        <w:rPr>
          <w:lang w:val="en-GB"/>
        </w:rPr>
        <w:t>There is some program evaluation data from PBL graduates suggesting that PBL is effective in achieving program outcomes related to knowledge, practice and professionalism</w:t>
      </w:r>
      <w:r w:rsidR="00235E21" w:rsidRPr="00E84581">
        <w:rPr>
          <w:lang w:val="en-GB"/>
        </w:rPr>
        <w:t xml:space="preserve"> (</w:t>
      </w:r>
      <w:proofErr w:type="spellStart"/>
      <w:r w:rsidR="00235E21" w:rsidRPr="00E84581">
        <w:rPr>
          <w:lang w:val="en-GB"/>
        </w:rPr>
        <w:t>Biley</w:t>
      </w:r>
      <w:proofErr w:type="spellEnd"/>
      <w:r w:rsidR="00235E21" w:rsidRPr="00E84581">
        <w:rPr>
          <w:lang w:val="en-GB"/>
        </w:rPr>
        <w:t xml:space="preserve"> </w:t>
      </w:r>
      <w:r w:rsidR="001717F7" w:rsidRPr="00E84581">
        <w:rPr>
          <w:lang w:val="en-GB"/>
        </w:rPr>
        <w:t>&amp;</w:t>
      </w:r>
      <w:r w:rsidR="00235E21" w:rsidRPr="00E84581">
        <w:rPr>
          <w:lang w:val="en-GB"/>
        </w:rPr>
        <w:t xml:space="preserve"> Smith, 1998</w:t>
      </w:r>
      <w:r w:rsidR="001717F7" w:rsidRPr="00E84581">
        <w:rPr>
          <w:lang w:val="en-GB"/>
        </w:rPr>
        <w:t xml:space="preserve">; </w:t>
      </w:r>
      <w:proofErr w:type="spellStart"/>
      <w:r w:rsidR="001717F7" w:rsidRPr="00E84581">
        <w:rPr>
          <w:lang w:val="en-GB"/>
        </w:rPr>
        <w:t>Uys</w:t>
      </w:r>
      <w:proofErr w:type="spellEnd"/>
      <w:r w:rsidR="001717F7" w:rsidRPr="00E84581">
        <w:rPr>
          <w:lang w:val="en-GB"/>
        </w:rPr>
        <w:t xml:space="preserve"> et al, 2004)</w:t>
      </w:r>
      <w:r w:rsidR="00CF3372" w:rsidRPr="00E84581">
        <w:rPr>
          <w:lang w:val="en-GB"/>
        </w:rPr>
        <w:t>.</w:t>
      </w:r>
      <w:r w:rsidR="00CF3372" w:rsidRPr="00E84581">
        <w:rPr>
          <w:vertAlign w:val="superscript"/>
          <w:lang w:val="en-GB"/>
        </w:rPr>
        <w:t xml:space="preserve"> </w:t>
      </w:r>
      <w:r w:rsidR="00910082" w:rsidRPr="00E84581">
        <w:rPr>
          <w:vertAlign w:val="superscript"/>
          <w:lang w:val="en-GB"/>
        </w:rPr>
        <w:t xml:space="preserve"> </w:t>
      </w:r>
      <w:r w:rsidR="00CF3372" w:rsidRPr="00E84581">
        <w:rPr>
          <w:lang w:val="en-GB"/>
        </w:rPr>
        <w:t>The current study and results represent the first evidence related to how graduates from Canadian undergraduate PBL</w:t>
      </w:r>
      <w:r w:rsidR="00AC1C8A" w:rsidRPr="00E84581">
        <w:rPr>
          <w:lang w:val="en-GB"/>
        </w:rPr>
        <w:t>/CBL</w:t>
      </w:r>
      <w:r w:rsidR="00CF3372" w:rsidRPr="00E84581">
        <w:rPr>
          <w:lang w:val="en-GB"/>
        </w:rPr>
        <w:t xml:space="preserve"> programs describe the contribution of PBL to their clinical practice as graduates and to some extent confirm the findings of </w:t>
      </w:r>
      <w:proofErr w:type="spellStart"/>
      <w:r w:rsidR="00CF3372" w:rsidRPr="00E84581">
        <w:rPr>
          <w:lang w:val="en-GB"/>
        </w:rPr>
        <w:t>Biley</w:t>
      </w:r>
      <w:proofErr w:type="spellEnd"/>
      <w:r w:rsidR="00CF3372" w:rsidRPr="00E84581">
        <w:rPr>
          <w:lang w:val="en-GB"/>
        </w:rPr>
        <w:t xml:space="preserve"> and Smith</w:t>
      </w:r>
      <w:r w:rsidR="00235E21" w:rsidRPr="00E84581">
        <w:rPr>
          <w:lang w:val="en-GB"/>
        </w:rPr>
        <w:t xml:space="preserve"> (1998)</w:t>
      </w:r>
      <w:r w:rsidR="008E45AB" w:rsidRPr="00E84581">
        <w:rPr>
          <w:lang w:val="en-GB"/>
        </w:rPr>
        <w:t xml:space="preserve"> and </w:t>
      </w:r>
      <w:proofErr w:type="spellStart"/>
      <w:r w:rsidR="008E45AB" w:rsidRPr="00E84581">
        <w:rPr>
          <w:lang w:val="en-GB"/>
        </w:rPr>
        <w:t>Uys</w:t>
      </w:r>
      <w:proofErr w:type="spellEnd"/>
      <w:r w:rsidR="008E45AB" w:rsidRPr="00E84581">
        <w:rPr>
          <w:lang w:val="en-GB"/>
        </w:rPr>
        <w:t>, et al</w:t>
      </w:r>
      <w:r w:rsidR="00CF3372" w:rsidRPr="00E84581">
        <w:rPr>
          <w:lang w:val="en-GB"/>
        </w:rPr>
        <w:t>.</w:t>
      </w:r>
      <w:r w:rsidR="008E45AB" w:rsidRPr="00E84581">
        <w:rPr>
          <w:lang w:val="en-GB"/>
        </w:rPr>
        <w:t xml:space="preserve"> (2004)</w:t>
      </w:r>
      <w:r w:rsidR="00AC1C8A" w:rsidRPr="00E84581">
        <w:rPr>
          <w:lang w:val="en-GB"/>
        </w:rPr>
        <w:t xml:space="preserve">. </w:t>
      </w:r>
      <w:r w:rsidR="007D7C5B" w:rsidRPr="00E84581">
        <w:rPr>
          <w:rFonts w:eastAsiaTheme="minorHAnsi"/>
        </w:rPr>
        <w:t xml:space="preserve">The sample in this study was self-selected which may inhibit transferability to other settings. However this is the </w:t>
      </w:r>
      <w:r w:rsidR="007D7C5B" w:rsidRPr="00E84581">
        <w:rPr>
          <w:rFonts w:ascii="AdvTT5235d5a9+fb" w:eastAsiaTheme="minorHAnsi" w:hAnsi="AdvTT5235d5a9+fb" w:cs="AdvTT5235d5a9+fb"/>
        </w:rPr>
        <w:t>fi</w:t>
      </w:r>
      <w:r w:rsidR="007D7C5B" w:rsidRPr="00E84581">
        <w:rPr>
          <w:rFonts w:eastAsiaTheme="minorHAnsi"/>
        </w:rPr>
        <w:t>rst research on the long term contributions of CBL approaches to nursing education.</w:t>
      </w:r>
      <w:r w:rsidR="00E31C22" w:rsidRPr="00E84581">
        <w:rPr>
          <w:lang w:val="en-GB"/>
        </w:rPr>
        <w:t>T</w:t>
      </w:r>
      <w:r w:rsidR="00AC1C8A" w:rsidRPr="00E84581">
        <w:rPr>
          <w:lang w:val="en-GB"/>
        </w:rPr>
        <w:t>he majority of participants indicated that “even though they didn’t always like the program when they were experiencing it, once they graduated, they could see the benefits and how it had shaped their practice”.</w:t>
      </w:r>
      <w:r w:rsidR="00CF3372" w:rsidRPr="00E84581">
        <w:rPr>
          <w:lang w:val="en-GB"/>
        </w:rPr>
        <w:t xml:space="preserve"> </w:t>
      </w:r>
      <w:r w:rsidR="007E3258" w:rsidRPr="00E84581">
        <w:rPr>
          <w:lang w:val="en-GB"/>
        </w:rPr>
        <w:t>Graduates considered themselves to be reflexive, pro-active nurses who were fully aware of their accountabilities.</w:t>
      </w:r>
    </w:p>
    <w:p w:rsidR="00B308E3" w:rsidRPr="00E84581" w:rsidRDefault="00B308E3">
      <w:pPr>
        <w:tabs>
          <w:tab w:val="left" w:pos="540"/>
        </w:tabs>
        <w:rPr>
          <w:lang w:val="en-GB"/>
        </w:rPr>
      </w:pPr>
    </w:p>
    <w:p w:rsidR="00B308E3" w:rsidRPr="00E84581" w:rsidRDefault="00B308E3">
      <w:pPr>
        <w:tabs>
          <w:tab w:val="left" w:pos="540"/>
        </w:tabs>
        <w:rPr>
          <w:lang w:val="en-GB"/>
        </w:rPr>
      </w:pPr>
    </w:p>
    <w:p w:rsidR="001F3CB1" w:rsidRPr="00E84581" w:rsidRDefault="00CF3372">
      <w:pPr>
        <w:tabs>
          <w:tab w:val="left" w:pos="540"/>
        </w:tabs>
        <w:rPr>
          <w:lang w:val="en-GB"/>
        </w:rPr>
      </w:pPr>
      <w:r w:rsidRPr="00E84581">
        <w:rPr>
          <w:lang w:val="en-GB"/>
        </w:rPr>
        <w:lastRenderedPageBreak/>
        <w:t>Preparation for Practice</w:t>
      </w:r>
    </w:p>
    <w:p w:rsidR="001F3CB1" w:rsidRPr="00E84581" w:rsidRDefault="0030187A" w:rsidP="00B308E3">
      <w:pPr>
        <w:rPr>
          <w:rFonts w:eastAsiaTheme="minorHAnsi"/>
        </w:rPr>
      </w:pPr>
      <w:r w:rsidRPr="00E84581">
        <w:rPr>
          <w:lang w:val="en-GB"/>
        </w:rPr>
        <w:tab/>
      </w:r>
      <w:r w:rsidR="00CF3372" w:rsidRPr="00E84581">
        <w:rPr>
          <w:lang w:val="en-GB"/>
        </w:rPr>
        <w:t xml:space="preserve">Early CBL graduates found it easier to differentiate themselves from their traditional program counterparts as they were often the newest graduate in any clinical setting </w:t>
      </w:r>
      <w:r w:rsidR="00B5176D" w:rsidRPr="00E84581">
        <w:rPr>
          <w:lang w:val="en-GB"/>
        </w:rPr>
        <w:t xml:space="preserve">into which </w:t>
      </w:r>
      <w:r w:rsidR="00CF3372" w:rsidRPr="00E84581">
        <w:rPr>
          <w:lang w:val="en-GB"/>
        </w:rPr>
        <w:t xml:space="preserve">they were hired. More recent </w:t>
      </w:r>
      <w:r w:rsidRPr="00E84581">
        <w:rPr>
          <w:lang w:val="en-GB"/>
        </w:rPr>
        <w:t xml:space="preserve">CBL </w:t>
      </w:r>
      <w:r w:rsidR="00CF3372" w:rsidRPr="00E84581">
        <w:rPr>
          <w:lang w:val="en-GB"/>
        </w:rPr>
        <w:t>graduates experienced more difficulty in differentiating themselves from their colleagues as there were often large numbers of CBL graduates already working in the same clinical area. Despite this difference there was a great deal of consistency in how all graduates considered themselves prepared for practice following the completion of their CBL program.  At the point of graduation the majority of CBL graduates felt prepared and confident to practice as knowledg</w:t>
      </w:r>
      <w:r w:rsidRPr="00E84581">
        <w:rPr>
          <w:lang w:val="en-GB"/>
        </w:rPr>
        <w:t>e</w:t>
      </w:r>
      <w:r w:rsidR="00CF3372" w:rsidRPr="00E84581">
        <w:rPr>
          <w:lang w:val="en-GB"/>
        </w:rPr>
        <w:t>able professionals. They generally understood that even though they might not know everything they needed to, they had the skills to be able to find out whatever they did not know</w:t>
      </w:r>
      <w:r w:rsidR="00B64263" w:rsidRPr="00E84581">
        <w:rPr>
          <w:lang w:val="en-GB"/>
        </w:rPr>
        <w:t>. These</w:t>
      </w:r>
      <w:r w:rsidR="00CF3372" w:rsidRPr="00E84581">
        <w:rPr>
          <w:lang w:val="en-GB"/>
        </w:rPr>
        <w:t xml:space="preserve"> findings are consistent with those of </w:t>
      </w:r>
      <w:proofErr w:type="spellStart"/>
      <w:r w:rsidR="00CF3372" w:rsidRPr="00E84581">
        <w:rPr>
          <w:lang w:val="en-GB"/>
        </w:rPr>
        <w:t>Biley</w:t>
      </w:r>
      <w:proofErr w:type="spellEnd"/>
      <w:r w:rsidR="00CF3372" w:rsidRPr="00E84581">
        <w:rPr>
          <w:lang w:val="en-GB"/>
        </w:rPr>
        <w:t xml:space="preserve"> </w:t>
      </w:r>
      <w:r w:rsidR="00B5176D" w:rsidRPr="00E84581">
        <w:rPr>
          <w:lang w:val="en-GB"/>
        </w:rPr>
        <w:t>and</w:t>
      </w:r>
      <w:r w:rsidR="00CF3372" w:rsidRPr="00E84581">
        <w:rPr>
          <w:lang w:val="en-GB"/>
        </w:rPr>
        <w:t xml:space="preserve"> Smith</w:t>
      </w:r>
      <w:r w:rsidR="00235E21" w:rsidRPr="00E84581">
        <w:rPr>
          <w:lang w:val="en-GB"/>
        </w:rPr>
        <w:t xml:space="preserve"> (1998)</w:t>
      </w:r>
      <w:r w:rsidR="008E45AB" w:rsidRPr="00E84581">
        <w:rPr>
          <w:lang w:val="en-GB"/>
        </w:rPr>
        <w:t>.</w:t>
      </w:r>
      <w:r w:rsidR="00CF3372" w:rsidRPr="00E84581">
        <w:rPr>
          <w:lang w:val="en-GB"/>
        </w:rPr>
        <w:t xml:space="preserve"> They were also very aware of their own responsibility as professionals and understood that whatever they did as individuals was a reflection on the profession of nursing as a whole. Graduates considered themselves able to think critically and use research evidence to support their actions in providing holistic care to patients and their families, findings that again support those of </w:t>
      </w:r>
      <w:proofErr w:type="spellStart"/>
      <w:r w:rsidR="00CF3372" w:rsidRPr="00E84581">
        <w:rPr>
          <w:lang w:val="en-GB"/>
        </w:rPr>
        <w:t>Biley</w:t>
      </w:r>
      <w:proofErr w:type="spellEnd"/>
      <w:r w:rsidR="00CF3372" w:rsidRPr="00E84581">
        <w:rPr>
          <w:lang w:val="en-GB"/>
        </w:rPr>
        <w:t xml:space="preserve"> </w:t>
      </w:r>
      <w:r w:rsidR="00B5176D" w:rsidRPr="00E84581">
        <w:rPr>
          <w:lang w:val="en-GB"/>
        </w:rPr>
        <w:t>and</w:t>
      </w:r>
      <w:r w:rsidR="00CF3372" w:rsidRPr="00E84581">
        <w:rPr>
          <w:lang w:val="en-GB"/>
        </w:rPr>
        <w:t xml:space="preserve"> Smith. They were willing to take on leadership roles and in some cases were placed in leadership positions very early on in their careers. Graduates considered themselves to be strong advocates for both the patients and themselves, excellent interdisciplinary team players and able to deal with conflict when it arose with </w:t>
      </w:r>
      <w:r w:rsidR="00E31C22" w:rsidRPr="00E84581">
        <w:rPr>
          <w:lang w:val="en-GB"/>
        </w:rPr>
        <w:t xml:space="preserve">both </w:t>
      </w:r>
      <w:r w:rsidR="00CF3372" w:rsidRPr="00E84581">
        <w:rPr>
          <w:lang w:val="en-GB"/>
        </w:rPr>
        <w:t xml:space="preserve">nursing </w:t>
      </w:r>
      <w:r w:rsidR="00E31C22" w:rsidRPr="00E84581">
        <w:rPr>
          <w:lang w:val="en-GB"/>
        </w:rPr>
        <w:t xml:space="preserve">and interdisciplinary colleagues as “they had had an opportunity to develop these abilities through the PBL process”. </w:t>
      </w:r>
      <w:r w:rsidR="00CF3372" w:rsidRPr="00E84581">
        <w:rPr>
          <w:lang w:val="en-GB"/>
        </w:rPr>
        <w:t xml:space="preserve"> </w:t>
      </w:r>
      <w:r w:rsidR="00B308E3" w:rsidRPr="00E84581">
        <w:rPr>
          <w:rFonts w:eastAsiaTheme="minorHAnsi"/>
        </w:rPr>
        <w:t>The students also took a PBL Health Sciences Interdisciplinary course.</w:t>
      </w:r>
    </w:p>
    <w:p w:rsidR="00CC7B25" w:rsidRPr="00E84581" w:rsidRDefault="00CC7B25" w:rsidP="00B308E3">
      <w:pPr>
        <w:rPr>
          <w:lang w:val="en-GB"/>
        </w:rPr>
      </w:pPr>
    </w:p>
    <w:p w:rsidR="001F3CB1" w:rsidRPr="00E84581" w:rsidRDefault="00CF3372">
      <w:pPr>
        <w:tabs>
          <w:tab w:val="left" w:pos="540"/>
        </w:tabs>
        <w:rPr>
          <w:lang w:val="en-GB"/>
        </w:rPr>
      </w:pPr>
      <w:r w:rsidRPr="00E84581">
        <w:rPr>
          <w:lang w:val="en-GB"/>
        </w:rPr>
        <w:t>Transition to practice</w:t>
      </w:r>
    </w:p>
    <w:p w:rsidR="001F3CB1" w:rsidRPr="00E84581" w:rsidRDefault="0030187A">
      <w:pPr>
        <w:tabs>
          <w:tab w:val="left" w:pos="540"/>
        </w:tabs>
        <w:rPr>
          <w:lang w:val="en-GB"/>
        </w:rPr>
      </w:pPr>
      <w:r w:rsidRPr="00E84581">
        <w:rPr>
          <w:lang w:val="en-GB"/>
        </w:rPr>
        <w:tab/>
      </w:r>
      <w:r w:rsidR="00CF3372" w:rsidRPr="00E84581">
        <w:rPr>
          <w:lang w:val="en-GB"/>
        </w:rPr>
        <w:t>The CBL program and process encourages students to communicate, negotiate and express their views. They were confident in their thought processes and decision making and generally believed themselves capable of independent functioning. When they graduated, they expected to be able to use these skills and abilities but because they were usually considered to be novice nurses they often felt devalued within the nursing structure. This experience is similar to that expressed by other PBL graduates</w:t>
      </w:r>
      <w:r w:rsidR="00235E21" w:rsidRPr="00E84581">
        <w:rPr>
          <w:lang w:val="en-GB"/>
        </w:rPr>
        <w:t xml:space="preserve"> (</w:t>
      </w:r>
      <w:proofErr w:type="spellStart"/>
      <w:r w:rsidR="00235E21" w:rsidRPr="00E84581">
        <w:rPr>
          <w:lang w:val="en-GB"/>
        </w:rPr>
        <w:t>Biley</w:t>
      </w:r>
      <w:proofErr w:type="spellEnd"/>
      <w:r w:rsidR="00235E21" w:rsidRPr="00E84581">
        <w:rPr>
          <w:lang w:val="en-GB"/>
        </w:rPr>
        <w:t xml:space="preserve"> </w:t>
      </w:r>
      <w:r w:rsidR="00B5176D" w:rsidRPr="00E84581">
        <w:rPr>
          <w:lang w:val="en-GB"/>
        </w:rPr>
        <w:t>&amp;</w:t>
      </w:r>
      <w:r w:rsidR="00235E21" w:rsidRPr="00E84581">
        <w:rPr>
          <w:lang w:val="en-GB"/>
        </w:rPr>
        <w:t xml:space="preserve"> Smith, 1998).</w:t>
      </w:r>
      <w:r w:rsidR="00CF3372" w:rsidRPr="00E84581">
        <w:rPr>
          <w:lang w:val="en-GB"/>
        </w:rPr>
        <w:t xml:space="preserve"> </w:t>
      </w:r>
      <w:r w:rsidRPr="00E84581">
        <w:rPr>
          <w:lang w:val="en-GB"/>
        </w:rPr>
        <w:t xml:space="preserve">Graduates </w:t>
      </w:r>
      <w:r w:rsidR="00B64263" w:rsidRPr="00E84581">
        <w:rPr>
          <w:lang w:val="en-GB"/>
        </w:rPr>
        <w:t>believed</w:t>
      </w:r>
      <w:r w:rsidRPr="00E84581">
        <w:rPr>
          <w:lang w:val="en-GB"/>
        </w:rPr>
        <w:t xml:space="preserve"> that they were prepared to demonstrate reflective practice, hypothesize and generate additional options in any given patient situation, characteristics also identified by </w:t>
      </w:r>
      <w:proofErr w:type="spellStart"/>
      <w:r w:rsidRPr="00E84581">
        <w:rPr>
          <w:lang w:val="en-GB"/>
        </w:rPr>
        <w:t>Biley</w:t>
      </w:r>
      <w:proofErr w:type="spellEnd"/>
      <w:r w:rsidRPr="00E84581">
        <w:rPr>
          <w:lang w:val="en-GB"/>
        </w:rPr>
        <w:t xml:space="preserve"> </w:t>
      </w:r>
      <w:r w:rsidR="00B5176D" w:rsidRPr="00E84581">
        <w:rPr>
          <w:lang w:val="en-GB"/>
        </w:rPr>
        <w:t>and</w:t>
      </w:r>
      <w:r w:rsidRPr="00E84581">
        <w:rPr>
          <w:lang w:val="en-GB"/>
        </w:rPr>
        <w:t xml:space="preserve"> Smith (1998). They also </w:t>
      </w:r>
      <w:r w:rsidRPr="00E84581">
        <w:rPr>
          <w:lang w:val="en-GB"/>
        </w:rPr>
        <w:lastRenderedPageBreak/>
        <w:t xml:space="preserve">indicated </w:t>
      </w:r>
      <w:r w:rsidR="00CF3372" w:rsidRPr="00E84581">
        <w:rPr>
          <w:lang w:val="en-GB"/>
        </w:rPr>
        <w:t xml:space="preserve">that they were educated to provide </w:t>
      </w:r>
      <w:proofErr w:type="spellStart"/>
      <w:r w:rsidR="00CF3372" w:rsidRPr="00E84581">
        <w:rPr>
          <w:lang w:val="en-GB"/>
        </w:rPr>
        <w:t>wholistic</w:t>
      </w:r>
      <w:proofErr w:type="spellEnd"/>
      <w:r w:rsidR="00CF3372" w:rsidRPr="00E84581">
        <w:rPr>
          <w:lang w:val="en-GB"/>
        </w:rPr>
        <w:t xml:space="preserve"> care to their clients and their families. However, in the short staffed reality of the workplace, they </w:t>
      </w:r>
      <w:r w:rsidRPr="00E84581">
        <w:rPr>
          <w:lang w:val="en-GB"/>
        </w:rPr>
        <w:t>found</w:t>
      </w:r>
      <w:r w:rsidR="00CF3372" w:rsidRPr="00E84581">
        <w:rPr>
          <w:lang w:val="en-GB"/>
        </w:rPr>
        <w:t xml:space="preserve"> that they started to focus more on the physical needs of the individual and on their ability to complete all the clinical skills required. In this environment, without the support of more experienced graduate nurses, these and other PBL graduates </w:t>
      </w:r>
      <w:r w:rsidR="00235E21" w:rsidRPr="00E84581">
        <w:rPr>
          <w:lang w:val="en-GB"/>
        </w:rPr>
        <w:t>(</w:t>
      </w:r>
      <w:proofErr w:type="spellStart"/>
      <w:r w:rsidR="00235E21" w:rsidRPr="00E84581">
        <w:rPr>
          <w:lang w:val="en-GB"/>
        </w:rPr>
        <w:t>Biley</w:t>
      </w:r>
      <w:proofErr w:type="spellEnd"/>
      <w:r w:rsidR="00235E21" w:rsidRPr="00E84581">
        <w:rPr>
          <w:lang w:val="en-GB"/>
        </w:rPr>
        <w:t xml:space="preserve"> </w:t>
      </w:r>
      <w:r w:rsidR="00B5176D" w:rsidRPr="00E84581">
        <w:rPr>
          <w:lang w:val="en-GB"/>
        </w:rPr>
        <w:t>&amp;</w:t>
      </w:r>
      <w:r w:rsidR="00235E21" w:rsidRPr="00E84581">
        <w:rPr>
          <w:lang w:val="en-GB"/>
        </w:rPr>
        <w:t xml:space="preserve"> Smith, 1998) </w:t>
      </w:r>
      <w:r w:rsidR="00CF3372" w:rsidRPr="00E84581">
        <w:rPr>
          <w:lang w:val="en-GB"/>
        </w:rPr>
        <w:t xml:space="preserve">sometimes </w:t>
      </w:r>
      <w:r w:rsidR="00B64263" w:rsidRPr="00E84581">
        <w:rPr>
          <w:lang w:val="en-GB"/>
        </w:rPr>
        <w:t>believed</w:t>
      </w:r>
      <w:r w:rsidR="00CF3372" w:rsidRPr="00E84581">
        <w:rPr>
          <w:lang w:val="en-GB"/>
        </w:rPr>
        <w:t xml:space="preserve"> that their clinical skills might be inadequate. To some extent this was offset by the belief that they were responsible for their own learning and confident that they would be able to continue to learn in relation to any deficits they might have identified.  </w:t>
      </w:r>
    </w:p>
    <w:p w:rsidR="001F3CB1" w:rsidRPr="00E84581" w:rsidRDefault="00CF3372">
      <w:pPr>
        <w:spacing w:after="120"/>
        <w:ind w:right="-138"/>
        <w:jc w:val="center"/>
        <w:rPr>
          <w:b/>
        </w:rPr>
      </w:pPr>
      <w:r w:rsidRPr="00E84581">
        <w:rPr>
          <w:b/>
        </w:rPr>
        <w:t>Conclusion</w:t>
      </w:r>
    </w:p>
    <w:p w:rsidR="001F3CB1" w:rsidRPr="00E84581" w:rsidRDefault="0030187A">
      <w:pPr>
        <w:spacing w:after="120"/>
        <w:ind w:right="-138"/>
      </w:pPr>
      <w:r w:rsidRPr="00E84581">
        <w:tab/>
      </w:r>
      <w:r w:rsidR="00CF3372" w:rsidRPr="00E84581">
        <w:t xml:space="preserve">This study is a response to </w:t>
      </w:r>
      <w:proofErr w:type="spellStart"/>
      <w:r w:rsidR="00CF3372" w:rsidRPr="00E84581">
        <w:t>Biley</w:t>
      </w:r>
      <w:proofErr w:type="spellEnd"/>
      <w:r w:rsidR="00CF3372" w:rsidRPr="00E84581">
        <w:t xml:space="preserve"> </w:t>
      </w:r>
      <w:r w:rsidR="00235E21" w:rsidRPr="00E84581">
        <w:t>and</w:t>
      </w:r>
      <w:r w:rsidR="00CF3372" w:rsidRPr="00E84581">
        <w:t xml:space="preserve"> Smith’s</w:t>
      </w:r>
      <w:r w:rsidR="00235E21" w:rsidRPr="00E84581">
        <w:t xml:space="preserve"> (1998)</w:t>
      </w:r>
      <w:r w:rsidR="00CF3372" w:rsidRPr="00E84581">
        <w:t xml:space="preserve"> challenge to validate the findings of their study using a different setting and higher numbers of PBL graduates. While helping to bridge </w:t>
      </w:r>
      <w:r w:rsidR="007E3258" w:rsidRPr="00E84581">
        <w:t>a</w:t>
      </w:r>
      <w:r w:rsidR="00CF3372" w:rsidRPr="00E84581">
        <w:t xml:space="preserve"> gap in the current literature about PBL/CBL this study has confirmed that from the graduates’ perspective their transition into </w:t>
      </w:r>
      <w:r w:rsidR="008C6523" w:rsidRPr="00E84581">
        <w:t xml:space="preserve">graduate </w:t>
      </w:r>
      <w:r w:rsidR="00CF3372" w:rsidRPr="00E84581">
        <w:t xml:space="preserve">practice is likely not that different from that of graduates from traditional programs. </w:t>
      </w:r>
      <w:r w:rsidRPr="00E84581">
        <w:t xml:space="preserve">However, </w:t>
      </w:r>
      <w:r w:rsidR="007E3258" w:rsidRPr="00E84581">
        <w:t xml:space="preserve">once </w:t>
      </w:r>
      <w:r w:rsidRPr="00E84581">
        <w:t>g</w:t>
      </w:r>
      <w:r w:rsidR="00CF3372" w:rsidRPr="00E84581">
        <w:t xml:space="preserve">raduates </w:t>
      </w:r>
      <w:r w:rsidR="007E3258" w:rsidRPr="00E84581">
        <w:t xml:space="preserve">are through the transition period they are able to </w:t>
      </w:r>
      <w:r w:rsidR="00CF3372" w:rsidRPr="00E84581">
        <w:t xml:space="preserve">acknowledge </w:t>
      </w:r>
      <w:r w:rsidR="007E3258" w:rsidRPr="00E84581">
        <w:t>how</w:t>
      </w:r>
      <w:r w:rsidR="00CF3372" w:rsidRPr="00E84581">
        <w:t xml:space="preserve"> the CBL program provided them with the opportunity to develop many of the skills and abilities </w:t>
      </w:r>
      <w:r w:rsidR="00E31C22" w:rsidRPr="00E84581">
        <w:t xml:space="preserve">considered </w:t>
      </w:r>
      <w:r w:rsidR="00CF3372" w:rsidRPr="00E84581">
        <w:t xml:space="preserve">necessary for </w:t>
      </w:r>
      <w:r w:rsidR="000378BD" w:rsidRPr="00E84581">
        <w:t>effective professional</w:t>
      </w:r>
      <w:r w:rsidR="00CF3372" w:rsidRPr="00E84581">
        <w:t xml:space="preserve"> nursing practice. </w:t>
      </w:r>
      <w:r w:rsidR="007E3258" w:rsidRPr="00E84581">
        <w:t xml:space="preserve">Since the graduates represent a program that is delivered not only at the university but also at partner colleges through the northern part of the province, it is also clear that the desired outcomes of a CBL program can be accomplished in a variety of settings.  </w:t>
      </w:r>
    </w:p>
    <w:p w:rsidR="000378BD" w:rsidRPr="00E84581" w:rsidRDefault="000378BD">
      <w:pPr>
        <w:rPr>
          <w:b/>
          <w:lang w:val="en-GB"/>
        </w:rPr>
      </w:pPr>
      <w:r w:rsidRPr="00E84581">
        <w:rPr>
          <w:b/>
          <w:lang w:val="en-GB"/>
        </w:rPr>
        <w:br w:type="page"/>
      </w:r>
    </w:p>
    <w:p w:rsidR="001F3CB1" w:rsidRPr="00E84581" w:rsidRDefault="00CF3372" w:rsidP="0000327F">
      <w:pPr>
        <w:ind w:left="360"/>
        <w:jc w:val="center"/>
        <w:rPr>
          <w:b/>
        </w:rPr>
      </w:pPr>
      <w:r w:rsidRPr="00E84581">
        <w:rPr>
          <w:b/>
        </w:rPr>
        <w:lastRenderedPageBreak/>
        <w:t>References</w:t>
      </w:r>
    </w:p>
    <w:tbl>
      <w:tblPr>
        <w:tblW w:w="0" w:type="auto"/>
        <w:tblLook w:val="04A0" w:firstRow="1" w:lastRow="0" w:firstColumn="1" w:lastColumn="0" w:noHBand="0" w:noVBand="1"/>
      </w:tblPr>
      <w:tblGrid>
        <w:gridCol w:w="460"/>
        <w:gridCol w:w="9116"/>
      </w:tblGrid>
      <w:tr w:rsidR="00E84581" w:rsidRPr="00E84581">
        <w:tc>
          <w:tcPr>
            <w:tcW w:w="460" w:type="dxa"/>
          </w:tcPr>
          <w:p w:rsidR="001C4CA0" w:rsidRPr="00E84581" w:rsidRDefault="001C4CA0">
            <w:pPr>
              <w:spacing w:after="120"/>
              <w:ind w:left="720" w:hanging="720"/>
            </w:pPr>
          </w:p>
        </w:tc>
        <w:tc>
          <w:tcPr>
            <w:tcW w:w="9116" w:type="dxa"/>
          </w:tcPr>
          <w:p w:rsidR="001C4CA0" w:rsidRPr="00E84581" w:rsidDel="006617E2" w:rsidRDefault="001C4CA0" w:rsidP="00FB28A5">
            <w:pPr>
              <w:spacing w:after="120"/>
              <w:ind w:left="720" w:hanging="820"/>
            </w:pPr>
            <w:r w:rsidRPr="00E84581">
              <w:t>Barrows, H. 1998.  The essentials of problem based learning. Journal of Dental Education</w:t>
            </w:r>
            <w:r w:rsidRPr="00E84581">
              <w:rPr>
                <w:i/>
              </w:rPr>
              <w:t xml:space="preserve"> </w:t>
            </w:r>
            <w:r w:rsidRPr="00E84581">
              <w:t>62 (9), 630-633</w:t>
            </w:r>
          </w:p>
        </w:tc>
      </w:tr>
      <w:tr w:rsidR="00E84581" w:rsidRPr="00E84581">
        <w:tc>
          <w:tcPr>
            <w:tcW w:w="460" w:type="dxa"/>
          </w:tcPr>
          <w:p w:rsidR="001C4CA0" w:rsidRPr="00E84581" w:rsidRDefault="001C4CA0">
            <w:pPr>
              <w:spacing w:after="120"/>
              <w:ind w:left="720" w:hanging="720"/>
            </w:pPr>
          </w:p>
        </w:tc>
        <w:tc>
          <w:tcPr>
            <w:tcW w:w="9116" w:type="dxa"/>
          </w:tcPr>
          <w:p w:rsidR="001C4CA0" w:rsidRPr="00E84581" w:rsidDel="006617E2" w:rsidRDefault="001C4CA0" w:rsidP="00FB28A5">
            <w:pPr>
              <w:spacing w:after="120"/>
              <w:ind w:left="720" w:hanging="820"/>
            </w:pPr>
            <w:proofErr w:type="spellStart"/>
            <w:r w:rsidRPr="00E84581">
              <w:t>Biley</w:t>
            </w:r>
            <w:proofErr w:type="spellEnd"/>
            <w:r w:rsidRPr="00E84581">
              <w:t>, F., &amp; Smith, K. 1998. ‘The buck stops here’: accepting responsibility for learning and actions after graduation from a problem based learning nursing education curriculum. Journal of Advanced Nursing</w:t>
            </w:r>
            <w:r w:rsidRPr="00E84581">
              <w:rPr>
                <w:i/>
              </w:rPr>
              <w:t xml:space="preserve"> </w:t>
            </w:r>
            <w:r w:rsidRPr="00E84581">
              <w:t>27, 1021-1029</w:t>
            </w:r>
          </w:p>
        </w:tc>
      </w:tr>
      <w:tr w:rsidR="00E84581" w:rsidRPr="00E84581">
        <w:tc>
          <w:tcPr>
            <w:tcW w:w="460" w:type="dxa"/>
          </w:tcPr>
          <w:p w:rsidR="001C4CA0" w:rsidRPr="00E84581" w:rsidRDefault="001C4CA0">
            <w:pPr>
              <w:spacing w:after="120"/>
              <w:ind w:left="720" w:hanging="720"/>
            </w:pPr>
          </w:p>
        </w:tc>
        <w:tc>
          <w:tcPr>
            <w:tcW w:w="9116" w:type="dxa"/>
          </w:tcPr>
          <w:p w:rsidR="001C4CA0" w:rsidRPr="00E84581" w:rsidRDefault="001C4CA0" w:rsidP="003834A8">
            <w:pPr>
              <w:spacing w:after="120"/>
              <w:ind w:left="720" w:hanging="820"/>
            </w:pPr>
            <w:proofErr w:type="spellStart"/>
            <w:r w:rsidRPr="00E84581">
              <w:t>Boud</w:t>
            </w:r>
            <w:proofErr w:type="spellEnd"/>
            <w:r w:rsidRPr="00E84581">
              <w:t xml:space="preserve">, D., &amp; </w:t>
            </w:r>
            <w:proofErr w:type="spellStart"/>
            <w:proofErr w:type="gramStart"/>
            <w:r w:rsidRPr="00E84581">
              <w:t>Feletti</w:t>
            </w:r>
            <w:proofErr w:type="spellEnd"/>
            <w:r w:rsidR="0060201F" w:rsidRPr="00E84581">
              <w:t>.</w:t>
            </w:r>
            <w:r w:rsidRPr="00E84581">
              <w:t>,</w:t>
            </w:r>
            <w:proofErr w:type="gramEnd"/>
            <w:r w:rsidRPr="00E84581">
              <w:t xml:space="preserve"> G. 1998. The challenge of problem based learning</w:t>
            </w:r>
            <w:r w:rsidRPr="00E84581">
              <w:rPr>
                <w:i/>
              </w:rPr>
              <w:t xml:space="preserve">. </w:t>
            </w:r>
            <w:proofErr w:type="spellStart"/>
            <w:r w:rsidRPr="00E84581">
              <w:t>Kogan</w:t>
            </w:r>
            <w:proofErr w:type="spellEnd"/>
            <w:r w:rsidRPr="00E84581">
              <w:t xml:space="preserve"> Press, London</w:t>
            </w:r>
          </w:p>
        </w:tc>
      </w:tr>
      <w:tr w:rsidR="00E84581" w:rsidRPr="00E84581">
        <w:tc>
          <w:tcPr>
            <w:tcW w:w="460" w:type="dxa"/>
          </w:tcPr>
          <w:p w:rsidR="001C4CA0" w:rsidRPr="00E84581" w:rsidRDefault="001C4CA0">
            <w:pPr>
              <w:spacing w:after="120"/>
              <w:ind w:left="720" w:hanging="720"/>
            </w:pPr>
          </w:p>
        </w:tc>
        <w:tc>
          <w:tcPr>
            <w:tcW w:w="9116" w:type="dxa"/>
          </w:tcPr>
          <w:p w:rsidR="001C4CA0" w:rsidRPr="00E84581" w:rsidRDefault="001C4CA0" w:rsidP="009D5623">
            <w:pPr>
              <w:tabs>
                <w:tab w:val="left" w:pos="-1440"/>
                <w:tab w:val="left" w:pos="-720"/>
                <w:tab w:val="left" w:pos="0"/>
              </w:tabs>
              <w:spacing w:after="120"/>
              <w:ind w:left="629" w:hanging="720"/>
            </w:pPr>
            <w:proofErr w:type="spellStart"/>
            <w:r w:rsidRPr="00E84581">
              <w:t>Boychuck</w:t>
            </w:r>
            <w:proofErr w:type="spellEnd"/>
            <w:r w:rsidRPr="00E84581">
              <w:t xml:space="preserve"> </w:t>
            </w:r>
            <w:proofErr w:type="spellStart"/>
            <w:r w:rsidRPr="00E84581">
              <w:t>Duchscher</w:t>
            </w:r>
            <w:proofErr w:type="spellEnd"/>
            <w:r w:rsidRPr="00E84581">
              <w:t>, J. 2007. Professional role transition into acute care by newly graduated baccalaureate female registered nurses. Doctoral Dissertation</w:t>
            </w:r>
          </w:p>
          <w:p w:rsidR="001C4CA0" w:rsidRPr="00E84581" w:rsidRDefault="001C4CA0" w:rsidP="009D5623">
            <w:pPr>
              <w:tabs>
                <w:tab w:val="left" w:pos="-1440"/>
                <w:tab w:val="left" w:pos="-720"/>
                <w:tab w:val="left" w:pos="0"/>
              </w:tabs>
              <w:spacing w:after="120"/>
              <w:ind w:left="629" w:hanging="720"/>
            </w:pPr>
            <w:proofErr w:type="spellStart"/>
            <w:r w:rsidRPr="00E84581">
              <w:rPr>
                <w:rStyle w:val="surname"/>
              </w:rPr>
              <w:t>Charmaz</w:t>
            </w:r>
            <w:proofErr w:type="spellEnd"/>
            <w:r w:rsidRPr="00E84581">
              <w:rPr>
                <w:rStyle w:val="name"/>
              </w:rPr>
              <w:t xml:space="preserve"> </w:t>
            </w:r>
            <w:r w:rsidRPr="00E84581">
              <w:rPr>
                <w:rStyle w:val="forenames"/>
              </w:rPr>
              <w:t>K</w:t>
            </w:r>
            <w:r w:rsidR="0060201F" w:rsidRPr="00E84581">
              <w:rPr>
                <w:rStyle w:val="forenames"/>
              </w:rPr>
              <w:t>.</w:t>
            </w:r>
            <w:r w:rsidRPr="00E84581">
              <w:rPr>
                <w:rStyle w:val="author-info"/>
              </w:rPr>
              <w:t xml:space="preserve"> &amp; </w:t>
            </w:r>
            <w:r w:rsidRPr="00E84581">
              <w:rPr>
                <w:rStyle w:val="surname"/>
              </w:rPr>
              <w:t>Mitchell</w:t>
            </w:r>
            <w:r w:rsidRPr="00E84581">
              <w:rPr>
                <w:rStyle w:val="name"/>
              </w:rPr>
              <w:t xml:space="preserve"> </w:t>
            </w:r>
            <w:r w:rsidRPr="00E84581">
              <w:rPr>
                <w:rStyle w:val="forenames"/>
              </w:rPr>
              <w:t>R</w:t>
            </w:r>
            <w:r w:rsidR="0060201F" w:rsidRPr="00E84581">
              <w:rPr>
                <w:rStyle w:val="forenames"/>
              </w:rPr>
              <w:t>.</w:t>
            </w:r>
            <w:r w:rsidRPr="00E84581">
              <w:rPr>
                <w:rStyle w:val="forenames"/>
              </w:rPr>
              <w:t>G</w:t>
            </w:r>
            <w:r w:rsidR="0060201F" w:rsidRPr="00E84581">
              <w:rPr>
                <w:rStyle w:val="forenames"/>
              </w:rPr>
              <w:t>.</w:t>
            </w:r>
            <w:r w:rsidRPr="00E84581">
              <w:t xml:space="preserve"> </w:t>
            </w:r>
            <w:r w:rsidRPr="00E84581">
              <w:rPr>
                <w:rStyle w:val="reference-date"/>
              </w:rPr>
              <w:t>2001</w:t>
            </w:r>
            <w:r w:rsidR="00E80818" w:rsidRPr="00E84581">
              <w:rPr>
                <w:rStyle w:val="reference-date"/>
              </w:rPr>
              <w:t xml:space="preserve">. </w:t>
            </w:r>
            <w:r w:rsidRPr="00E84581">
              <w:rPr>
                <w:rStyle w:val="reference-document-title"/>
              </w:rPr>
              <w:t>Grounded theory in ethnography</w:t>
            </w:r>
            <w:r w:rsidRPr="00E84581">
              <w:t xml:space="preserve">. </w:t>
            </w:r>
            <w:r w:rsidRPr="00E84581">
              <w:rPr>
                <w:rStyle w:val="reference-miscellaneoustext"/>
              </w:rPr>
              <w:t>In</w:t>
            </w:r>
            <w:r w:rsidR="001B4AA8" w:rsidRPr="00E84581">
              <w:rPr>
                <w:rStyle w:val="reference-miscellaneoustext"/>
              </w:rPr>
              <w:t xml:space="preserve">: </w:t>
            </w:r>
            <w:r w:rsidR="00C910BF" w:rsidRPr="00E84581">
              <w:t>Atkinson,</w:t>
            </w:r>
            <w:r w:rsidR="001B4AA8" w:rsidRPr="00E84581">
              <w:t xml:space="preserve"> P.</w:t>
            </w:r>
            <w:proofErr w:type="gramStart"/>
            <w:r w:rsidR="001B4AA8" w:rsidRPr="00E84581">
              <w:t>,</w:t>
            </w:r>
            <w:r w:rsidR="00C910BF" w:rsidRPr="00E84581">
              <w:t xml:space="preserve">  Coffey</w:t>
            </w:r>
            <w:proofErr w:type="gramEnd"/>
            <w:r w:rsidR="00C910BF" w:rsidRPr="00E84581">
              <w:t xml:space="preserve">, </w:t>
            </w:r>
            <w:r w:rsidR="00723ABD" w:rsidRPr="00E84581">
              <w:t xml:space="preserve">A., </w:t>
            </w:r>
            <w:proofErr w:type="spellStart"/>
            <w:r w:rsidR="00C910BF" w:rsidRPr="00E84581">
              <w:t>Delamont</w:t>
            </w:r>
            <w:proofErr w:type="spellEnd"/>
            <w:r w:rsidR="00C910BF" w:rsidRPr="00E84581">
              <w:t xml:space="preserve">, </w:t>
            </w:r>
            <w:r w:rsidR="00723ABD" w:rsidRPr="00E84581">
              <w:t xml:space="preserve">S., </w:t>
            </w:r>
            <w:proofErr w:type="spellStart"/>
            <w:r w:rsidR="00C910BF" w:rsidRPr="00E84581">
              <w:t>Lofland</w:t>
            </w:r>
            <w:proofErr w:type="spellEnd"/>
            <w:r w:rsidR="00723ABD" w:rsidRPr="00E84581">
              <w:t xml:space="preserve">, J., </w:t>
            </w:r>
            <w:r w:rsidR="00C910BF" w:rsidRPr="00E84581">
              <w:t xml:space="preserve">&amp; </w:t>
            </w:r>
            <w:proofErr w:type="spellStart"/>
            <w:r w:rsidR="00C910BF" w:rsidRPr="00E84581">
              <w:t>Lofland</w:t>
            </w:r>
            <w:proofErr w:type="spellEnd"/>
            <w:r w:rsidR="00723ABD" w:rsidRPr="00E84581">
              <w:t>, L.</w:t>
            </w:r>
            <w:r w:rsidR="00C910BF" w:rsidRPr="00E84581">
              <w:t xml:space="preserve"> (Eds.), </w:t>
            </w:r>
            <w:r w:rsidRPr="00E84581">
              <w:rPr>
                <w:rStyle w:val="reference-book-title2"/>
                <w:i w:val="0"/>
              </w:rPr>
              <w:t>Handbook of Ethnography</w:t>
            </w:r>
            <w:r w:rsidR="003834A8" w:rsidRPr="00E84581">
              <w:rPr>
                <w:rStyle w:val="reference-book-title2"/>
                <w:i w:val="0"/>
              </w:rPr>
              <w:t xml:space="preserve">. </w:t>
            </w:r>
            <w:r w:rsidR="003834A8" w:rsidRPr="00E84581">
              <w:rPr>
                <w:rStyle w:val="reference-address"/>
              </w:rPr>
              <w:t>Thousand Oaks, CA</w:t>
            </w:r>
            <w:r w:rsidR="00723ABD" w:rsidRPr="00E84581">
              <w:rPr>
                <w:rStyle w:val="reference-address"/>
              </w:rPr>
              <w:t>,</w:t>
            </w:r>
            <w:r w:rsidRPr="00E84581">
              <w:t xml:space="preserve"> </w:t>
            </w:r>
            <w:r w:rsidR="00C910BF" w:rsidRPr="00E84581">
              <w:t xml:space="preserve">pp. 160-174 </w:t>
            </w:r>
          </w:p>
          <w:p w:rsidR="001C4CA0" w:rsidRPr="00E84581" w:rsidRDefault="001C4CA0" w:rsidP="009D5623">
            <w:pPr>
              <w:tabs>
                <w:tab w:val="left" w:pos="-1440"/>
                <w:tab w:val="left" w:pos="-720"/>
                <w:tab w:val="left" w:pos="0"/>
              </w:tabs>
              <w:spacing w:after="120"/>
              <w:ind w:left="629" w:hanging="720"/>
              <w:rPr>
                <w:i/>
                <w:lang w:val="en-GB"/>
              </w:rPr>
            </w:pPr>
            <w:r w:rsidRPr="00E84581">
              <w:t>Day, R.  &amp; Williams, B. 2002.</w:t>
            </w:r>
            <w:r w:rsidRPr="00E84581">
              <w:rPr>
                <w:lang w:val="en-GB"/>
              </w:rPr>
              <w:t xml:space="preserve"> Developing critical thinking through problem based learning: A pilot study. Journal on Excellence in College Teaching</w:t>
            </w:r>
            <w:r w:rsidRPr="00E84581">
              <w:rPr>
                <w:i/>
                <w:lang w:val="en-GB"/>
              </w:rPr>
              <w:t xml:space="preserve"> </w:t>
            </w:r>
            <w:r w:rsidRPr="00E84581">
              <w:rPr>
                <w:lang w:val="en-GB"/>
              </w:rPr>
              <w:t>11</w:t>
            </w:r>
            <w:r w:rsidR="00FB28A5" w:rsidRPr="00E84581">
              <w:rPr>
                <w:lang w:val="en-GB"/>
              </w:rPr>
              <w:t xml:space="preserve">, </w:t>
            </w:r>
            <w:r w:rsidRPr="00E84581">
              <w:rPr>
                <w:lang w:val="en-GB"/>
              </w:rPr>
              <w:t>203-226</w:t>
            </w:r>
          </w:p>
          <w:p w:rsidR="001C4CA0" w:rsidRPr="00E84581" w:rsidRDefault="001C4CA0" w:rsidP="009D5623">
            <w:pPr>
              <w:tabs>
                <w:tab w:val="left" w:pos="-1440"/>
                <w:tab w:val="left" w:pos="-720"/>
                <w:tab w:val="left" w:pos="0"/>
              </w:tabs>
              <w:spacing w:after="120"/>
              <w:ind w:left="629" w:hanging="720"/>
              <w:rPr>
                <w:i/>
                <w:lang w:val="en-GB"/>
              </w:rPr>
            </w:pPr>
            <w:proofErr w:type="spellStart"/>
            <w:r w:rsidRPr="00E84581">
              <w:t>Germain</w:t>
            </w:r>
            <w:proofErr w:type="spellEnd"/>
            <w:r w:rsidRPr="00E84581">
              <w:t>, C. P. 2001. Ethnography the method. In Munhall</w:t>
            </w:r>
            <w:r w:rsidR="00723ABD" w:rsidRPr="00E84581">
              <w:t>, P.L.</w:t>
            </w:r>
            <w:r w:rsidRPr="00E84581">
              <w:t xml:space="preserve"> (Ed.), Nursing </w:t>
            </w:r>
            <w:proofErr w:type="gramStart"/>
            <w:r w:rsidRPr="00E84581">
              <w:t>research</w:t>
            </w:r>
            <w:proofErr w:type="gramEnd"/>
            <w:r w:rsidRPr="00E84581">
              <w:t xml:space="preserve"> a qualitative perspective</w:t>
            </w:r>
            <w:r w:rsidR="00723ABD" w:rsidRPr="00E84581">
              <w:t>. Jones and Bartlett</w:t>
            </w:r>
            <w:r w:rsidRPr="00E84581">
              <w:rPr>
                <w:i/>
              </w:rPr>
              <w:t xml:space="preserve">, </w:t>
            </w:r>
            <w:r w:rsidR="003834A8" w:rsidRPr="00E84581">
              <w:t xml:space="preserve">Toronto, ON, </w:t>
            </w:r>
            <w:r w:rsidRPr="00E84581">
              <w:t xml:space="preserve">pp. 277-306 </w:t>
            </w:r>
          </w:p>
          <w:p w:rsidR="001C4CA0" w:rsidRPr="00E84581" w:rsidRDefault="001C4CA0" w:rsidP="009D5623">
            <w:pPr>
              <w:tabs>
                <w:tab w:val="left" w:pos="-1440"/>
                <w:tab w:val="left" w:pos="-720"/>
                <w:tab w:val="left" w:pos="0"/>
              </w:tabs>
              <w:spacing w:after="120"/>
              <w:ind w:left="629" w:hanging="720"/>
            </w:pPr>
            <w:r w:rsidRPr="00E84581">
              <w:t xml:space="preserve">Glen, S. 1995. Towards a new model of nursing education. </w:t>
            </w:r>
            <w:r w:rsidRPr="00E84581">
              <w:rPr>
                <w:i/>
              </w:rPr>
              <w:t xml:space="preserve">Nurse Educator Today </w:t>
            </w:r>
            <w:r w:rsidRPr="00E84581">
              <w:t>15, 90-95</w:t>
            </w:r>
          </w:p>
          <w:p w:rsidR="00AE7F8E" w:rsidRPr="00E84581" w:rsidRDefault="00AE7F8E" w:rsidP="009D5623">
            <w:pPr>
              <w:tabs>
                <w:tab w:val="left" w:pos="-1440"/>
                <w:tab w:val="left" w:pos="-720"/>
                <w:tab w:val="left" w:pos="0"/>
              </w:tabs>
              <w:spacing w:after="120"/>
              <w:ind w:left="629" w:hanging="720"/>
              <w:rPr>
                <w:i/>
                <w:lang w:val="en-GB"/>
              </w:rPr>
            </w:pPr>
            <w:r w:rsidRPr="00E84581">
              <w:t xml:space="preserve">Jones, A., </w:t>
            </w:r>
            <w:proofErr w:type="spellStart"/>
            <w:r w:rsidRPr="00E84581">
              <w:t>McArdle</w:t>
            </w:r>
            <w:proofErr w:type="spellEnd"/>
            <w:r w:rsidRPr="00E84581">
              <w:t>, P., O’Neill, P. 2002. Perceptions of how well graduates are prepared for the role of pre-registration house officer: a comparison of outcomes from a traditional and an integrated PBL program. Medical Education 36,16-25</w:t>
            </w:r>
          </w:p>
          <w:p w:rsidR="001C4CA0" w:rsidRPr="00E84581" w:rsidRDefault="001C4CA0" w:rsidP="009D5623">
            <w:pPr>
              <w:tabs>
                <w:tab w:val="left" w:pos="-1440"/>
                <w:tab w:val="left" w:pos="-720"/>
                <w:tab w:val="left" w:pos="0"/>
              </w:tabs>
              <w:spacing w:after="120"/>
              <w:ind w:left="629" w:hanging="720"/>
            </w:pPr>
            <w:r w:rsidRPr="00E84581">
              <w:t>Knoblauch, H</w:t>
            </w:r>
            <w:r w:rsidR="0060201F" w:rsidRPr="00E84581">
              <w:t>.</w:t>
            </w:r>
            <w:r w:rsidRPr="00E84581">
              <w:t xml:space="preserve"> 2005, September. Focused Ethnography [30 paragraphs]. </w:t>
            </w:r>
            <w:r w:rsidRPr="00E84581">
              <w:rPr>
                <w:iCs/>
              </w:rPr>
              <w:t xml:space="preserve">Forum Qualitative </w:t>
            </w:r>
            <w:proofErr w:type="spellStart"/>
            <w:r w:rsidRPr="00E84581">
              <w:rPr>
                <w:iCs/>
              </w:rPr>
              <w:t>Sozialforschung</w:t>
            </w:r>
            <w:proofErr w:type="spellEnd"/>
            <w:r w:rsidRPr="00E84581">
              <w:rPr>
                <w:iCs/>
              </w:rPr>
              <w:t xml:space="preserve"> / Forum: Qualitative Social Research</w:t>
            </w:r>
            <w:r w:rsidRPr="00E84581">
              <w:t xml:space="preserve">, </w:t>
            </w:r>
            <w:r w:rsidRPr="00E84581">
              <w:rPr>
                <w:iCs/>
              </w:rPr>
              <w:t>6</w:t>
            </w:r>
            <w:r w:rsidRPr="00E84581">
              <w:t>(3), Retrieved December 20</w:t>
            </w:r>
            <w:r w:rsidRPr="00E84581">
              <w:rPr>
                <w:vertAlign w:val="superscript"/>
              </w:rPr>
              <w:t>th</w:t>
            </w:r>
            <w:r w:rsidRPr="00E84581">
              <w:t xml:space="preserve"> 2005 from </w:t>
            </w:r>
            <w:hyperlink r:id="rId8" w:history="1">
              <w:r w:rsidR="007E55E2" w:rsidRPr="00E84581">
                <w:rPr>
                  <w:rStyle w:val="Hyperlink"/>
                  <w:color w:val="auto"/>
                </w:rPr>
                <w:t>http://www.qualitative-research.net/fqs-texte/3-05/05-3-44-e.htm</w:t>
              </w:r>
            </w:hyperlink>
          </w:p>
          <w:p w:rsidR="007E55E2" w:rsidRPr="00E84581" w:rsidRDefault="007E55E2" w:rsidP="009D5623">
            <w:pPr>
              <w:tabs>
                <w:tab w:val="left" w:pos="-1440"/>
                <w:tab w:val="left" w:pos="-720"/>
                <w:tab w:val="left" w:pos="0"/>
              </w:tabs>
              <w:spacing w:after="120"/>
              <w:ind w:left="629" w:hanging="720"/>
              <w:rPr>
                <w:lang w:val="en-GB"/>
              </w:rPr>
            </w:pPr>
            <w:proofErr w:type="spellStart"/>
            <w:r w:rsidRPr="00E84581">
              <w:t>Koh</w:t>
            </w:r>
            <w:proofErr w:type="spellEnd"/>
            <w:r w:rsidRPr="00E84581">
              <w:t xml:space="preserve">, G., </w:t>
            </w:r>
            <w:proofErr w:type="spellStart"/>
            <w:r w:rsidRPr="00E84581">
              <w:t>Khoo</w:t>
            </w:r>
            <w:proofErr w:type="spellEnd"/>
            <w:r w:rsidRPr="00E84581">
              <w:t xml:space="preserve">, H., Wong, M., </w:t>
            </w:r>
            <w:proofErr w:type="spellStart"/>
            <w:r w:rsidRPr="00E84581">
              <w:t>Koh</w:t>
            </w:r>
            <w:proofErr w:type="spellEnd"/>
            <w:r w:rsidRPr="00E84581">
              <w:t>, D. 2008. The effects of problem based learning during medical school on physician competency: a systematic review. Canadian Medical Association Journal 178 (1), 34-41</w:t>
            </w:r>
          </w:p>
          <w:p w:rsidR="001C4CA0" w:rsidRPr="00E84581" w:rsidRDefault="001C4CA0" w:rsidP="009D5623">
            <w:pPr>
              <w:tabs>
                <w:tab w:val="left" w:pos="-1440"/>
                <w:tab w:val="left" w:pos="-720"/>
                <w:tab w:val="left" w:pos="0"/>
              </w:tabs>
              <w:spacing w:after="120"/>
              <w:ind w:left="629" w:hanging="720"/>
            </w:pPr>
            <w:r w:rsidRPr="00E84581">
              <w:rPr>
                <w:lang w:val="da-DK"/>
              </w:rPr>
              <w:lastRenderedPageBreak/>
              <w:t>Millar</w:t>
            </w:r>
            <w:r w:rsidR="00C910BF" w:rsidRPr="00E84581">
              <w:rPr>
                <w:lang w:val="da-DK"/>
              </w:rPr>
              <w:t>,</w:t>
            </w:r>
            <w:r w:rsidRPr="00E84581">
              <w:rPr>
                <w:lang w:val="da-DK"/>
              </w:rPr>
              <w:t xml:space="preserve"> B</w:t>
            </w:r>
            <w:r w:rsidR="00C910BF" w:rsidRPr="00E84581">
              <w:rPr>
                <w:lang w:val="da-DK"/>
              </w:rPr>
              <w:t>.</w:t>
            </w:r>
            <w:r w:rsidRPr="00E84581">
              <w:rPr>
                <w:lang w:val="da-DK"/>
              </w:rPr>
              <w:t>, Maggs</w:t>
            </w:r>
            <w:r w:rsidR="00C910BF" w:rsidRPr="00E84581">
              <w:rPr>
                <w:lang w:val="da-DK"/>
              </w:rPr>
              <w:t>,</w:t>
            </w:r>
            <w:r w:rsidRPr="00E84581">
              <w:rPr>
                <w:lang w:val="da-DK"/>
              </w:rPr>
              <w:t xml:space="preserve"> C</w:t>
            </w:r>
            <w:r w:rsidR="00C910BF" w:rsidRPr="00E84581">
              <w:rPr>
                <w:lang w:val="da-DK"/>
              </w:rPr>
              <w:t>.</w:t>
            </w:r>
            <w:r w:rsidRPr="00E84581">
              <w:rPr>
                <w:lang w:val="da-DK"/>
              </w:rPr>
              <w:t>, Warner</w:t>
            </w:r>
            <w:r w:rsidR="00C910BF" w:rsidRPr="00E84581">
              <w:rPr>
                <w:lang w:val="da-DK"/>
              </w:rPr>
              <w:t>,</w:t>
            </w:r>
            <w:r w:rsidRPr="00E84581">
              <w:rPr>
                <w:lang w:val="da-DK"/>
              </w:rPr>
              <w:t xml:space="preserve"> V</w:t>
            </w:r>
            <w:r w:rsidR="00C910BF" w:rsidRPr="00E84581">
              <w:rPr>
                <w:lang w:val="da-DK"/>
              </w:rPr>
              <w:t>.</w:t>
            </w:r>
            <w:r w:rsidRPr="00E84581">
              <w:rPr>
                <w:lang w:val="da-DK"/>
              </w:rPr>
              <w:t>, &amp; Whale</w:t>
            </w:r>
            <w:r w:rsidR="00C910BF" w:rsidRPr="00E84581">
              <w:rPr>
                <w:lang w:val="da-DK"/>
              </w:rPr>
              <w:t>,</w:t>
            </w:r>
            <w:r w:rsidRPr="00E84581">
              <w:rPr>
                <w:lang w:val="da-DK"/>
              </w:rPr>
              <w:t xml:space="preserve"> Z. 1996. Creating consensus about nursing outcomes. I. An exploration of focus group methodology. Journal of Clinical Nursing</w:t>
            </w:r>
            <w:r w:rsidR="00E80818" w:rsidRPr="00E84581">
              <w:rPr>
                <w:lang w:val="da-DK"/>
              </w:rPr>
              <w:t xml:space="preserve"> </w:t>
            </w:r>
            <w:r w:rsidRPr="00E84581">
              <w:rPr>
                <w:lang w:val="da-DK"/>
              </w:rPr>
              <w:t>5, 193-197</w:t>
            </w:r>
          </w:p>
          <w:p w:rsidR="001C4CA0" w:rsidRPr="00E84581" w:rsidRDefault="001C4CA0" w:rsidP="009D5623">
            <w:pPr>
              <w:tabs>
                <w:tab w:val="left" w:pos="-1440"/>
                <w:tab w:val="left" w:pos="-720"/>
                <w:tab w:val="left" w:pos="0"/>
              </w:tabs>
              <w:spacing w:after="120"/>
              <w:ind w:left="629" w:hanging="720"/>
              <w:rPr>
                <w:lang w:val="en-GB"/>
              </w:rPr>
            </w:pPr>
            <w:r w:rsidRPr="00E84581">
              <w:t xml:space="preserve">Morse, J.M. &amp; Field, P.A. 1995. </w:t>
            </w:r>
            <w:r w:rsidRPr="00E84581">
              <w:rPr>
                <w:iCs/>
              </w:rPr>
              <w:t>Qualitative research methods for health professionals</w:t>
            </w:r>
            <w:r w:rsidRPr="00E84581">
              <w:rPr>
                <w:i/>
                <w:iCs/>
              </w:rPr>
              <w:t xml:space="preserve"> </w:t>
            </w:r>
            <w:r w:rsidRPr="00E84581">
              <w:t>(2nd ed.). Sage</w:t>
            </w:r>
            <w:r w:rsidR="003834A8" w:rsidRPr="00E84581">
              <w:t>, Thousand Oaks, CA</w:t>
            </w:r>
            <w:r w:rsidR="001A6486" w:rsidRPr="00E84581">
              <w:t>.</w:t>
            </w:r>
          </w:p>
          <w:p w:rsidR="001C4CA0" w:rsidRPr="00E84581" w:rsidRDefault="001C4CA0" w:rsidP="009D5623">
            <w:pPr>
              <w:tabs>
                <w:tab w:val="left" w:pos="-1440"/>
                <w:tab w:val="left" w:pos="-720"/>
                <w:tab w:val="left" w:pos="0"/>
              </w:tabs>
              <w:spacing w:after="120"/>
              <w:ind w:left="629" w:hanging="720"/>
            </w:pPr>
            <w:r w:rsidRPr="00E84581">
              <w:t>Morse, J</w:t>
            </w:r>
            <w:r w:rsidR="0060201F" w:rsidRPr="00E84581">
              <w:t>.</w:t>
            </w:r>
            <w:r w:rsidRPr="00E84581">
              <w:t>M</w:t>
            </w:r>
            <w:r w:rsidR="0060201F" w:rsidRPr="00E84581">
              <w:t>.</w:t>
            </w:r>
            <w:r w:rsidRPr="00E84581">
              <w:t xml:space="preserve"> </w:t>
            </w:r>
            <w:r w:rsidR="00E80818" w:rsidRPr="00E84581">
              <w:t>1995</w:t>
            </w:r>
            <w:r w:rsidRPr="00E84581">
              <w:t>. The significance of saturation. Qualitative Health Research</w:t>
            </w:r>
            <w:r w:rsidRPr="00E84581">
              <w:rPr>
                <w:i/>
              </w:rPr>
              <w:t xml:space="preserve"> </w:t>
            </w:r>
            <w:r w:rsidRPr="00E84581">
              <w:t>5,</w:t>
            </w:r>
            <w:r w:rsidRPr="00E84581">
              <w:rPr>
                <w:i/>
              </w:rPr>
              <w:t xml:space="preserve"> </w:t>
            </w:r>
            <w:r w:rsidRPr="00E84581">
              <w:t xml:space="preserve"> </w:t>
            </w:r>
            <w:r w:rsidRPr="00E84581">
              <w:br/>
              <w:t>147 – 149</w:t>
            </w:r>
          </w:p>
          <w:p w:rsidR="00F00327" w:rsidRPr="00E84581" w:rsidRDefault="00F00327" w:rsidP="009D5623">
            <w:pPr>
              <w:tabs>
                <w:tab w:val="left" w:pos="-1440"/>
                <w:tab w:val="left" w:pos="-720"/>
                <w:tab w:val="left" w:pos="0"/>
              </w:tabs>
              <w:spacing w:after="120"/>
              <w:ind w:left="629" w:hanging="720"/>
              <w:rPr>
                <w:lang w:val="en-GB"/>
              </w:rPr>
            </w:pPr>
            <w:r w:rsidRPr="00E84581">
              <w:t>Morse, J. M., Barrett, M., Mayan, M., Olson, K., &amp; Spiers, J. 2002. Verification strategies for establishing reliability and validity in qualitative research. International Journal of Qualitative Methods</w:t>
            </w:r>
            <w:r w:rsidRPr="00E84581">
              <w:rPr>
                <w:i/>
              </w:rPr>
              <w:t xml:space="preserve"> 1 </w:t>
            </w:r>
            <w:r w:rsidRPr="00E84581">
              <w:t xml:space="preserve">(2), Article 2. </w:t>
            </w:r>
            <w:hyperlink r:id="rId9" w:history="1">
              <w:r w:rsidRPr="00E84581">
                <w:rPr>
                  <w:rStyle w:val="Hyperlink"/>
                  <w:color w:val="auto"/>
                </w:rPr>
                <w:t>http://www.ualberta.ca/~ijqm</w:t>
              </w:r>
            </w:hyperlink>
          </w:p>
          <w:p w:rsidR="001C4CA0" w:rsidRPr="00E84581" w:rsidRDefault="001C4CA0" w:rsidP="009D5623">
            <w:pPr>
              <w:tabs>
                <w:tab w:val="left" w:pos="-1440"/>
                <w:tab w:val="left" w:pos="-720"/>
                <w:tab w:val="left" w:pos="0"/>
              </w:tabs>
              <w:spacing w:after="120"/>
              <w:ind w:left="629" w:hanging="720"/>
              <w:rPr>
                <w:lang w:val="en-GB"/>
              </w:rPr>
            </w:pPr>
            <w:proofErr w:type="spellStart"/>
            <w:r w:rsidRPr="00E84581">
              <w:t>Muecke</w:t>
            </w:r>
            <w:proofErr w:type="spellEnd"/>
            <w:r w:rsidRPr="00E84581">
              <w:t>, M A. 1994. On the evaluation of ethnographies. In J. M. Morse (Ed.). Critical issues in qualitative research methods</w:t>
            </w:r>
            <w:r w:rsidRPr="00E84581">
              <w:rPr>
                <w:i/>
              </w:rPr>
              <w:t>,</w:t>
            </w:r>
            <w:r w:rsidRPr="00E84581">
              <w:t xml:space="preserve"> (pp. 187-209). Sage</w:t>
            </w:r>
            <w:r w:rsidR="003834A8" w:rsidRPr="00E84581">
              <w:t>, Thousand Oaks, CA</w:t>
            </w:r>
          </w:p>
          <w:p w:rsidR="001C4CA0" w:rsidRPr="00E84581" w:rsidRDefault="001C4CA0" w:rsidP="00FB28A5">
            <w:pPr>
              <w:tabs>
                <w:tab w:val="left" w:pos="-1440"/>
                <w:tab w:val="left" w:pos="-720"/>
                <w:tab w:val="left" w:pos="0"/>
              </w:tabs>
              <w:spacing w:after="120"/>
              <w:ind w:left="629" w:hanging="720"/>
              <w:rPr>
                <w:lang w:val="en-GB"/>
              </w:rPr>
            </w:pPr>
            <w:proofErr w:type="spellStart"/>
            <w:r w:rsidRPr="00E84581">
              <w:t>Nadai</w:t>
            </w:r>
            <w:proofErr w:type="spellEnd"/>
            <w:r w:rsidRPr="00E84581">
              <w:t xml:space="preserve">, E., &amp; </w:t>
            </w:r>
            <w:proofErr w:type="spellStart"/>
            <w:r w:rsidRPr="00E84581">
              <w:t>Maeder</w:t>
            </w:r>
            <w:proofErr w:type="spellEnd"/>
            <w:r w:rsidRPr="00E84581">
              <w:t xml:space="preserve">, C. 2005. Fuzzy fields. Multi-sited ethnography in sociological research. Forum: Qualitative Social Research 6(3). Retrieved January 25, 2006 from </w:t>
            </w:r>
            <w:hyperlink r:id="rId10" w:history="1">
              <w:r w:rsidRPr="00E84581">
                <w:rPr>
                  <w:rStyle w:val="Hyperlink"/>
                  <w:color w:val="auto"/>
                </w:rPr>
                <w:t>http://www.qualitative-research.net/fqs/</w:t>
              </w:r>
            </w:hyperlink>
          </w:p>
        </w:tc>
      </w:tr>
      <w:tr w:rsidR="00E84581" w:rsidRPr="00E84581">
        <w:tc>
          <w:tcPr>
            <w:tcW w:w="460" w:type="dxa"/>
          </w:tcPr>
          <w:p w:rsidR="001C4CA0" w:rsidRPr="00E84581" w:rsidRDefault="001C4CA0">
            <w:pPr>
              <w:spacing w:after="120"/>
              <w:ind w:left="720" w:hanging="720"/>
            </w:pPr>
          </w:p>
        </w:tc>
        <w:tc>
          <w:tcPr>
            <w:tcW w:w="9116" w:type="dxa"/>
          </w:tcPr>
          <w:p w:rsidR="007E55E2" w:rsidRPr="00E84581" w:rsidRDefault="007E55E2" w:rsidP="0060201F">
            <w:pPr>
              <w:spacing w:after="120"/>
              <w:ind w:left="720" w:hanging="820"/>
            </w:pPr>
            <w:r w:rsidRPr="00E84581">
              <w:t xml:space="preserve">Prince, K., van </w:t>
            </w:r>
            <w:proofErr w:type="spellStart"/>
            <w:r w:rsidRPr="00E84581">
              <w:t>Eijs</w:t>
            </w:r>
            <w:proofErr w:type="spellEnd"/>
            <w:r w:rsidRPr="00E84581">
              <w:t xml:space="preserve">, P., </w:t>
            </w:r>
            <w:proofErr w:type="spellStart"/>
            <w:r w:rsidRPr="00E84581">
              <w:t>Boshuizen</w:t>
            </w:r>
            <w:proofErr w:type="spellEnd"/>
            <w:r w:rsidRPr="00E84581">
              <w:t xml:space="preserve">, H., van der </w:t>
            </w:r>
            <w:proofErr w:type="spellStart"/>
            <w:r w:rsidRPr="00E84581">
              <w:t>Vleuten</w:t>
            </w:r>
            <w:proofErr w:type="spellEnd"/>
            <w:r w:rsidRPr="00E84581">
              <w:t xml:space="preserve">, C., &amp; </w:t>
            </w:r>
            <w:proofErr w:type="spellStart"/>
            <w:r w:rsidRPr="00E84581">
              <w:t>Scherpbier</w:t>
            </w:r>
            <w:proofErr w:type="spellEnd"/>
            <w:r w:rsidRPr="00E84581">
              <w:t>, A. General competencies of problem based learning (PBL) and non-PBL graduates. Medical Education 39, 394-401</w:t>
            </w:r>
          </w:p>
          <w:p w:rsidR="00F00327" w:rsidRPr="00E84581" w:rsidRDefault="00F00327" w:rsidP="0060201F">
            <w:pPr>
              <w:spacing w:after="120"/>
              <w:ind w:left="720" w:hanging="820"/>
            </w:pPr>
            <w:proofErr w:type="spellStart"/>
            <w:r w:rsidRPr="00E84581">
              <w:t>Rideout</w:t>
            </w:r>
            <w:proofErr w:type="spellEnd"/>
            <w:r w:rsidRPr="00E84581">
              <w:t>, E.M. 1994. Letting go: rationale and strategies for student centred learning      approaches to clinical teaching. Nurse Education Today</w:t>
            </w:r>
            <w:r w:rsidRPr="00E84581">
              <w:rPr>
                <w:i/>
              </w:rPr>
              <w:t xml:space="preserve"> </w:t>
            </w:r>
            <w:r w:rsidRPr="00E84581">
              <w:t>14(2), 146-151</w:t>
            </w:r>
          </w:p>
          <w:p w:rsidR="00515F7A" w:rsidRPr="00E84581" w:rsidRDefault="00CC7B25" w:rsidP="002172C6">
            <w:pPr>
              <w:autoSpaceDE w:val="0"/>
              <w:autoSpaceDN w:val="0"/>
              <w:adjustRightInd w:val="0"/>
              <w:ind w:left="816" w:hanging="850"/>
            </w:pPr>
            <w:proofErr w:type="spellStart"/>
            <w:r w:rsidRPr="00E84581">
              <w:rPr>
                <w:rFonts w:eastAsiaTheme="minorHAnsi"/>
              </w:rPr>
              <w:t>Rideout</w:t>
            </w:r>
            <w:proofErr w:type="spellEnd"/>
            <w:r w:rsidRPr="00E84581">
              <w:rPr>
                <w:rFonts w:eastAsiaTheme="minorHAnsi"/>
              </w:rPr>
              <w:t xml:space="preserve">, L., </w:t>
            </w:r>
            <w:proofErr w:type="spellStart"/>
            <w:r w:rsidRPr="00E84581">
              <w:rPr>
                <w:rFonts w:eastAsiaTheme="minorHAnsi"/>
              </w:rPr>
              <w:t>Carpio</w:t>
            </w:r>
            <w:proofErr w:type="spellEnd"/>
            <w:r w:rsidRPr="00E84581">
              <w:rPr>
                <w:rFonts w:eastAsiaTheme="minorHAnsi"/>
              </w:rPr>
              <w:t>, B., 2001. The problem based learning model of nursing education. In: Transforming Nursing Education Through Problem Based Learning. Jones and Bartlett, Toronto.</w:t>
            </w:r>
          </w:p>
          <w:p w:rsidR="00F00327" w:rsidRPr="00E84581" w:rsidRDefault="00F00327" w:rsidP="001C4CA0">
            <w:pPr>
              <w:spacing w:after="120"/>
              <w:ind w:left="720" w:hanging="720"/>
            </w:pPr>
            <w:r w:rsidRPr="00E84581">
              <w:t xml:space="preserve">Rowan, C.J., McCourt, C., Bick, D., &amp; </w:t>
            </w:r>
            <w:proofErr w:type="spellStart"/>
            <w:r w:rsidRPr="00E84581">
              <w:t>Beake</w:t>
            </w:r>
            <w:proofErr w:type="spellEnd"/>
            <w:r w:rsidRPr="00E84581">
              <w:t xml:space="preserve">, S. 2007. Problem based learning in midwifery – the </w:t>
            </w:r>
            <w:proofErr w:type="gramStart"/>
            <w:r w:rsidRPr="00E84581">
              <w:t>teachers</w:t>
            </w:r>
            <w:proofErr w:type="gramEnd"/>
            <w:r w:rsidRPr="00E84581">
              <w:t xml:space="preserve"> perspective. Nurse Education Today</w:t>
            </w:r>
            <w:r w:rsidRPr="00E84581">
              <w:rPr>
                <w:i/>
              </w:rPr>
              <w:t xml:space="preserve"> </w:t>
            </w:r>
            <w:r w:rsidRPr="00E84581">
              <w:t>27, 131-138</w:t>
            </w:r>
          </w:p>
          <w:p w:rsidR="00D230D5" w:rsidRPr="00E84581" w:rsidRDefault="00D230D5" w:rsidP="001C4CA0">
            <w:pPr>
              <w:spacing w:after="120"/>
              <w:ind w:left="720" w:hanging="720"/>
              <w:rPr>
                <w:lang w:val="da-DK"/>
              </w:rPr>
            </w:pPr>
            <w:proofErr w:type="spellStart"/>
            <w:r w:rsidRPr="00E84581">
              <w:t>Sandelowski</w:t>
            </w:r>
            <w:proofErr w:type="spellEnd"/>
            <w:r w:rsidRPr="00E84581">
              <w:t>, M. 1995. Sample size in qualitative research. Research in Nursing and Health</w:t>
            </w:r>
            <w:r w:rsidRPr="00E84581">
              <w:rPr>
                <w:i/>
              </w:rPr>
              <w:t xml:space="preserve">, </w:t>
            </w:r>
            <w:r w:rsidRPr="00E84581">
              <w:t>18, 179-183</w:t>
            </w:r>
          </w:p>
          <w:p w:rsidR="00F00327" w:rsidRPr="00E84581" w:rsidRDefault="00F00327" w:rsidP="001C4CA0">
            <w:pPr>
              <w:spacing w:after="120"/>
              <w:ind w:left="720" w:hanging="720"/>
              <w:rPr>
                <w:lang w:val="da-DK"/>
              </w:rPr>
            </w:pPr>
            <w:r w:rsidRPr="00E84581">
              <w:rPr>
                <w:lang w:val="da-DK"/>
              </w:rPr>
              <w:t>Speziale H</w:t>
            </w:r>
            <w:r w:rsidR="0060201F" w:rsidRPr="00E84581">
              <w:rPr>
                <w:lang w:val="da-DK"/>
              </w:rPr>
              <w:t>.</w:t>
            </w:r>
            <w:r w:rsidRPr="00E84581">
              <w:rPr>
                <w:lang w:val="da-DK"/>
              </w:rPr>
              <w:t>S</w:t>
            </w:r>
            <w:r w:rsidR="0060201F" w:rsidRPr="00E84581">
              <w:rPr>
                <w:lang w:val="da-DK"/>
              </w:rPr>
              <w:t>.</w:t>
            </w:r>
            <w:r w:rsidRPr="00E84581">
              <w:rPr>
                <w:lang w:val="da-DK"/>
              </w:rPr>
              <w:t xml:space="preserve"> &amp; Carpenter D</w:t>
            </w:r>
            <w:r w:rsidR="0060201F" w:rsidRPr="00E84581">
              <w:rPr>
                <w:lang w:val="da-DK"/>
              </w:rPr>
              <w:t>.</w:t>
            </w:r>
            <w:r w:rsidRPr="00E84581">
              <w:rPr>
                <w:lang w:val="da-DK"/>
              </w:rPr>
              <w:t xml:space="preserve">R. 2007. Qualitative research in nursing : advancing the </w:t>
            </w:r>
            <w:r w:rsidRPr="00E84581">
              <w:rPr>
                <w:lang w:val="da-DK"/>
              </w:rPr>
              <w:lastRenderedPageBreak/>
              <w:t>humanistic imperative. 4th ed. Lippincott Williams &amp; Wilkins</w:t>
            </w:r>
            <w:r w:rsidR="001A6486" w:rsidRPr="00E84581">
              <w:rPr>
                <w:lang w:val="da-DK"/>
              </w:rPr>
              <w:t>, Philadelphia</w:t>
            </w:r>
          </w:p>
          <w:p w:rsidR="002172C6" w:rsidRPr="00E84581" w:rsidRDefault="002172C6" w:rsidP="002172C6">
            <w:pPr>
              <w:spacing w:after="120"/>
              <w:ind w:left="720" w:hanging="720"/>
              <w:rPr>
                <w:lang w:val="da-DK"/>
              </w:rPr>
            </w:pPr>
            <w:r w:rsidRPr="00E84581">
              <w:rPr>
                <w:lang w:val="da-DK"/>
              </w:rPr>
              <w:t>Sim J. 1998. Collecting and analysing qualitative data: Issues raised by the focus group. Journal of Advanced Nursing</w:t>
            </w:r>
            <w:r w:rsidRPr="00E84581">
              <w:rPr>
                <w:i/>
                <w:lang w:val="da-DK"/>
              </w:rPr>
              <w:t xml:space="preserve"> </w:t>
            </w:r>
            <w:r w:rsidRPr="00E84581">
              <w:rPr>
                <w:lang w:val="da-DK"/>
              </w:rPr>
              <w:t>28: 345-352</w:t>
            </w:r>
          </w:p>
          <w:p w:rsidR="002172C6" w:rsidRPr="00E84581" w:rsidRDefault="002172C6" w:rsidP="002172C6">
            <w:pPr>
              <w:spacing w:after="120"/>
              <w:ind w:left="720" w:hanging="720"/>
              <w:rPr>
                <w:lang w:val="da-DK"/>
              </w:rPr>
            </w:pPr>
            <w:proofErr w:type="spellStart"/>
            <w:r w:rsidRPr="00E84581">
              <w:t>Spradley</w:t>
            </w:r>
            <w:proofErr w:type="spellEnd"/>
            <w:r w:rsidRPr="00E84581">
              <w:t>, J. P. 1979. The ethnographic interview</w:t>
            </w:r>
            <w:r w:rsidRPr="00E84581">
              <w:rPr>
                <w:i/>
              </w:rPr>
              <w:t>.</w:t>
            </w:r>
            <w:r w:rsidRPr="00E84581">
              <w:t xml:space="preserve"> Holt, Rinehart and  Winston, New York, NY</w:t>
            </w:r>
          </w:p>
          <w:p w:rsidR="00776F5A" w:rsidRPr="00E84581" w:rsidRDefault="00776F5A" w:rsidP="001C4CA0">
            <w:pPr>
              <w:spacing w:after="120"/>
              <w:ind w:left="720" w:hanging="720"/>
            </w:pPr>
            <w:r w:rsidRPr="00E84581">
              <w:rPr>
                <w:lang w:val="da-DK"/>
              </w:rPr>
              <w:t>Schmidt, H., Vermeulen, L., &amp; van der Molen, H. 2006. Longterm effects of problem based learning: a comparison of competencies acquired by graduates of a problem based and conventional medical school. Medical Education 40, 562-567.</w:t>
            </w:r>
          </w:p>
          <w:p w:rsidR="001C4CA0" w:rsidRPr="00E84581" w:rsidRDefault="001C4CA0" w:rsidP="001A6486">
            <w:pPr>
              <w:spacing w:after="120"/>
              <w:ind w:left="720" w:hanging="720"/>
            </w:pPr>
            <w:r w:rsidRPr="00E84581">
              <w:t>Strauss, A</w:t>
            </w:r>
            <w:r w:rsidR="0060201F" w:rsidRPr="00E84581">
              <w:t>.</w:t>
            </w:r>
            <w:r w:rsidRPr="00E84581">
              <w:t xml:space="preserve"> &amp; Corbin, J</w:t>
            </w:r>
            <w:r w:rsidR="0060201F" w:rsidRPr="00E84581">
              <w:t>.</w:t>
            </w:r>
            <w:r w:rsidRPr="00E84581">
              <w:t xml:space="preserve"> 1998. Basics of Qualitative Research (2</w:t>
            </w:r>
            <w:r w:rsidRPr="00E84581">
              <w:rPr>
                <w:vertAlign w:val="superscript"/>
              </w:rPr>
              <w:t>nd</w:t>
            </w:r>
            <w:r w:rsidRPr="00E84581">
              <w:t xml:space="preserve"> </w:t>
            </w:r>
            <w:proofErr w:type="spellStart"/>
            <w:r w:rsidRPr="00E84581">
              <w:t>ed</w:t>
            </w:r>
            <w:proofErr w:type="spellEnd"/>
            <w:r w:rsidRPr="00E84581">
              <w:t>). Sage</w:t>
            </w:r>
            <w:r w:rsidR="001A6486" w:rsidRPr="00E84581">
              <w:t>, Thousand Oaks</w:t>
            </w:r>
          </w:p>
        </w:tc>
      </w:tr>
      <w:tr w:rsidR="00E84581" w:rsidRPr="00E84581">
        <w:tc>
          <w:tcPr>
            <w:tcW w:w="460" w:type="dxa"/>
          </w:tcPr>
          <w:p w:rsidR="00F00327" w:rsidRPr="00E84581" w:rsidRDefault="00F00327">
            <w:pPr>
              <w:spacing w:after="120"/>
              <w:ind w:left="720" w:hanging="720"/>
            </w:pPr>
          </w:p>
        </w:tc>
        <w:tc>
          <w:tcPr>
            <w:tcW w:w="9116" w:type="dxa"/>
          </w:tcPr>
          <w:p w:rsidR="00D230D5" w:rsidRPr="00E84581" w:rsidRDefault="00D230D5" w:rsidP="00F00327">
            <w:pPr>
              <w:spacing w:after="120"/>
              <w:ind w:left="720" w:hanging="720"/>
            </w:pPr>
            <w:r w:rsidRPr="00E84581">
              <w:t xml:space="preserve">Tiwari, A., Lai, P., So, M., </w:t>
            </w:r>
            <w:proofErr w:type="spellStart"/>
            <w:r w:rsidRPr="00E84581">
              <w:t>Yeun</w:t>
            </w:r>
            <w:proofErr w:type="spellEnd"/>
            <w:r w:rsidRPr="00E84581">
              <w:t>, K. 2006. A comparison of the effects of problem based learning and lecturing on the development of students’ critical thinking. Medical Education 40, 547-554</w:t>
            </w:r>
          </w:p>
          <w:p w:rsidR="00F00327" w:rsidRPr="00E84581" w:rsidRDefault="00F00327" w:rsidP="001A6486">
            <w:pPr>
              <w:spacing w:after="120"/>
              <w:ind w:left="720" w:hanging="720"/>
            </w:pPr>
            <w:r w:rsidRPr="00E84581">
              <w:t xml:space="preserve">Tompkins, C. 2001. Nursing education for the twenty-first century. In E. </w:t>
            </w:r>
            <w:proofErr w:type="spellStart"/>
            <w:r w:rsidRPr="00E84581">
              <w:t>Rideout</w:t>
            </w:r>
            <w:proofErr w:type="spellEnd"/>
            <w:r w:rsidRPr="00E84581">
              <w:t xml:space="preserve"> (Ed.), Transforming Nursing Education through Problem Based Learning, (</w:t>
            </w:r>
            <w:r w:rsidR="00AA3CF4" w:rsidRPr="00E84581">
              <w:t>pp1</w:t>
            </w:r>
            <w:r w:rsidRPr="00E84581">
              <w:t>-19). Jones and Bartlett</w:t>
            </w:r>
            <w:r w:rsidR="001A6486" w:rsidRPr="00E84581">
              <w:t>, Toronto, ON</w:t>
            </w:r>
          </w:p>
          <w:p w:rsidR="007E55E2" w:rsidRPr="00E84581" w:rsidDel="006617E2" w:rsidRDefault="007E55E2" w:rsidP="001A6486">
            <w:pPr>
              <w:spacing w:after="120"/>
              <w:ind w:left="720" w:hanging="720"/>
            </w:pPr>
            <w:proofErr w:type="spellStart"/>
            <w:r w:rsidRPr="00E84581">
              <w:t>Uys</w:t>
            </w:r>
            <w:proofErr w:type="spellEnd"/>
            <w:r w:rsidRPr="00E84581">
              <w:t xml:space="preserve">, L., </w:t>
            </w:r>
            <w:proofErr w:type="spellStart"/>
            <w:r w:rsidRPr="00E84581">
              <w:t>Rhyn</w:t>
            </w:r>
            <w:proofErr w:type="spellEnd"/>
            <w:r w:rsidRPr="00E84581">
              <w:t xml:space="preserve">, L., </w:t>
            </w:r>
            <w:proofErr w:type="spellStart"/>
            <w:r w:rsidRPr="00E84581">
              <w:t>Gwele</w:t>
            </w:r>
            <w:proofErr w:type="spellEnd"/>
            <w:r w:rsidRPr="00E84581">
              <w:t xml:space="preserve">, N., </w:t>
            </w:r>
            <w:proofErr w:type="spellStart"/>
            <w:r w:rsidRPr="00E84581">
              <w:t>McInerney</w:t>
            </w:r>
            <w:proofErr w:type="spellEnd"/>
            <w:r w:rsidRPr="00E84581">
              <w:t xml:space="preserve">, P. &amp; </w:t>
            </w:r>
            <w:proofErr w:type="spellStart"/>
            <w:r w:rsidRPr="00E84581">
              <w:t>Tanga</w:t>
            </w:r>
            <w:proofErr w:type="spellEnd"/>
            <w:r w:rsidRPr="00E84581">
              <w:t>, T. Problem solving competency of nursing graduates. Journal of Advanced Nursing 48 (5), 500-509</w:t>
            </w:r>
          </w:p>
        </w:tc>
      </w:tr>
      <w:tr w:rsidR="00E84581" w:rsidRPr="00E84581">
        <w:tc>
          <w:tcPr>
            <w:tcW w:w="460" w:type="dxa"/>
          </w:tcPr>
          <w:p w:rsidR="00F00327" w:rsidRPr="00E84581" w:rsidRDefault="00F00327">
            <w:pPr>
              <w:spacing w:after="120"/>
              <w:ind w:left="720" w:hanging="720"/>
            </w:pPr>
          </w:p>
        </w:tc>
        <w:tc>
          <w:tcPr>
            <w:tcW w:w="9116" w:type="dxa"/>
          </w:tcPr>
          <w:p w:rsidR="00776F5A" w:rsidRPr="00E84581" w:rsidRDefault="00F00327" w:rsidP="00776F5A">
            <w:pPr>
              <w:spacing w:after="120"/>
              <w:ind w:left="800" w:hanging="720"/>
            </w:pPr>
            <w:proofErr w:type="spellStart"/>
            <w:r w:rsidRPr="00E84581">
              <w:t>Valanis</w:t>
            </w:r>
            <w:proofErr w:type="spellEnd"/>
            <w:r w:rsidRPr="00E84581">
              <w:t>, B. 2000. Professional practice in an HMO: The future is now. Journal of Nursing Education</w:t>
            </w:r>
            <w:r w:rsidRPr="00E84581">
              <w:rPr>
                <w:i/>
              </w:rPr>
              <w:t xml:space="preserve"> </w:t>
            </w:r>
            <w:r w:rsidRPr="00E84581">
              <w:t>39(1), 13-20</w:t>
            </w:r>
          </w:p>
        </w:tc>
      </w:tr>
      <w:tr w:rsidR="00E84581" w:rsidRPr="00E84581">
        <w:tc>
          <w:tcPr>
            <w:tcW w:w="460" w:type="dxa"/>
          </w:tcPr>
          <w:p w:rsidR="00F00327" w:rsidRPr="00E84581" w:rsidRDefault="00F00327">
            <w:pPr>
              <w:spacing w:after="120"/>
              <w:ind w:left="720" w:hanging="720"/>
            </w:pPr>
          </w:p>
        </w:tc>
        <w:tc>
          <w:tcPr>
            <w:tcW w:w="9116" w:type="dxa"/>
          </w:tcPr>
          <w:p w:rsidR="00105076" w:rsidRPr="00E84581" w:rsidRDefault="00105076" w:rsidP="00105076">
            <w:pPr>
              <w:spacing w:after="120"/>
              <w:ind w:left="720" w:hanging="720"/>
            </w:pPr>
            <w:r w:rsidRPr="00E84581">
              <w:t xml:space="preserve">Williams, B. </w:t>
            </w:r>
            <w:r w:rsidR="00E80818" w:rsidRPr="00E84581">
              <w:t>2004.</w:t>
            </w:r>
            <w:r w:rsidRPr="00E84581">
              <w:t xml:space="preserve"> Self direction in a problem based learning program. Nurse Education Today 24, 277-285</w:t>
            </w:r>
          </w:p>
          <w:p w:rsidR="00F00327" w:rsidRPr="00E84581" w:rsidRDefault="00105076" w:rsidP="00FB28A5">
            <w:pPr>
              <w:spacing w:after="120"/>
              <w:ind w:left="720" w:hanging="720"/>
            </w:pPr>
            <w:r w:rsidRPr="00E84581">
              <w:t>Williams, B. &amp; Day, R. 2009. Employer perceptions of knowledge, competency and professionalism of baccalaureate nursing graduates form a problem based learning program. International Journal of Nursing Education Scholarship</w:t>
            </w:r>
            <w:r w:rsidRPr="00E84581">
              <w:rPr>
                <w:i/>
              </w:rPr>
              <w:t xml:space="preserve"> </w:t>
            </w:r>
            <w:r w:rsidRPr="00E84581">
              <w:t>6(1), 1-11</w:t>
            </w:r>
          </w:p>
          <w:p w:rsidR="00776F5A" w:rsidRPr="00E84581" w:rsidDel="006617E2" w:rsidRDefault="00776F5A" w:rsidP="00FB28A5">
            <w:pPr>
              <w:spacing w:after="120"/>
              <w:ind w:left="720" w:hanging="720"/>
            </w:pPr>
            <w:r w:rsidRPr="00E84581">
              <w:t>Wood, D. 2008. Problem based learning: time to stop arguing about the process and examine the outcomes. British Medical Journal 336, 971</w:t>
            </w:r>
          </w:p>
        </w:tc>
      </w:tr>
      <w:tr w:rsidR="00E84581" w:rsidRPr="00E84581">
        <w:tc>
          <w:tcPr>
            <w:tcW w:w="460" w:type="dxa"/>
          </w:tcPr>
          <w:p w:rsidR="00F00327" w:rsidRPr="00E84581" w:rsidRDefault="00F00327">
            <w:pPr>
              <w:spacing w:after="120"/>
              <w:ind w:left="720" w:hanging="720"/>
            </w:pPr>
          </w:p>
        </w:tc>
        <w:tc>
          <w:tcPr>
            <w:tcW w:w="9116" w:type="dxa"/>
          </w:tcPr>
          <w:p w:rsidR="00F00327" w:rsidRPr="00E84581" w:rsidDel="006617E2" w:rsidRDefault="00105076" w:rsidP="00FB28A5">
            <w:pPr>
              <w:spacing w:after="120"/>
              <w:ind w:left="720" w:hanging="720"/>
            </w:pPr>
            <w:r w:rsidRPr="00E84581">
              <w:t xml:space="preserve">Yuan, H., Williams, B., &amp; Fan, L. 2008. A systematic review of selected evidence on </w:t>
            </w:r>
            <w:r w:rsidRPr="00E84581">
              <w:lastRenderedPageBreak/>
              <w:t>developing nursing students’ critical thinking through problem based learning. Nurse Education Today 28, 657-663</w:t>
            </w:r>
          </w:p>
        </w:tc>
      </w:tr>
      <w:tr w:rsidR="00E84581" w:rsidRPr="00E84581">
        <w:tc>
          <w:tcPr>
            <w:tcW w:w="460" w:type="dxa"/>
          </w:tcPr>
          <w:p w:rsidR="00F00327" w:rsidRPr="00E84581" w:rsidRDefault="00F00327">
            <w:pPr>
              <w:spacing w:after="120"/>
              <w:ind w:left="720" w:hanging="720"/>
            </w:pPr>
          </w:p>
        </w:tc>
        <w:tc>
          <w:tcPr>
            <w:tcW w:w="9116" w:type="dxa"/>
          </w:tcPr>
          <w:p w:rsidR="00F00327" w:rsidRPr="00E84581" w:rsidRDefault="00F00327" w:rsidP="009D5623">
            <w:pPr>
              <w:spacing w:after="120"/>
              <w:ind w:left="720" w:hanging="720"/>
            </w:pPr>
          </w:p>
        </w:tc>
      </w:tr>
      <w:tr w:rsidR="00E84581" w:rsidRPr="00E84581">
        <w:tc>
          <w:tcPr>
            <w:tcW w:w="460" w:type="dxa"/>
          </w:tcPr>
          <w:p w:rsidR="00F00327" w:rsidRPr="00E84581" w:rsidRDefault="00F00327">
            <w:pPr>
              <w:spacing w:after="120"/>
              <w:ind w:left="720" w:hanging="720"/>
            </w:pPr>
          </w:p>
        </w:tc>
        <w:tc>
          <w:tcPr>
            <w:tcW w:w="9116" w:type="dxa"/>
          </w:tcPr>
          <w:p w:rsidR="00F00327" w:rsidRPr="00E84581" w:rsidRDefault="00F00327" w:rsidP="009D5623">
            <w:pPr>
              <w:spacing w:after="120"/>
              <w:ind w:left="720" w:hanging="720"/>
            </w:pPr>
          </w:p>
        </w:tc>
      </w:tr>
      <w:tr w:rsidR="00F00327" w:rsidRPr="00E84581">
        <w:tc>
          <w:tcPr>
            <w:tcW w:w="460" w:type="dxa"/>
          </w:tcPr>
          <w:p w:rsidR="00F00327" w:rsidRPr="00E84581" w:rsidRDefault="00F00327">
            <w:pPr>
              <w:spacing w:after="120"/>
              <w:ind w:left="720" w:hanging="720"/>
            </w:pPr>
          </w:p>
        </w:tc>
        <w:tc>
          <w:tcPr>
            <w:tcW w:w="9116" w:type="dxa"/>
          </w:tcPr>
          <w:p w:rsidR="00F00327" w:rsidRPr="00E84581" w:rsidRDefault="00F00327" w:rsidP="009D5623">
            <w:pPr>
              <w:spacing w:after="120"/>
              <w:ind w:left="720" w:hanging="720"/>
            </w:pPr>
          </w:p>
        </w:tc>
      </w:tr>
    </w:tbl>
    <w:p w:rsidR="001F3CB1" w:rsidRPr="00E84581" w:rsidRDefault="001F3CB1">
      <w:pPr>
        <w:spacing w:after="120"/>
      </w:pPr>
    </w:p>
    <w:sectPr w:rsidR="001F3CB1" w:rsidRPr="00E84581" w:rsidSect="000067A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5E2" w:rsidRDefault="007E55E2" w:rsidP="00120440">
      <w:r>
        <w:separator/>
      </w:r>
    </w:p>
  </w:endnote>
  <w:endnote w:type="continuationSeparator" w:id="0">
    <w:p w:rsidR="007E55E2" w:rsidRDefault="007E55E2" w:rsidP="0012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TT5235d5a9+f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5E2" w:rsidRDefault="007E55E2" w:rsidP="00120440">
      <w:r>
        <w:separator/>
      </w:r>
    </w:p>
  </w:footnote>
  <w:footnote w:type="continuationSeparator" w:id="0">
    <w:p w:rsidR="007E55E2" w:rsidRDefault="007E55E2" w:rsidP="00120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168407"/>
      <w:docPartObj>
        <w:docPartGallery w:val="Page Numbers (Top of Page)"/>
        <w:docPartUnique/>
      </w:docPartObj>
    </w:sdtPr>
    <w:sdtEndPr/>
    <w:sdtContent>
      <w:p w:rsidR="007E55E2" w:rsidRDefault="007E55E2">
        <w:pPr>
          <w:pStyle w:val="Header"/>
          <w:jc w:val="right"/>
        </w:pPr>
        <w:r>
          <w:fldChar w:fldCharType="begin"/>
        </w:r>
        <w:r>
          <w:instrText xml:space="preserve"> PAGE   \* MERGEFORMAT </w:instrText>
        </w:r>
        <w:r>
          <w:fldChar w:fldCharType="separate"/>
        </w:r>
        <w:r w:rsidR="004B2CE8">
          <w:rPr>
            <w:noProof/>
          </w:rPr>
          <w:t>2</w:t>
        </w:r>
        <w:r>
          <w:rPr>
            <w:noProof/>
          </w:rPr>
          <w:fldChar w:fldCharType="end"/>
        </w:r>
      </w:p>
    </w:sdtContent>
  </w:sdt>
  <w:p w:rsidR="007E55E2" w:rsidRDefault="007E5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C2D"/>
    <w:multiLevelType w:val="hybridMultilevel"/>
    <w:tmpl w:val="9940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03C5E"/>
    <w:multiLevelType w:val="hybridMultilevel"/>
    <w:tmpl w:val="1F7C6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5A2DC0"/>
    <w:multiLevelType w:val="hybridMultilevel"/>
    <w:tmpl w:val="8E9EE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093065"/>
    <w:multiLevelType w:val="hybridMultilevel"/>
    <w:tmpl w:val="A9129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EA4116"/>
    <w:multiLevelType w:val="hybridMultilevel"/>
    <w:tmpl w:val="70CCB9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B0"/>
    <w:rsid w:val="00001690"/>
    <w:rsid w:val="0000327F"/>
    <w:rsid w:val="000067A0"/>
    <w:rsid w:val="000140B0"/>
    <w:rsid w:val="000141B3"/>
    <w:rsid w:val="000151C6"/>
    <w:rsid w:val="00016266"/>
    <w:rsid w:val="00027114"/>
    <w:rsid w:val="000370D0"/>
    <w:rsid w:val="000378BD"/>
    <w:rsid w:val="00060E33"/>
    <w:rsid w:val="00095743"/>
    <w:rsid w:val="000B0CD3"/>
    <w:rsid w:val="000B26EC"/>
    <w:rsid w:val="000B79A5"/>
    <w:rsid w:val="000D5A22"/>
    <w:rsid w:val="000D71B0"/>
    <w:rsid w:val="00105076"/>
    <w:rsid w:val="0011021D"/>
    <w:rsid w:val="001147AB"/>
    <w:rsid w:val="00114EDA"/>
    <w:rsid w:val="0011549D"/>
    <w:rsid w:val="00120440"/>
    <w:rsid w:val="0012611F"/>
    <w:rsid w:val="0012706B"/>
    <w:rsid w:val="00130430"/>
    <w:rsid w:val="0014335D"/>
    <w:rsid w:val="00145483"/>
    <w:rsid w:val="0015510D"/>
    <w:rsid w:val="001669AC"/>
    <w:rsid w:val="001717F7"/>
    <w:rsid w:val="00172F56"/>
    <w:rsid w:val="00175B20"/>
    <w:rsid w:val="00181BA4"/>
    <w:rsid w:val="001852DB"/>
    <w:rsid w:val="00197693"/>
    <w:rsid w:val="001A6486"/>
    <w:rsid w:val="001B4AA8"/>
    <w:rsid w:val="001B6CCC"/>
    <w:rsid w:val="001C4CA0"/>
    <w:rsid w:val="001D2D6C"/>
    <w:rsid w:val="001F3CB1"/>
    <w:rsid w:val="001F6982"/>
    <w:rsid w:val="00207432"/>
    <w:rsid w:val="002172C6"/>
    <w:rsid w:val="002334F0"/>
    <w:rsid w:val="00233C0B"/>
    <w:rsid w:val="00235DF7"/>
    <w:rsid w:val="00235E21"/>
    <w:rsid w:val="00237C17"/>
    <w:rsid w:val="0024290C"/>
    <w:rsid w:val="00245401"/>
    <w:rsid w:val="002654E9"/>
    <w:rsid w:val="002B7E5C"/>
    <w:rsid w:val="002F2BB1"/>
    <w:rsid w:val="002F4688"/>
    <w:rsid w:val="002F6E87"/>
    <w:rsid w:val="00301582"/>
    <w:rsid w:val="0030187A"/>
    <w:rsid w:val="00306FF8"/>
    <w:rsid w:val="00321C61"/>
    <w:rsid w:val="00342A6D"/>
    <w:rsid w:val="003548D4"/>
    <w:rsid w:val="003834A8"/>
    <w:rsid w:val="00386AC4"/>
    <w:rsid w:val="003A3261"/>
    <w:rsid w:val="003B3461"/>
    <w:rsid w:val="003C2F41"/>
    <w:rsid w:val="003C3A65"/>
    <w:rsid w:val="003E5A0A"/>
    <w:rsid w:val="004171CD"/>
    <w:rsid w:val="00431D78"/>
    <w:rsid w:val="00433D12"/>
    <w:rsid w:val="00444DF8"/>
    <w:rsid w:val="00446D5F"/>
    <w:rsid w:val="00453E80"/>
    <w:rsid w:val="00461078"/>
    <w:rsid w:val="00461489"/>
    <w:rsid w:val="004676F3"/>
    <w:rsid w:val="00485D95"/>
    <w:rsid w:val="0049785A"/>
    <w:rsid w:val="004A0549"/>
    <w:rsid w:val="004A4B63"/>
    <w:rsid w:val="004A6705"/>
    <w:rsid w:val="004A792A"/>
    <w:rsid w:val="004B196F"/>
    <w:rsid w:val="004B2CE8"/>
    <w:rsid w:val="004B30F7"/>
    <w:rsid w:val="004B47B5"/>
    <w:rsid w:val="004E3884"/>
    <w:rsid w:val="004E7211"/>
    <w:rsid w:val="00501442"/>
    <w:rsid w:val="0050253D"/>
    <w:rsid w:val="00514DD5"/>
    <w:rsid w:val="00515F7A"/>
    <w:rsid w:val="00515FC3"/>
    <w:rsid w:val="005243AF"/>
    <w:rsid w:val="00551175"/>
    <w:rsid w:val="005533E6"/>
    <w:rsid w:val="005611F0"/>
    <w:rsid w:val="00567416"/>
    <w:rsid w:val="00587614"/>
    <w:rsid w:val="00596867"/>
    <w:rsid w:val="005A0D06"/>
    <w:rsid w:val="005A6D40"/>
    <w:rsid w:val="005C6C0C"/>
    <w:rsid w:val="005D490D"/>
    <w:rsid w:val="005E6709"/>
    <w:rsid w:val="005F02D3"/>
    <w:rsid w:val="0060201F"/>
    <w:rsid w:val="00606ED5"/>
    <w:rsid w:val="006175E7"/>
    <w:rsid w:val="00626CA1"/>
    <w:rsid w:val="006617E2"/>
    <w:rsid w:val="006A751C"/>
    <w:rsid w:val="006C0A48"/>
    <w:rsid w:val="006E5AB4"/>
    <w:rsid w:val="006F13EA"/>
    <w:rsid w:val="006F19F0"/>
    <w:rsid w:val="006F1E06"/>
    <w:rsid w:val="00700930"/>
    <w:rsid w:val="00706236"/>
    <w:rsid w:val="007235FC"/>
    <w:rsid w:val="00723ABD"/>
    <w:rsid w:val="00730540"/>
    <w:rsid w:val="007336F7"/>
    <w:rsid w:val="00776F5A"/>
    <w:rsid w:val="007843F5"/>
    <w:rsid w:val="00785089"/>
    <w:rsid w:val="00796ADC"/>
    <w:rsid w:val="007C2950"/>
    <w:rsid w:val="007D036E"/>
    <w:rsid w:val="007D7C5B"/>
    <w:rsid w:val="007E2DA8"/>
    <w:rsid w:val="007E3258"/>
    <w:rsid w:val="007E55E2"/>
    <w:rsid w:val="0080140D"/>
    <w:rsid w:val="008172F3"/>
    <w:rsid w:val="008174CC"/>
    <w:rsid w:val="00817F91"/>
    <w:rsid w:val="00821812"/>
    <w:rsid w:val="00832D3C"/>
    <w:rsid w:val="00841927"/>
    <w:rsid w:val="00841C88"/>
    <w:rsid w:val="00841F6E"/>
    <w:rsid w:val="0084605B"/>
    <w:rsid w:val="008741A9"/>
    <w:rsid w:val="0088323F"/>
    <w:rsid w:val="00884FE0"/>
    <w:rsid w:val="008C6523"/>
    <w:rsid w:val="008E45AB"/>
    <w:rsid w:val="008E7148"/>
    <w:rsid w:val="008F0591"/>
    <w:rsid w:val="008F67CA"/>
    <w:rsid w:val="00910082"/>
    <w:rsid w:val="00915085"/>
    <w:rsid w:val="009224FD"/>
    <w:rsid w:val="00932406"/>
    <w:rsid w:val="00933DC2"/>
    <w:rsid w:val="00941C95"/>
    <w:rsid w:val="00946850"/>
    <w:rsid w:val="00956965"/>
    <w:rsid w:val="009579D2"/>
    <w:rsid w:val="00962258"/>
    <w:rsid w:val="00966943"/>
    <w:rsid w:val="0097275E"/>
    <w:rsid w:val="00985528"/>
    <w:rsid w:val="009A0E6C"/>
    <w:rsid w:val="009A12EA"/>
    <w:rsid w:val="009A4AB4"/>
    <w:rsid w:val="009C2C11"/>
    <w:rsid w:val="009C6A8C"/>
    <w:rsid w:val="009D5623"/>
    <w:rsid w:val="009E0D6D"/>
    <w:rsid w:val="00A22A75"/>
    <w:rsid w:val="00A26DAB"/>
    <w:rsid w:val="00A46E5D"/>
    <w:rsid w:val="00A55BEF"/>
    <w:rsid w:val="00A74469"/>
    <w:rsid w:val="00A92F75"/>
    <w:rsid w:val="00AA080C"/>
    <w:rsid w:val="00AA2732"/>
    <w:rsid w:val="00AA3CF4"/>
    <w:rsid w:val="00AC1C8A"/>
    <w:rsid w:val="00AC3FF7"/>
    <w:rsid w:val="00AD1583"/>
    <w:rsid w:val="00AD4733"/>
    <w:rsid w:val="00AE0BCC"/>
    <w:rsid w:val="00AE7F8E"/>
    <w:rsid w:val="00B229A7"/>
    <w:rsid w:val="00B236E9"/>
    <w:rsid w:val="00B308E3"/>
    <w:rsid w:val="00B349F7"/>
    <w:rsid w:val="00B353CF"/>
    <w:rsid w:val="00B362F7"/>
    <w:rsid w:val="00B37310"/>
    <w:rsid w:val="00B42C89"/>
    <w:rsid w:val="00B46F57"/>
    <w:rsid w:val="00B5176D"/>
    <w:rsid w:val="00B64263"/>
    <w:rsid w:val="00B67D0D"/>
    <w:rsid w:val="00B75AE1"/>
    <w:rsid w:val="00B92E4A"/>
    <w:rsid w:val="00B9665B"/>
    <w:rsid w:val="00BD2824"/>
    <w:rsid w:val="00C23DC2"/>
    <w:rsid w:val="00C24B6E"/>
    <w:rsid w:val="00C27B08"/>
    <w:rsid w:val="00C33001"/>
    <w:rsid w:val="00C74AFF"/>
    <w:rsid w:val="00C906AC"/>
    <w:rsid w:val="00C910BF"/>
    <w:rsid w:val="00CB6A6A"/>
    <w:rsid w:val="00CC00CE"/>
    <w:rsid w:val="00CC48EE"/>
    <w:rsid w:val="00CC7B25"/>
    <w:rsid w:val="00CD39FB"/>
    <w:rsid w:val="00CD6AE8"/>
    <w:rsid w:val="00CE14ED"/>
    <w:rsid w:val="00CE18BA"/>
    <w:rsid w:val="00CE61F1"/>
    <w:rsid w:val="00CF3372"/>
    <w:rsid w:val="00D0529B"/>
    <w:rsid w:val="00D230D5"/>
    <w:rsid w:val="00D615DB"/>
    <w:rsid w:val="00D84589"/>
    <w:rsid w:val="00DA5A58"/>
    <w:rsid w:val="00DB1947"/>
    <w:rsid w:val="00DC7208"/>
    <w:rsid w:val="00DF6CC8"/>
    <w:rsid w:val="00E2244C"/>
    <w:rsid w:val="00E22FE3"/>
    <w:rsid w:val="00E27EDD"/>
    <w:rsid w:val="00E31C22"/>
    <w:rsid w:val="00E372E1"/>
    <w:rsid w:val="00E406A5"/>
    <w:rsid w:val="00E449A5"/>
    <w:rsid w:val="00E47EF1"/>
    <w:rsid w:val="00E704D7"/>
    <w:rsid w:val="00E80818"/>
    <w:rsid w:val="00E84581"/>
    <w:rsid w:val="00E90645"/>
    <w:rsid w:val="00E91E63"/>
    <w:rsid w:val="00EB2DF8"/>
    <w:rsid w:val="00EB6065"/>
    <w:rsid w:val="00EC5C8D"/>
    <w:rsid w:val="00EE379B"/>
    <w:rsid w:val="00EE5B87"/>
    <w:rsid w:val="00EF4BAB"/>
    <w:rsid w:val="00F00327"/>
    <w:rsid w:val="00F0418A"/>
    <w:rsid w:val="00F05BD3"/>
    <w:rsid w:val="00F270E1"/>
    <w:rsid w:val="00F7591C"/>
    <w:rsid w:val="00F819E3"/>
    <w:rsid w:val="00F86962"/>
    <w:rsid w:val="00FA49F9"/>
    <w:rsid w:val="00FB1B2A"/>
    <w:rsid w:val="00FB28A5"/>
    <w:rsid w:val="00FD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0" w:defSemiHidden="0" w:defUnhideWhenUsed="0" w:defQFormat="0" w:count="267">
    <w:lsdException w:name="heading 1" w:qFormat="1"/>
    <w:lsdException w:name="header" w:uiPriority="99"/>
    <w:lsdException w:name="footer" w:uiPriority="99"/>
    <w:lsdException w:name="annotation reference" w:uiPriority="99"/>
    <w:lsdException w:name="Emphasis" w:qFormat="1"/>
    <w:lsdException w:name="Plain Text" w:uiPriority="99"/>
    <w:lsdException w:name="Balloon Text" w:uiPriority="99"/>
    <w:lsdException w:name="List Paragraph" w:uiPriority="34" w:qFormat="1"/>
  </w:latentStyles>
  <w:style w:type="paragraph" w:default="1" w:styleId="Normal">
    <w:name w:val="Normal"/>
    <w:qFormat/>
    <w:rsid w:val="004A792A"/>
    <w:pPr>
      <w:spacing w:line="360" w:lineRule="auto"/>
    </w:pPr>
    <w:rPr>
      <w:rFonts w:eastAsia="Times New Roman" w:cs="Times New Roman"/>
      <w:szCs w:val="24"/>
      <w:lang w:val="en-CA"/>
    </w:rPr>
  </w:style>
  <w:style w:type="paragraph" w:styleId="Heading1">
    <w:name w:val="heading 1"/>
    <w:basedOn w:val="Normal"/>
    <w:next w:val="Normal"/>
    <w:link w:val="Heading1Char"/>
    <w:qFormat/>
    <w:rsid w:val="000140B0"/>
    <w:pPr>
      <w:keepNext/>
      <w:outlineLvl w:val="0"/>
    </w:pPr>
    <w:rPr>
      <w:rFonts w:ascii="Arial Narrow" w:hAnsi="Arial Narrow"/>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0B0"/>
    <w:rPr>
      <w:rFonts w:ascii="Arial Narrow" w:eastAsia="Times New Roman" w:hAnsi="Arial Narrow" w:cs="Times New Roman"/>
      <w:b/>
      <w:bCs/>
      <w:sz w:val="20"/>
      <w:szCs w:val="24"/>
    </w:rPr>
  </w:style>
  <w:style w:type="character" w:styleId="Hyperlink">
    <w:name w:val="Hyperlink"/>
    <w:basedOn w:val="DefaultParagraphFont"/>
    <w:rsid w:val="000140B0"/>
    <w:rPr>
      <w:color w:val="0000FF"/>
      <w:u w:val="single"/>
    </w:rPr>
  </w:style>
  <w:style w:type="paragraph" w:styleId="BodyText2">
    <w:name w:val="Body Text 2"/>
    <w:basedOn w:val="Normal"/>
    <w:link w:val="BodyText2Char"/>
    <w:unhideWhenUsed/>
    <w:rsid w:val="000140B0"/>
    <w:pPr>
      <w:spacing w:after="120" w:line="480" w:lineRule="auto"/>
    </w:pPr>
  </w:style>
  <w:style w:type="character" w:customStyle="1" w:styleId="BodyText2Char">
    <w:name w:val="Body Text 2 Char"/>
    <w:basedOn w:val="DefaultParagraphFont"/>
    <w:link w:val="BodyText2"/>
    <w:rsid w:val="000140B0"/>
    <w:rPr>
      <w:rFonts w:eastAsia="Times New Roman" w:cs="Times New Roman"/>
      <w:szCs w:val="24"/>
      <w:lang w:val="en-CA"/>
    </w:rPr>
  </w:style>
  <w:style w:type="paragraph" w:styleId="PlainText">
    <w:name w:val="Plain Text"/>
    <w:basedOn w:val="Normal"/>
    <w:link w:val="PlainTextChar"/>
    <w:uiPriority w:val="99"/>
    <w:rsid w:val="000140B0"/>
    <w:rPr>
      <w:rFonts w:ascii="Courier New" w:hAnsi="Courier New"/>
      <w:sz w:val="20"/>
      <w:szCs w:val="20"/>
      <w:lang w:val="en-US"/>
    </w:rPr>
  </w:style>
  <w:style w:type="character" w:customStyle="1" w:styleId="PlainTextChar">
    <w:name w:val="Plain Text Char"/>
    <w:basedOn w:val="DefaultParagraphFont"/>
    <w:link w:val="PlainText"/>
    <w:uiPriority w:val="99"/>
    <w:rsid w:val="000140B0"/>
    <w:rPr>
      <w:rFonts w:ascii="Courier New" w:eastAsia="Times New Roman" w:hAnsi="Courier New" w:cs="Times New Roman"/>
      <w:sz w:val="20"/>
      <w:szCs w:val="20"/>
    </w:rPr>
  </w:style>
  <w:style w:type="character" w:customStyle="1" w:styleId="style101">
    <w:name w:val="style101"/>
    <w:basedOn w:val="DefaultParagraphFont"/>
    <w:rsid w:val="000140B0"/>
    <w:rPr>
      <w:rFonts w:ascii="Arial" w:hAnsi="Arial" w:cs="Arial" w:hint="default"/>
      <w:b/>
      <w:bCs/>
      <w:color w:val="000033"/>
    </w:rPr>
  </w:style>
  <w:style w:type="character" w:customStyle="1" w:styleId="style111">
    <w:name w:val="style111"/>
    <w:basedOn w:val="DefaultParagraphFont"/>
    <w:rsid w:val="000140B0"/>
    <w:rPr>
      <w:color w:val="000033"/>
    </w:rPr>
  </w:style>
  <w:style w:type="character" w:styleId="Emphasis">
    <w:name w:val="Emphasis"/>
    <w:aliases w:val="Body"/>
    <w:basedOn w:val="DefaultParagraphFont"/>
    <w:qFormat/>
    <w:rsid w:val="000140B0"/>
    <w:rPr>
      <w:i/>
      <w:iCs/>
    </w:rPr>
  </w:style>
  <w:style w:type="character" w:customStyle="1" w:styleId="author-info">
    <w:name w:val="author-info"/>
    <w:basedOn w:val="DefaultParagraphFont"/>
    <w:rsid w:val="000140B0"/>
  </w:style>
  <w:style w:type="character" w:customStyle="1" w:styleId="name">
    <w:name w:val="name"/>
    <w:basedOn w:val="DefaultParagraphFont"/>
    <w:rsid w:val="000140B0"/>
  </w:style>
  <w:style w:type="character" w:customStyle="1" w:styleId="surname">
    <w:name w:val="surname"/>
    <w:basedOn w:val="DefaultParagraphFont"/>
    <w:rsid w:val="000140B0"/>
  </w:style>
  <w:style w:type="character" w:customStyle="1" w:styleId="forenames">
    <w:name w:val="forenames"/>
    <w:basedOn w:val="DefaultParagraphFont"/>
    <w:rsid w:val="000140B0"/>
  </w:style>
  <w:style w:type="character" w:customStyle="1" w:styleId="reference-date">
    <w:name w:val="reference-date"/>
    <w:basedOn w:val="DefaultParagraphFont"/>
    <w:rsid w:val="000140B0"/>
  </w:style>
  <w:style w:type="character" w:customStyle="1" w:styleId="reference-document-title">
    <w:name w:val="reference-document-title"/>
    <w:basedOn w:val="DefaultParagraphFont"/>
    <w:rsid w:val="000140B0"/>
  </w:style>
  <w:style w:type="character" w:customStyle="1" w:styleId="reference-miscellaneoustext">
    <w:name w:val="reference-miscellaneoustext"/>
    <w:basedOn w:val="DefaultParagraphFont"/>
    <w:rsid w:val="000140B0"/>
  </w:style>
  <w:style w:type="character" w:customStyle="1" w:styleId="reference-book-title2">
    <w:name w:val="reference-book-title2"/>
    <w:basedOn w:val="DefaultParagraphFont"/>
    <w:rsid w:val="000140B0"/>
    <w:rPr>
      <w:i/>
      <w:iCs/>
    </w:rPr>
  </w:style>
  <w:style w:type="character" w:customStyle="1" w:styleId="reference-publisher">
    <w:name w:val="reference-publisher"/>
    <w:basedOn w:val="DefaultParagraphFont"/>
    <w:rsid w:val="000140B0"/>
  </w:style>
  <w:style w:type="character" w:customStyle="1" w:styleId="reference-address">
    <w:name w:val="reference-address"/>
    <w:basedOn w:val="DefaultParagraphFont"/>
    <w:rsid w:val="000140B0"/>
  </w:style>
  <w:style w:type="character" w:customStyle="1" w:styleId="reference-page">
    <w:name w:val="reference-page"/>
    <w:basedOn w:val="DefaultParagraphFont"/>
    <w:rsid w:val="000140B0"/>
  </w:style>
  <w:style w:type="paragraph" w:styleId="CommentText">
    <w:name w:val="annotation text"/>
    <w:basedOn w:val="Normal"/>
    <w:link w:val="CommentTextChar"/>
    <w:semiHidden/>
    <w:rsid w:val="00CB6A6A"/>
    <w:rPr>
      <w:sz w:val="20"/>
      <w:szCs w:val="20"/>
      <w:lang w:val="en-US"/>
    </w:rPr>
  </w:style>
  <w:style w:type="character" w:customStyle="1" w:styleId="CommentTextChar">
    <w:name w:val="Comment Text Char"/>
    <w:basedOn w:val="DefaultParagraphFont"/>
    <w:link w:val="CommentText"/>
    <w:semiHidden/>
    <w:rsid w:val="00CB6A6A"/>
    <w:rPr>
      <w:rFonts w:eastAsia="Times New Roman" w:cs="Times New Roman"/>
      <w:sz w:val="20"/>
      <w:szCs w:val="20"/>
    </w:rPr>
  </w:style>
  <w:style w:type="character" w:styleId="CommentReference">
    <w:name w:val="annotation reference"/>
    <w:basedOn w:val="DefaultParagraphFont"/>
    <w:uiPriority w:val="99"/>
    <w:semiHidden/>
    <w:unhideWhenUsed/>
    <w:rsid w:val="00CB6A6A"/>
    <w:rPr>
      <w:sz w:val="16"/>
      <w:szCs w:val="16"/>
    </w:rPr>
  </w:style>
  <w:style w:type="paragraph" w:styleId="BalloonText">
    <w:name w:val="Balloon Text"/>
    <w:basedOn w:val="Normal"/>
    <w:link w:val="BalloonTextChar"/>
    <w:uiPriority w:val="99"/>
    <w:semiHidden/>
    <w:unhideWhenUsed/>
    <w:rsid w:val="00CB6A6A"/>
    <w:rPr>
      <w:rFonts w:ascii="Tahoma" w:hAnsi="Tahoma" w:cs="Tahoma"/>
      <w:sz w:val="16"/>
      <w:szCs w:val="16"/>
    </w:rPr>
  </w:style>
  <w:style w:type="character" w:customStyle="1" w:styleId="BalloonTextChar">
    <w:name w:val="Balloon Text Char"/>
    <w:basedOn w:val="DefaultParagraphFont"/>
    <w:link w:val="BalloonText"/>
    <w:uiPriority w:val="99"/>
    <w:semiHidden/>
    <w:rsid w:val="00CB6A6A"/>
    <w:rPr>
      <w:rFonts w:ascii="Tahoma" w:eastAsia="Times New Roman" w:hAnsi="Tahoma" w:cs="Tahoma"/>
      <w:sz w:val="16"/>
      <w:szCs w:val="16"/>
      <w:lang w:val="en-CA"/>
    </w:rPr>
  </w:style>
  <w:style w:type="paragraph" w:styleId="Header">
    <w:name w:val="header"/>
    <w:basedOn w:val="Normal"/>
    <w:link w:val="HeaderChar"/>
    <w:uiPriority w:val="99"/>
    <w:unhideWhenUsed/>
    <w:rsid w:val="00120440"/>
    <w:pPr>
      <w:tabs>
        <w:tab w:val="center" w:pos="4680"/>
        <w:tab w:val="right" w:pos="9360"/>
      </w:tabs>
    </w:pPr>
  </w:style>
  <w:style w:type="character" w:customStyle="1" w:styleId="HeaderChar">
    <w:name w:val="Header Char"/>
    <w:basedOn w:val="DefaultParagraphFont"/>
    <w:link w:val="Header"/>
    <w:uiPriority w:val="99"/>
    <w:rsid w:val="00120440"/>
    <w:rPr>
      <w:rFonts w:eastAsia="Times New Roman" w:cs="Times New Roman"/>
      <w:szCs w:val="24"/>
      <w:lang w:val="en-CA"/>
    </w:rPr>
  </w:style>
  <w:style w:type="paragraph" w:styleId="Footer">
    <w:name w:val="footer"/>
    <w:basedOn w:val="Normal"/>
    <w:link w:val="FooterChar"/>
    <w:uiPriority w:val="99"/>
    <w:semiHidden/>
    <w:unhideWhenUsed/>
    <w:rsid w:val="00120440"/>
    <w:pPr>
      <w:tabs>
        <w:tab w:val="center" w:pos="4680"/>
        <w:tab w:val="right" w:pos="9360"/>
      </w:tabs>
    </w:pPr>
  </w:style>
  <w:style w:type="character" w:customStyle="1" w:styleId="FooterChar">
    <w:name w:val="Footer Char"/>
    <w:basedOn w:val="DefaultParagraphFont"/>
    <w:link w:val="Footer"/>
    <w:uiPriority w:val="99"/>
    <w:semiHidden/>
    <w:rsid w:val="00120440"/>
    <w:rPr>
      <w:rFonts w:eastAsia="Times New Roman" w:cs="Times New Roman"/>
      <w:szCs w:val="24"/>
      <w:lang w:val="en-CA"/>
    </w:rPr>
  </w:style>
  <w:style w:type="paragraph" w:styleId="ListParagraph">
    <w:name w:val="List Paragraph"/>
    <w:basedOn w:val="Normal"/>
    <w:uiPriority w:val="34"/>
    <w:qFormat/>
    <w:rsid w:val="00B92E4A"/>
    <w:pPr>
      <w:ind w:left="720"/>
      <w:contextualSpacing/>
    </w:pPr>
  </w:style>
  <w:style w:type="paragraph" w:styleId="Revision">
    <w:name w:val="Revision"/>
    <w:hidden/>
    <w:rsid w:val="00F270E1"/>
    <w:rPr>
      <w:rFonts w:eastAsia="Times New Roman" w:cs="Times New Roman"/>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0" w:defSemiHidden="0" w:defUnhideWhenUsed="0" w:defQFormat="0" w:count="267">
    <w:lsdException w:name="heading 1" w:qFormat="1"/>
    <w:lsdException w:name="header" w:uiPriority="99"/>
    <w:lsdException w:name="footer" w:uiPriority="99"/>
    <w:lsdException w:name="annotation reference" w:uiPriority="99"/>
    <w:lsdException w:name="Emphasis" w:qFormat="1"/>
    <w:lsdException w:name="Plain Text" w:uiPriority="99"/>
    <w:lsdException w:name="Balloon Text" w:uiPriority="99"/>
    <w:lsdException w:name="List Paragraph" w:uiPriority="34" w:qFormat="1"/>
  </w:latentStyles>
  <w:style w:type="paragraph" w:default="1" w:styleId="Normal">
    <w:name w:val="Normal"/>
    <w:qFormat/>
    <w:rsid w:val="004A792A"/>
    <w:pPr>
      <w:spacing w:line="360" w:lineRule="auto"/>
    </w:pPr>
    <w:rPr>
      <w:rFonts w:eastAsia="Times New Roman" w:cs="Times New Roman"/>
      <w:szCs w:val="24"/>
      <w:lang w:val="en-CA"/>
    </w:rPr>
  </w:style>
  <w:style w:type="paragraph" w:styleId="Heading1">
    <w:name w:val="heading 1"/>
    <w:basedOn w:val="Normal"/>
    <w:next w:val="Normal"/>
    <w:link w:val="Heading1Char"/>
    <w:qFormat/>
    <w:rsid w:val="000140B0"/>
    <w:pPr>
      <w:keepNext/>
      <w:outlineLvl w:val="0"/>
    </w:pPr>
    <w:rPr>
      <w:rFonts w:ascii="Arial Narrow" w:hAnsi="Arial Narrow"/>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0B0"/>
    <w:rPr>
      <w:rFonts w:ascii="Arial Narrow" w:eastAsia="Times New Roman" w:hAnsi="Arial Narrow" w:cs="Times New Roman"/>
      <w:b/>
      <w:bCs/>
      <w:sz w:val="20"/>
      <w:szCs w:val="24"/>
    </w:rPr>
  </w:style>
  <w:style w:type="character" w:styleId="Hyperlink">
    <w:name w:val="Hyperlink"/>
    <w:basedOn w:val="DefaultParagraphFont"/>
    <w:rsid w:val="000140B0"/>
    <w:rPr>
      <w:color w:val="0000FF"/>
      <w:u w:val="single"/>
    </w:rPr>
  </w:style>
  <w:style w:type="paragraph" w:styleId="BodyText2">
    <w:name w:val="Body Text 2"/>
    <w:basedOn w:val="Normal"/>
    <w:link w:val="BodyText2Char"/>
    <w:unhideWhenUsed/>
    <w:rsid w:val="000140B0"/>
    <w:pPr>
      <w:spacing w:after="120" w:line="480" w:lineRule="auto"/>
    </w:pPr>
  </w:style>
  <w:style w:type="character" w:customStyle="1" w:styleId="BodyText2Char">
    <w:name w:val="Body Text 2 Char"/>
    <w:basedOn w:val="DefaultParagraphFont"/>
    <w:link w:val="BodyText2"/>
    <w:rsid w:val="000140B0"/>
    <w:rPr>
      <w:rFonts w:eastAsia="Times New Roman" w:cs="Times New Roman"/>
      <w:szCs w:val="24"/>
      <w:lang w:val="en-CA"/>
    </w:rPr>
  </w:style>
  <w:style w:type="paragraph" w:styleId="PlainText">
    <w:name w:val="Plain Text"/>
    <w:basedOn w:val="Normal"/>
    <w:link w:val="PlainTextChar"/>
    <w:uiPriority w:val="99"/>
    <w:rsid w:val="000140B0"/>
    <w:rPr>
      <w:rFonts w:ascii="Courier New" w:hAnsi="Courier New"/>
      <w:sz w:val="20"/>
      <w:szCs w:val="20"/>
      <w:lang w:val="en-US"/>
    </w:rPr>
  </w:style>
  <w:style w:type="character" w:customStyle="1" w:styleId="PlainTextChar">
    <w:name w:val="Plain Text Char"/>
    <w:basedOn w:val="DefaultParagraphFont"/>
    <w:link w:val="PlainText"/>
    <w:uiPriority w:val="99"/>
    <w:rsid w:val="000140B0"/>
    <w:rPr>
      <w:rFonts w:ascii="Courier New" w:eastAsia="Times New Roman" w:hAnsi="Courier New" w:cs="Times New Roman"/>
      <w:sz w:val="20"/>
      <w:szCs w:val="20"/>
    </w:rPr>
  </w:style>
  <w:style w:type="character" w:customStyle="1" w:styleId="style101">
    <w:name w:val="style101"/>
    <w:basedOn w:val="DefaultParagraphFont"/>
    <w:rsid w:val="000140B0"/>
    <w:rPr>
      <w:rFonts w:ascii="Arial" w:hAnsi="Arial" w:cs="Arial" w:hint="default"/>
      <w:b/>
      <w:bCs/>
      <w:color w:val="000033"/>
    </w:rPr>
  </w:style>
  <w:style w:type="character" w:customStyle="1" w:styleId="style111">
    <w:name w:val="style111"/>
    <w:basedOn w:val="DefaultParagraphFont"/>
    <w:rsid w:val="000140B0"/>
    <w:rPr>
      <w:color w:val="000033"/>
    </w:rPr>
  </w:style>
  <w:style w:type="character" w:styleId="Emphasis">
    <w:name w:val="Emphasis"/>
    <w:aliases w:val="Body"/>
    <w:basedOn w:val="DefaultParagraphFont"/>
    <w:qFormat/>
    <w:rsid w:val="000140B0"/>
    <w:rPr>
      <w:i/>
      <w:iCs/>
    </w:rPr>
  </w:style>
  <w:style w:type="character" w:customStyle="1" w:styleId="author-info">
    <w:name w:val="author-info"/>
    <w:basedOn w:val="DefaultParagraphFont"/>
    <w:rsid w:val="000140B0"/>
  </w:style>
  <w:style w:type="character" w:customStyle="1" w:styleId="name">
    <w:name w:val="name"/>
    <w:basedOn w:val="DefaultParagraphFont"/>
    <w:rsid w:val="000140B0"/>
  </w:style>
  <w:style w:type="character" w:customStyle="1" w:styleId="surname">
    <w:name w:val="surname"/>
    <w:basedOn w:val="DefaultParagraphFont"/>
    <w:rsid w:val="000140B0"/>
  </w:style>
  <w:style w:type="character" w:customStyle="1" w:styleId="forenames">
    <w:name w:val="forenames"/>
    <w:basedOn w:val="DefaultParagraphFont"/>
    <w:rsid w:val="000140B0"/>
  </w:style>
  <w:style w:type="character" w:customStyle="1" w:styleId="reference-date">
    <w:name w:val="reference-date"/>
    <w:basedOn w:val="DefaultParagraphFont"/>
    <w:rsid w:val="000140B0"/>
  </w:style>
  <w:style w:type="character" w:customStyle="1" w:styleId="reference-document-title">
    <w:name w:val="reference-document-title"/>
    <w:basedOn w:val="DefaultParagraphFont"/>
    <w:rsid w:val="000140B0"/>
  </w:style>
  <w:style w:type="character" w:customStyle="1" w:styleId="reference-miscellaneoustext">
    <w:name w:val="reference-miscellaneoustext"/>
    <w:basedOn w:val="DefaultParagraphFont"/>
    <w:rsid w:val="000140B0"/>
  </w:style>
  <w:style w:type="character" w:customStyle="1" w:styleId="reference-book-title2">
    <w:name w:val="reference-book-title2"/>
    <w:basedOn w:val="DefaultParagraphFont"/>
    <w:rsid w:val="000140B0"/>
    <w:rPr>
      <w:i/>
      <w:iCs/>
    </w:rPr>
  </w:style>
  <w:style w:type="character" w:customStyle="1" w:styleId="reference-publisher">
    <w:name w:val="reference-publisher"/>
    <w:basedOn w:val="DefaultParagraphFont"/>
    <w:rsid w:val="000140B0"/>
  </w:style>
  <w:style w:type="character" w:customStyle="1" w:styleId="reference-address">
    <w:name w:val="reference-address"/>
    <w:basedOn w:val="DefaultParagraphFont"/>
    <w:rsid w:val="000140B0"/>
  </w:style>
  <w:style w:type="character" w:customStyle="1" w:styleId="reference-page">
    <w:name w:val="reference-page"/>
    <w:basedOn w:val="DefaultParagraphFont"/>
    <w:rsid w:val="000140B0"/>
  </w:style>
  <w:style w:type="paragraph" w:styleId="CommentText">
    <w:name w:val="annotation text"/>
    <w:basedOn w:val="Normal"/>
    <w:link w:val="CommentTextChar"/>
    <w:semiHidden/>
    <w:rsid w:val="00CB6A6A"/>
    <w:rPr>
      <w:sz w:val="20"/>
      <w:szCs w:val="20"/>
      <w:lang w:val="en-US"/>
    </w:rPr>
  </w:style>
  <w:style w:type="character" w:customStyle="1" w:styleId="CommentTextChar">
    <w:name w:val="Comment Text Char"/>
    <w:basedOn w:val="DefaultParagraphFont"/>
    <w:link w:val="CommentText"/>
    <w:semiHidden/>
    <w:rsid w:val="00CB6A6A"/>
    <w:rPr>
      <w:rFonts w:eastAsia="Times New Roman" w:cs="Times New Roman"/>
      <w:sz w:val="20"/>
      <w:szCs w:val="20"/>
    </w:rPr>
  </w:style>
  <w:style w:type="character" w:styleId="CommentReference">
    <w:name w:val="annotation reference"/>
    <w:basedOn w:val="DefaultParagraphFont"/>
    <w:uiPriority w:val="99"/>
    <w:semiHidden/>
    <w:unhideWhenUsed/>
    <w:rsid w:val="00CB6A6A"/>
    <w:rPr>
      <w:sz w:val="16"/>
      <w:szCs w:val="16"/>
    </w:rPr>
  </w:style>
  <w:style w:type="paragraph" w:styleId="BalloonText">
    <w:name w:val="Balloon Text"/>
    <w:basedOn w:val="Normal"/>
    <w:link w:val="BalloonTextChar"/>
    <w:uiPriority w:val="99"/>
    <w:semiHidden/>
    <w:unhideWhenUsed/>
    <w:rsid w:val="00CB6A6A"/>
    <w:rPr>
      <w:rFonts w:ascii="Tahoma" w:hAnsi="Tahoma" w:cs="Tahoma"/>
      <w:sz w:val="16"/>
      <w:szCs w:val="16"/>
    </w:rPr>
  </w:style>
  <w:style w:type="character" w:customStyle="1" w:styleId="BalloonTextChar">
    <w:name w:val="Balloon Text Char"/>
    <w:basedOn w:val="DefaultParagraphFont"/>
    <w:link w:val="BalloonText"/>
    <w:uiPriority w:val="99"/>
    <w:semiHidden/>
    <w:rsid w:val="00CB6A6A"/>
    <w:rPr>
      <w:rFonts w:ascii="Tahoma" w:eastAsia="Times New Roman" w:hAnsi="Tahoma" w:cs="Tahoma"/>
      <w:sz w:val="16"/>
      <w:szCs w:val="16"/>
      <w:lang w:val="en-CA"/>
    </w:rPr>
  </w:style>
  <w:style w:type="paragraph" w:styleId="Header">
    <w:name w:val="header"/>
    <w:basedOn w:val="Normal"/>
    <w:link w:val="HeaderChar"/>
    <w:uiPriority w:val="99"/>
    <w:unhideWhenUsed/>
    <w:rsid w:val="00120440"/>
    <w:pPr>
      <w:tabs>
        <w:tab w:val="center" w:pos="4680"/>
        <w:tab w:val="right" w:pos="9360"/>
      </w:tabs>
    </w:pPr>
  </w:style>
  <w:style w:type="character" w:customStyle="1" w:styleId="HeaderChar">
    <w:name w:val="Header Char"/>
    <w:basedOn w:val="DefaultParagraphFont"/>
    <w:link w:val="Header"/>
    <w:uiPriority w:val="99"/>
    <w:rsid w:val="00120440"/>
    <w:rPr>
      <w:rFonts w:eastAsia="Times New Roman" w:cs="Times New Roman"/>
      <w:szCs w:val="24"/>
      <w:lang w:val="en-CA"/>
    </w:rPr>
  </w:style>
  <w:style w:type="paragraph" w:styleId="Footer">
    <w:name w:val="footer"/>
    <w:basedOn w:val="Normal"/>
    <w:link w:val="FooterChar"/>
    <w:uiPriority w:val="99"/>
    <w:semiHidden/>
    <w:unhideWhenUsed/>
    <w:rsid w:val="00120440"/>
    <w:pPr>
      <w:tabs>
        <w:tab w:val="center" w:pos="4680"/>
        <w:tab w:val="right" w:pos="9360"/>
      </w:tabs>
    </w:pPr>
  </w:style>
  <w:style w:type="character" w:customStyle="1" w:styleId="FooterChar">
    <w:name w:val="Footer Char"/>
    <w:basedOn w:val="DefaultParagraphFont"/>
    <w:link w:val="Footer"/>
    <w:uiPriority w:val="99"/>
    <w:semiHidden/>
    <w:rsid w:val="00120440"/>
    <w:rPr>
      <w:rFonts w:eastAsia="Times New Roman" w:cs="Times New Roman"/>
      <w:szCs w:val="24"/>
      <w:lang w:val="en-CA"/>
    </w:rPr>
  </w:style>
  <w:style w:type="paragraph" w:styleId="ListParagraph">
    <w:name w:val="List Paragraph"/>
    <w:basedOn w:val="Normal"/>
    <w:uiPriority w:val="34"/>
    <w:qFormat/>
    <w:rsid w:val="00B92E4A"/>
    <w:pPr>
      <w:ind w:left="720"/>
      <w:contextualSpacing/>
    </w:pPr>
  </w:style>
  <w:style w:type="paragraph" w:styleId="Revision">
    <w:name w:val="Revision"/>
    <w:hidden/>
    <w:rsid w:val="00F270E1"/>
    <w:rPr>
      <w:rFonts w:eastAsia="Times New Roman" w:cs="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ative-research.net/fqs-texte/3-05/05-3-44-e.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qualitative-research.net/fqs/" TargetMode="External"/><Relationship Id="rId4" Type="http://schemas.openxmlformats.org/officeDocument/2006/relationships/settings" Target="settings.xml"/><Relationship Id="rId9" Type="http://schemas.openxmlformats.org/officeDocument/2006/relationships/hyperlink" Target="http://www.ualberta.ca/~ij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Williams</dc:creator>
  <cp:lastModifiedBy>Zvyagintseva, Lydia</cp:lastModifiedBy>
  <cp:revision>2</cp:revision>
  <cp:lastPrinted>2010-10-27T17:25:00Z</cp:lastPrinted>
  <dcterms:created xsi:type="dcterms:W3CDTF">2014-03-05T17:11:00Z</dcterms:created>
  <dcterms:modified xsi:type="dcterms:W3CDTF">2014-03-05T17:11:00Z</dcterms:modified>
</cp:coreProperties>
</file>