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794CEE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Hedge</w:t>
      </w:r>
      <w:r>
        <w:rPr>
          <w:b/>
          <w:color w:val="000000"/>
          <w:sz w:val="28"/>
          <w:szCs w:val="28"/>
        </w:rPr>
        <w:t xml:space="preserve"> to Retri</w:t>
      </w:r>
      <w:r w:rsidR="008F5CEE">
        <w:rPr>
          <w:b/>
          <w:color w:val="000000"/>
          <w:sz w:val="28"/>
          <w:szCs w:val="28"/>
        </w:rPr>
        <w:t>e</w:t>
      </w:r>
      <w:r>
        <w:rPr>
          <w:b/>
          <w:color w:val="000000"/>
          <w:sz w:val="28"/>
          <w:szCs w:val="28"/>
        </w:rPr>
        <w:t xml:space="preserve">ve Studies Related to </w:t>
      </w:r>
      <w:r>
        <w:rPr>
          <w:b/>
          <w:sz w:val="28"/>
          <w:szCs w:val="28"/>
        </w:rPr>
        <w:t xml:space="preserve">Bhutan </w:t>
      </w:r>
    </w:p>
    <w:p w14:paraId="00000002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from the OVID Medline Database</w:t>
      </w:r>
    </w:p>
    <w:p w14:paraId="00000003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</w:rPr>
      </w:pPr>
    </w:p>
    <w:p w14:paraId="00000004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Sandra M. Campbell</w:t>
      </w:r>
    </w:p>
    <w:p w14:paraId="00000005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John W. Scott Health Sciences Library</w:t>
      </w:r>
    </w:p>
    <w:p w14:paraId="00000006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University of Alberta</w:t>
      </w:r>
    </w:p>
    <w:p w14:paraId="00000007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Edmonton,  Canada</w:t>
      </w:r>
      <w:proofErr w:type="gramEnd"/>
      <w:r>
        <w:rPr>
          <w:sz w:val="24"/>
          <w:szCs w:val="24"/>
        </w:rPr>
        <w:t xml:space="preserve"> </w:t>
      </w:r>
    </w:p>
    <w:p w14:paraId="00000008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09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A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Copy and paste into the OVID Medline search box: </w:t>
      </w:r>
    </w:p>
    <w:p w14:paraId="0000000B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1A" w14:textId="71E9F1DA" w:rsidR="000376BA" w:rsidRDefault="00901543" w:rsidP="0090154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Bhutan/ or ((</w:t>
      </w:r>
      <w:proofErr w:type="spellStart"/>
      <w:r>
        <w:t>bhutan</w:t>
      </w:r>
      <w:proofErr w:type="spellEnd"/>
      <w:r>
        <w:t xml:space="preserve">* not </w:t>
      </w:r>
      <w:proofErr w:type="spellStart"/>
      <w:r>
        <w:t>bhutanensis</w:t>
      </w:r>
      <w:proofErr w:type="spellEnd"/>
      <w:r>
        <w:t xml:space="preserve">) or Bali </w:t>
      </w:r>
      <w:proofErr w:type="spellStart"/>
      <w:r>
        <w:t>Bhu</w:t>
      </w:r>
      <w:proofErr w:type="spellEnd"/>
      <w:r>
        <w:t xml:space="preserve"> or </w:t>
      </w:r>
      <w:proofErr w:type="spellStart"/>
      <w:r>
        <w:t>Bartsham</w:t>
      </w:r>
      <w:proofErr w:type="spellEnd"/>
      <w:r>
        <w:t xml:space="preserve"> or Bumthang or </w:t>
      </w:r>
      <w:proofErr w:type="spellStart"/>
      <w:r>
        <w:t>Chanhyuei</w:t>
      </w:r>
      <w:proofErr w:type="spellEnd"/>
      <w:r>
        <w:t xml:space="preserve"> or </w:t>
      </w:r>
      <w:proofErr w:type="spellStart"/>
      <w:r>
        <w:t>Chhukha</w:t>
      </w:r>
      <w:proofErr w:type="spellEnd"/>
      <w:r>
        <w:t xml:space="preserve"> or </w:t>
      </w:r>
      <w:proofErr w:type="spellStart"/>
      <w:r>
        <w:t>Chhuzaggang</w:t>
      </w:r>
      <w:proofErr w:type="spellEnd"/>
      <w:r>
        <w:t xml:space="preserve"> or </w:t>
      </w:r>
      <w:proofErr w:type="spellStart"/>
      <w:r>
        <w:t>Chummey</w:t>
      </w:r>
      <w:proofErr w:type="spellEnd"/>
      <w:r>
        <w:t xml:space="preserve"> or </w:t>
      </w:r>
      <w:proofErr w:type="spellStart"/>
      <w:r>
        <w:t>Chuzang</w:t>
      </w:r>
      <w:proofErr w:type="spellEnd"/>
      <w:r>
        <w:t xml:space="preserve"> or </w:t>
      </w:r>
      <w:proofErr w:type="spellStart"/>
      <w:r>
        <w:t>Dagapela</w:t>
      </w:r>
      <w:proofErr w:type="spellEnd"/>
      <w:r>
        <w:t xml:space="preserve"> or Damphu or </w:t>
      </w:r>
      <w:proofErr w:type="spellStart"/>
      <w:r>
        <w:t>Damthang</w:t>
      </w:r>
      <w:proofErr w:type="spellEnd"/>
      <w:r>
        <w:t xml:space="preserve"> or </w:t>
      </w:r>
      <w:proofErr w:type="spellStart"/>
      <w:r>
        <w:t>Dechenchholing</w:t>
      </w:r>
      <w:proofErr w:type="spellEnd"/>
      <w:r>
        <w:t xml:space="preserve"> or </w:t>
      </w:r>
      <w:proofErr w:type="spellStart"/>
      <w:r>
        <w:t>Denchukha</w:t>
      </w:r>
      <w:proofErr w:type="spellEnd"/>
      <w:r>
        <w:t xml:space="preserve"> </w:t>
      </w:r>
      <w:proofErr w:type="spellStart"/>
      <w:r>
        <w:t>Deothang</w:t>
      </w:r>
      <w:proofErr w:type="spellEnd"/>
      <w:r>
        <w:t xml:space="preserve"> or </w:t>
      </w:r>
      <w:proofErr w:type="spellStart"/>
      <w:r>
        <w:t>Dewathang</w:t>
      </w:r>
      <w:proofErr w:type="spellEnd"/>
      <w:r>
        <w:t xml:space="preserve"> or </w:t>
      </w:r>
      <w:proofErr w:type="spellStart"/>
      <w:r>
        <w:t>Dorithasa</w:t>
      </w:r>
      <w:proofErr w:type="spellEnd"/>
      <w:r>
        <w:t xml:space="preserve"> or </w:t>
      </w:r>
      <w:proofErr w:type="spellStart"/>
      <w:r>
        <w:t>Drugyeior</w:t>
      </w:r>
      <w:proofErr w:type="spellEnd"/>
      <w:r>
        <w:t xml:space="preserve"> </w:t>
      </w:r>
      <w:proofErr w:type="spellStart"/>
      <w:r>
        <w:t>Drukjegang</w:t>
      </w:r>
      <w:proofErr w:type="spellEnd"/>
      <w:r>
        <w:t xml:space="preserve"> or </w:t>
      </w:r>
      <w:proofErr w:type="spellStart"/>
      <w:r>
        <w:t>Gedu</w:t>
      </w:r>
      <w:proofErr w:type="spellEnd"/>
      <w:r>
        <w:t xml:space="preserve"> or </w:t>
      </w:r>
      <w:proofErr w:type="spellStart"/>
      <w:r>
        <w:t>Gelephu</w:t>
      </w:r>
      <w:proofErr w:type="spellEnd"/>
      <w:r>
        <w:t xml:space="preserve"> or </w:t>
      </w:r>
      <w:proofErr w:type="spellStart"/>
      <w:r>
        <w:t>Gidagom</w:t>
      </w:r>
      <w:proofErr w:type="spellEnd"/>
      <w:r>
        <w:t xml:space="preserve"> or </w:t>
      </w:r>
      <w:proofErr w:type="spellStart"/>
      <w:r>
        <w:t>Jakar</w:t>
      </w:r>
      <w:proofErr w:type="spellEnd"/>
      <w:r>
        <w:t xml:space="preserve"> or </w:t>
      </w:r>
      <w:proofErr w:type="spellStart"/>
      <w:r>
        <w:t>Jatshokha</w:t>
      </w:r>
      <w:proofErr w:type="spellEnd"/>
      <w:r>
        <w:t xml:space="preserve"> or Jigme </w:t>
      </w:r>
      <w:proofErr w:type="spellStart"/>
      <w:r>
        <w:t>Dorji</w:t>
      </w:r>
      <w:proofErr w:type="spellEnd"/>
      <w:r>
        <w:t xml:space="preserve"> </w:t>
      </w:r>
      <w:proofErr w:type="spellStart"/>
      <w:r>
        <w:t>Wangchuck</w:t>
      </w:r>
      <w:proofErr w:type="spellEnd"/>
      <w:r>
        <w:t xml:space="preserve"> or </w:t>
      </w:r>
      <w:proofErr w:type="spellStart"/>
      <w:r>
        <w:t>Jogen</w:t>
      </w:r>
      <w:proofErr w:type="spellEnd"/>
      <w:r>
        <w:t xml:space="preserve"> </w:t>
      </w:r>
      <w:proofErr w:type="spellStart"/>
      <w:r>
        <w:t>Basumatary</w:t>
      </w:r>
      <w:proofErr w:type="spellEnd"/>
      <w:r>
        <w:t xml:space="preserve"> or </w:t>
      </w:r>
      <w:proofErr w:type="spellStart"/>
      <w:r>
        <w:t>Kabesa</w:t>
      </w:r>
      <w:proofErr w:type="spellEnd"/>
      <w:r>
        <w:t xml:space="preserve"> or </w:t>
      </w:r>
      <w:proofErr w:type="spellStart"/>
      <w:r>
        <w:t>Kanglung</w:t>
      </w:r>
      <w:proofErr w:type="spellEnd"/>
      <w:r>
        <w:t xml:space="preserve"> or </w:t>
      </w:r>
      <w:proofErr w:type="spellStart"/>
      <w:r>
        <w:t>Khaling</w:t>
      </w:r>
      <w:proofErr w:type="spellEnd"/>
      <w:r>
        <w:t xml:space="preserve"> </w:t>
      </w:r>
      <w:proofErr w:type="spellStart"/>
      <w:r>
        <w:t>Merak</w:t>
      </w:r>
      <w:proofErr w:type="spellEnd"/>
      <w:r>
        <w:t xml:space="preserve"> or </w:t>
      </w:r>
      <w:proofErr w:type="spellStart"/>
      <w:r>
        <w:t>Lhamoyzingkha</w:t>
      </w:r>
      <w:proofErr w:type="spellEnd"/>
      <w:r>
        <w:t xml:space="preserve"> or </w:t>
      </w:r>
      <w:proofErr w:type="spellStart"/>
      <w:r>
        <w:t>Lokchina</w:t>
      </w:r>
      <w:proofErr w:type="spellEnd"/>
      <w:r>
        <w:t xml:space="preserve"> or </w:t>
      </w:r>
      <w:proofErr w:type="spellStart"/>
      <w:r>
        <w:t>Menjong</w:t>
      </w:r>
      <w:proofErr w:type="spellEnd"/>
      <w:r>
        <w:t xml:space="preserve"> or </w:t>
      </w:r>
      <w:proofErr w:type="spellStart"/>
      <w:r>
        <w:t>Mongar</w:t>
      </w:r>
      <w:proofErr w:type="spellEnd"/>
      <w:r>
        <w:t xml:space="preserve"> or </w:t>
      </w:r>
      <w:proofErr w:type="spellStart"/>
      <w:r>
        <w:t>Muktangkhar</w:t>
      </w:r>
      <w:proofErr w:type="spellEnd"/>
      <w:r>
        <w:t xml:space="preserve"> or </w:t>
      </w:r>
      <w:proofErr w:type="spellStart"/>
      <w:r>
        <w:t>Nganglam</w:t>
      </w:r>
      <w:proofErr w:type="spellEnd"/>
      <w:r>
        <w:t xml:space="preserve"> or </w:t>
      </w:r>
      <w:proofErr w:type="spellStart"/>
      <w:r>
        <w:t>Norbuling</w:t>
      </w:r>
      <w:proofErr w:type="spellEnd"/>
      <w:r>
        <w:t xml:space="preserve"> or (Paro adj2 (health or hospital)) or </w:t>
      </w:r>
      <w:proofErr w:type="spellStart"/>
      <w:r>
        <w:t>Pemagatshel</w:t>
      </w:r>
      <w:proofErr w:type="spellEnd"/>
      <w:r>
        <w:t xml:space="preserve"> or Punakha or </w:t>
      </w:r>
      <w:proofErr w:type="spellStart"/>
      <w:r>
        <w:t>Phuentsholing</w:t>
      </w:r>
      <w:proofErr w:type="spellEnd"/>
      <w:r>
        <w:t xml:space="preserve"> or </w:t>
      </w:r>
      <w:proofErr w:type="spellStart"/>
      <w:r>
        <w:t>Rangaytung</w:t>
      </w:r>
      <w:proofErr w:type="spellEnd"/>
      <w:r>
        <w:t xml:space="preserve"> or </w:t>
      </w:r>
      <w:proofErr w:type="spellStart"/>
      <w:r>
        <w:t>Ranjung</w:t>
      </w:r>
      <w:proofErr w:type="spellEnd"/>
      <w:r>
        <w:t xml:space="preserve"> or </w:t>
      </w:r>
      <w:proofErr w:type="spellStart"/>
      <w:r>
        <w:t>Reidri</w:t>
      </w:r>
      <w:proofErr w:type="spellEnd"/>
      <w:r>
        <w:t xml:space="preserve"> or </w:t>
      </w:r>
      <w:proofErr w:type="spellStart"/>
      <w:r>
        <w:t>Riserbu</w:t>
      </w:r>
      <w:proofErr w:type="spellEnd"/>
      <w:r>
        <w:t xml:space="preserve"> or </w:t>
      </w:r>
      <w:proofErr w:type="spellStart"/>
      <w:r>
        <w:t>Samdru</w:t>
      </w:r>
      <w:proofErr w:type="spellEnd"/>
      <w:r>
        <w:t xml:space="preserve"> </w:t>
      </w:r>
      <w:proofErr w:type="spellStart"/>
      <w:r>
        <w:t>Jonghar</w:t>
      </w:r>
      <w:proofErr w:type="spellEnd"/>
      <w:r>
        <w:t xml:space="preserve"> or </w:t>
      </w:r>
      <w:proofErr w:type="spellStart"/>
      <w:r>
        <w:t>Samtse</w:t>
      </w:r>
      <w:proofErr w:type="spellEnd"/>
      <w:r>
        <w:t xml:space="preserve"> or </w:t>
      </w:r>
      <w:proofErr w:type="spellStart"/>
      <w:r>
        <w:t>Sarpang</w:t>
      </w:r>
      <w:proofErr w:type="spellEnd"/>
      <w:r>
        <w:t xml:space="preserve"> or </w:t>
      </w:r>
      <w:proofErr w:type="spellStart"/>
      <w:r>
        <w:t>Shingkhar</w:t>
      </w:r>
      <w:proofErr w:type="spellEnd"/>
      <w:r>
        <w:t xml:space="preserve"> or </w:t>
      </w:r>
      <w:proofErr w:type="spellStart"/>
      <w:r>
        <w:t>Sipsu</w:t>
      </w:r>
      <w:proofErr w:type="spellEnd"/>
      <w:r>
        <w:t xml:space="preserve"> or </w:t>
      </w:r>
      <w:proofErr w:type="spellStart"/>
      <w:r>
        <w:t>Tarythang</w:t>
      </w:r>
      <w:proofErr w:type="spellEnd"/>
      <w:r>
        <w:t xml:space="preserve"> or </w:t>
      </w:r>
      <w:proofErr w:type="spellStart"/>
      <w:r>
        <w:t>Thimpu</w:t>
      </w:r>
      <w:proofErr w:type="spellEnd"/>
      <w:r>
        <w:t xml:space="preserve"> or Trashigang or Trongsa or (</w:t>
      </w:r>
      <w:proofErr w:type="spellStart"/>
      <w:r>
        <w:t>Tsangpo</w:t>
      </w:r>
      <w:proofErr w:type="spellEnd"/>
      <w:r>
        <w:t xml:space="preserve"> adj2 (health or hospital)) or </w:t>
      </w:r>
      <w:proofErr w:type="spellStart"/>
      <w:r>
        <w:t>Tsebar</w:t>
      </w:r>
      <w:proofErr w:type="spellEnd"/>
      <w:r>
        <w:t xml:space="preserve"> Yangtse or </w:t>
      </w:r>
      <w:proofErr w:type="spellStart"/>
      <w:r>
        <w:t>Tsirang</w:t>
      </w:r>
      <w:proofErr w:type="spellEnd"/>
      <w:r>
        <w:t xml:space="preserve"> or </w:t>
      </w:r>
      <w:proofErr w:type="spellStart"/>
      <w:r>
        <w:t>Umling</w:t>
      </w:r>
      <w:proofErr w:type="spellEnd"/>
      <w:r>
        <w:t xml:space="preserve"> or </w:t>
      </w:r>
      <w:proofErr w:type="spellStart"/>
      <w:r>
        <w:t>Yebilabtsa</w:t>
      </w:r>
      <w:proofErr w:type="spellEnd"/>
      <w:r>
        <w:t xml:space="preserve"> or </w:t>
      </w:r>
      <w:proofErr w:type="spellStart"/>
      <w:r>
        <w:t>Zhemgang</w:t>
      </w:r>
      <w:proofErr w:type="spellEnd"/>
      <w:r>
        <w:t>).</w:t>
      </w:r>
      <w:proofErr w:type="spellStart"/>
      <w:r>
        <w:t>mp</w:t>
      </w:r>
      <w:proofErr w:type="spellEnd"/>
      <w:r>
        <w:t>.</w:t>
      </w:r>
    </w:p>
    <w:p w14:paraId="36F01E2C" w14:textId="77777777" w:rsidR="00901543" w:rsidRDefault="00901543" w:rsidP="009015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1B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References: </w:t>
      </w:r>
    </w:p>
    <w:p w14:paraId="0000001C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D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World Health Organization, Regional Office for South-East Asia. The Kingdom of Bhutan health system review. </w:t>
      </w:r>
      <w:r>
        <w:rPr>
          <w:i/>
        </w:rPr>
        <w:t>Health systems in transition</w:t>
      </w:r>
      <w:r>
        <w:t xml:space="preserve">. Vol-7, Number-2.  </w:t>
      </w:r>
      <w:hyperlink r:id="rId5">
        <w:r>
          <w:rPr>
            <w:color w:val="1155CC"/>
            <w:u w:val="single"/>
          </w:rPr>
          <w:t>https://apps.who.int/iris/bitstream/handle/10665/255701/9789290225843-eng.pdf?sequence=1&amp;isAllowed=y</w:t>
        </w:r>
      </w:hyperlink>
      <w:r>
        <w:t xml:space="preserve">  Accessed April 24, 2020. </w:t>
      </w:r>
    </w:p>
    <w:p w14:paraId="0000001E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1F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United </w:t>
      </w:r>
      <w:proofErr w:type="gramStart"/>
      <w:r>
        <w:rPr>
          <w:color w:val="000000"/>
        </w:rPr>
        <w:t>Nations  Development</w:t>
      </w:r>
      <w:proofErr w:type="gramEnd"/>
      <w:r>
        <w:rPr>
          <w:color w:val="000000"/>
        </w:rPr>
        <w:t xml:space="preserve"> Programme.  Human Development Reports.  Developing Regions</w:t>
      </w:r>
    </w:p>
    <w:p w14:paraId="00000020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6">
        <w:r>
          <w:rPr>
            <w:color w:val="0000FF"/>
            <w:u w:val="single"/>
          </w:rPr>
          <w:t>http://hdr.undp.org/en/content/developing-regions</w:t>
        </w:r>
      </w:hyperlink>
    </w:p>
    <w:p w14:paraId="00000021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2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Jamtsho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R, </w:t>
      </w:r>
      <w:proofErr w:type="spellStart"/>
      <w:r>
        <w:rPr>
          <w:rFonts w:ascii="Arial" w:eastAsia="Arial" w:hAnsi="Arial" w:cs="Arial"/>
          <w:sz w:val="20"/>
          <w:szCs w:val="20"/>
        </w:rPr>
        <w:t>Nuchpramool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W, Ph </w:t>
      </w:r>
      <w:proofErr w:type="spellStart"/>
      <w:r>
        <w:rPr>
          <w:rFonts w:ascii="Arial" w:eastAsia="Arial" w:hAnsi="Arial" w:cs="Arial"/>
          <w:sz w:val="20"/>
          <w:szCs w:val="20"/>
        </w:rPr>
        <w:t>Pidetcha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P,  </w:t>
      </w:r>
      <w:proofErr w:type="spellStart"/>
      <w:r>
        <w:rPr>
          <w:rFonts w:ascii="Arial" w:eastAsia="Arial" w:hAnsi="Arial" w:cs="Arial"/>
          <w:sz w:val="20"/>
          <w:szCs w:val="20"/>
        </w:rPr>
        <w:t>Lawung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R..  T</w:t>
      </w:r>
      <w:r>
        <w:rPr>
          <w:rFonts w:ascii="Arial" w:eastAsia="Arial" w:hAnsi="Arial" w:cs="Arial"/>
          <w:sz w:val="20"/>
          <w:szCs w:val="20"/>
          <w:highlight w:val="white"/>
        </w:rPr>
        <w:t>he process for implementation of External Quality Assessment Scheme in Clinical Chemistry for District Laboratories in Bhutan.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 ICENR 2010 “The Changing Environment: Challenges for Society.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Nov. 2010. </w:t>
      </w:r>
      <w:r>
        <w:rPr>
          <w:rFonts w:ascii="Roboto" w:eastAsia="Roboto" w:hAnsi="Roboto" w:cs="Roboto"/>
          <w:color w:val="333333"/>
          <w:sz w:val="21"/>
          <w:szCs w:val="21"/>
          <w:highlight w:val="white"/>
        </w:rPr>
        <w:t xml:space="preserve">Figure 1: Map of Bhutan: shows the location of hospitals. </w:t>
      </w:r>
    </w:p>
    <w:p w14:paraId="00000023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highlight w:val="white"/>
        </w:rPr>
      </w:pP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 xml:space="preserve">https://www.researchgate.net/publication/261950588_The_process_for_implementation_of_External_Quality_Assessment_Scheme_in_Clinical_Chemistry_for_District_Laboratories_in_Bhutan 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 xml:space="preserve">  Accessed April 20, 2020</w:t>
      </w:r>
    </w:p>
    <w:p w14:paraId="00000024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00000025" w14:textId="77777777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Cite as: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 </w:t>
      </w:r>
    </w:p>
    <w:p w14:paraId="00000026" w14:textId="34C26011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Campbell, SM. </w:t>
      </w:r>
      <w:r>
        <w:rPr>
          <w:sz w:val="24"/>
          <w:szCs w:val="24"/>
        </w:rPr>
        <w:t>Hedge to Retri</w:t>
      </w:r>
      <w:r w:rsidR="00901543">
        <w:rPr>
          <w:sz w:val="24"/>
          <w:szCs w:val="24"/>
        </w:rPr>
        <w:t>e</w:t>
      </w:r>
      <w:r>
        <w:rPr>
          <w:sz w:val="24"/>
          <w:szCs w:val="24"/>
        </w:rPr>
        <w:t>ve Studies Related to Bhutan from the OVID Medline Database.</w:t>
      </w:r>
    </w:p>
    <w:p w14:paraId="00000027" w14:textId="0F1FE104" w:rsidR="000376B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University of Alberta.  John W. Scott Health Sciences Library.  Updated </w:t>
      </w:r>
      <w:r w:rsidR="00901543">
        <w:rPr>
          <w:sz w:val="24"/>
          <w:szCs w:val="24"/>
        </w:rPr>
        <w:t xml:space="preserve">August 07, 2022 </w:t>
      </w:r>
      <w:hyperlink r:id="rId8" w:history="1">
        <w:r w:rsidR="00901543" w:rsidRPr="001C0052">
          <w:rPr>
            <w:rStyle w:val="Hyperlink"/>
            <w:sz w:val="24"/>
            <w:szCs w:val="24"/>
          </w:rPr>
          <w:t>https://docs.google.com/document/d/140mNwCw029EHUXa-i9j1uVMdeLAaMYmsHviUD92UOZI/edit#</w:t>
        </w:r>
      </w:hyperlink>
    </w:p>
    <w:p w14:paraId="00000028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highlight w:val="white"/>
        </w:rPr>
      </w:pPr>
    </w:p>
    <w:p w14:paraId="00000029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0000002A" w14:textId="77777777" w:rsidR="000376BA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Contact for questions or improvements:</w:t>
      </w:r>
    </w:p>
    <w:p w14:paraId="0000002B" w14:textId="77777777" w:rsidR="000376BA" w:rsidRDefault="000376BA">
      <w:pPr>
        <w:spacing w:after="0"/>
        <w:rPr>
          <w:sz w:val="24"/>
          <w:szCs w:val="24"/>
        </w:rPr>
      </w:pPr>
    </w:p>
    <w:p w14:paraId="0000002C" w14:textId="77777777" w:rsidR="000376B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Sandy Campbell</w:t>
      </w:r>
    </w:p>
    <w:p w14:paraId="0000002D" w14:textId="77777777" w:rsidR="000376B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W. Scott Health Sciences Library</w:t>
      </w:r>
    </w:p>
    <w:p w14:paraId="0000002E" w14:textId="77777777" w:rsidR="000376B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University of Alberta</w:t>
      </w:r>
    </w:p>
    <w:p w14:paraId="0000002F" w14:textId="77777777" w:rsidR="000376B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Edmonton, Alberta, Canada</w:t>
      </w:r>
    </w:p>
    <w:p w14:paraId="00000030" w14:textId="77777777" w:rsidR="000376B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T6G 2R7</w:t>
      </w:r>
    </w:p>
    <w:p w14:paraId="00000031" w14:textId="77777777" w:rsidR="000376BA" w:rsidRDefault="00000000">
      <w:pPr>
        <w:spacing w:line="276" w:lineRule="auto"/>
        <w:rPr>
          <w:rFonts w:ascii="Arial" w:eastAsia="Arial" w:hAnsi="Arial" w:cs="Arial"/>
          <w:sz w:val="20"/>
          <w:szCs w:val="20"/>
          <w:highlight w:val="white"/>
        </w:rPr>
      </w:pPr>
      <w:proofErr w:type="gramStart"/>
      <w:r>
        <w:rPr>
          <w:sz w:val="24"/>
          <w:szCs w:val="24"/>
        </w:rPr>
        <w:t>email:sandy.campbell@ualberta.ca</w:t>
      </w:r>
      <w:proofErr w:type="gramEnd"/>
    </w:p>
    <w:p w14:paraId="00000032" w14:textId="77777777" w:rsidR="000376BA" w:rsidRDefault="000376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111111"/>
          <w:sz w:val="29"/>
          <w:szCs w:val="29"/>
          <w:highlight w:val="white"/>
        </w:rPr>
      </w:pPr>
    </w:p>
    <w:sectPr w:rsidR="000376B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C1C67"/>
    <w:multiLevelType w:val="multilevel"/>
    <w:tmpl w:val="A69E6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120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BA"/>
    <w:rsid w:val="000376BA"/>
    <w:rsid w:val="004F029F"/>
    <w:rsid w:val="008F5CEE"/>
    <w:rsid w:val="009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51A9"/>
  <w15:docId w15:val="{27CE6370-B32A-4E68-861F-1CAADC64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015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0mNwCw029EHUXa-i9j1uVMdeLAaMYmsHviUD92UOZI/edit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61950588_The_process_for_implementation_of_External_Quality_Assessment_Scheme_in_Clinical_Chemistry_for_District_Laboratories_in_Bhut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dr.undp.org/en/content/developing-regions" TargetMode="External"/><Relationship Id="rId5" Type="http://schemas.openxmlformats.org/officeDocument/2006/relationships/hyperlink" Target="https://apps.who.int/iris/bitstream/handle/10665/255701/9789290225843-eng.pdf?sequence=1&amp;isAllowed=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Peregrine</dc:creator>
  <cp:lastModifiedBy>Sandy Campbell</cp:lastModifiedBy>
  <cp:revision>2</cp:revision>
  <dcterms:created xsi:type="dcterms:W3CDTF">2022-08-08T02:28:00Z</dcterms:created>
  <dcterms:modified xsi:type="dcterms:W3CDTF">2022-08-08T02:28:00Z</dcterms:modified>
</cp:coreProperties>
</file>