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Hedge to Retrieve Studies Related to Bangladesh from the Ovid Medline Database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In the OVID Medline search box type: </w:t>
      </w:r>
    </w:p>
    <w:p w:rsidR="00000000" w:rsidDel="00000000" w:rsidP="00000000" w:rsidRDefault="00000000" w:rsidRPr="00000000" w14:paraId="00000006">
      <w:pPr>
        <w:pageBreakBefore w:val="0"/>
        <w:rPr>
          <w:rFonts w:ascii="Helvetica Neue" w:cs="Helvetica Neue" w:eastAsia="Helvetica Neue" w:hAnsi="Helvetica Neue"/>
          <w:color w:val="2d2d2d"/>
          <w:sz w:val="18"/>
          <w:szCs w:val="18"/>
          <w:highlight w:val="white"/>
        </w:rPr>
      </w:pPr>
      <w:bookmarkStart w:colFirst="0" w:colLast="0" w:name="_gjdgxs" w:id="0"/>
      <w:bookmarkEnd w:id="0"/>
      <w:r w:rsidDel="00000000" w:rsidR="00000000" w:rsidRPr="00000000">
        <w:rPr>
          <w:rFonts w:ascii="Helvetica Neue" w:cs="Helvetica Neue" w:eastAsia="Helvetica Neue" w:hAnsi="Helvetica Neue"/>
          <w:color w:val="2d2d2d"/>
          <w:sz w:val="18"/>
          <w:szCs w:val="18"/>
          <w:rtl w:val="0"/>
        </w:rPr>
        <w:t xml:space="preserve">Bangladesh/ </w:t>
      </w:r>
      <w:r w:rsidDel="00000000" w:rsidR="00000000" w:rsidRPr="00000000">
        <w:rPr>
          <w:rFonts w:ascii="Helvetica Neue" w:cs="Helvetica Neue" w:eastAsia="Helvetica Neue" w:hAnsi="Helvetica Neue"/>
          <w:color w:val="2d2d2d"/>
          <w:sz w:val="18"/>
          <w:szCs w:val="18"/>
          <w:highlight w:val="white"/>
          <w:rtl w:val="0"/>
        </w:rPr>
        <w:t xml:space="preserve">or (Bangladesh* or Barisal  or Bogra  or Brahamanbaria or Chandpur or Chittagong or  "Cox's Bazar" or Dhaka or Dinajpur  or  Feni or Faridpur  or Khulna or Kushita or Jessore  or Jamalpur or Pabna or Mymensingh or Nawabganj  or Noakhali  or Rajshahi or Rangpur  or Sirajganj or Sylhet  or Tangail).mp.</w:t>
      </w:r>
    </w:p>
    <w:p w:rsidR="00000000" w:rsidDel="00000000" w:rsidP="00000000" w:rsidRDefault="00000000" w:rsidRPr="00000000" w14:paraId="00000007">
      <w:pPr>
        <w:pageBreakBefore w:val="0"/>
        <w:rPr>
          <w:rFonts w:ascii="Helvetica Neue" w:cs="Helvetica Neue" w:eastAsia="Helvetica Neue" w:hAnsi="Helvetica Neue"/>
          <w:color w:val="2d2d2d"/>
          <w:sz w:val="18"/>
          <w:szCs w:val="18"/>
          <w:highlight w:val="white"/>
        </w:rPr>
      </w:pPr>
      <w:bookmarkStart w:colFirst="0" w:colLast="0" w:name="_hqrvejae99an" w:id="1"/>
      <w:bookmarkEnd w:id="1"/>
      <w:r w:rsidDel="00000000" w:rsidR="00000000" w:rsidRPr="00000000">
        <w:rPr>
          <w:rtl w:val="0"/>
        </w:rPr>
      </w:r>
    </w:p>
    <w:p w:rsidR="00000000" w:rsidDel="00000000" w:rsidP="00000000" w:rsidRDefault="00000000" w:rsidRPr="00000000" w14:paraId="00000008">
      <w:pPr>
        <w:pageBreakBefore w:val="0"/>
        <w:rPr>
          <w:rFonts w:ascii="Helvetica Neue" w:cs="Helvetica Neue" w:eastAsia="Helvetica Neue" w:hAnsi="Helvetica Neue"/>
          <w:b w:val="1"/>
          <w:color w:val="2d2d2d"/>
          <w:sz w:val="18"/>
          <w:szCs w:val="18"/>
          <w:highlight w:val="white"/>
        </w:rPr>
      </w:pPr>
      <w:r w:rsidDel="00000000" w:rsidR="00000000" w:rsidRPr="00000000">
        <w:rPr>
          <w:rFonts w:ascii="Helvetica Neue" w:cs="Helvetica Neue" w:eastAsia="Helvetica Neue" w:hAnsi="Helvetica Neue"/>
          <w:b w:val="1"/>
          <w:color w:val="2d2d2d"/>
          <w:sz w:val="18"/>
          <w:szCs w:val="18"/>
          <w:highlight w:val="white"/>
          <w:rtl w:val="0"/>
        </w:rPr>
        <w:t xml:space="preserve">Notes: </w:t>
      </w:r>
    </w:p>
    <w:p w:rsidR="00000000" w:rsidDel="00000000" w:rsidP="00000000" w:rsidRDefault="00000000" w:rsidRPr="00000000" w14:paraId="00000009">
      <w:pPr>
        <w:pageBreakBefore w:val="0"/>
        <w:numPr>
          <w:ilvl w:val="0"/>
          <w:numId w:val="1"/>
        </w:numPr>
        <w:spacing w:after="0" w:afterAutospacing="0"/>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This hedge is not meant to be exhaustive  The  list of cities is not complete, but rather includes large places or places that appear frequently in the health literature. </w:t>
      </w:r>
    </w:p>
    <w:p w:rsidR="00000000" w:rsidDel="00000000" w:rsidP="00000000" w:rsidRDefault="00000000" w:rsidRPr="00000000" w14:paraId="0000000A">
      <w:pPr>
        <w:pageBreakBefore w:val="0"/>
        <w:numPr>
          <w:ilvl w:val="0"/>
          <w:numId w:val="1"/>
        </w:numPr>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This hedge is not validated.</w:t>
      </w:r>
    </w:p>
    <w:p w:rsidR="00000000" w:rsidDel="00000000" w:rsidP="00000000" w:rsidRDefault="00000000" w:rsidRPr="00000000" w14:paraId="0000000B">
      <w:pPr>
        <w:pageBreakBefore w:val="0"/>
        <w:ind w:left="720" w:firstLine="0"/>
        <w:rPr>
          <w:rFonts w:ascii="Helvetica Neue" w:cs="Helvetica Neue" w:eastAsia="Helvetica Neue" w:hAnsi="Helvetica Neue"/>
          <w:color w:val="2d2d2d"/>
          <w:sz w:val="18"/>
          <w:szCs w:val="18"/>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i w:val="0"/>
          <w:smallCaps w:val="0"/>
          <w:strike w:val="0"/>
          <w:color w:val="000000"/>
          <w:sz w:val="22"/>
          <w:szCs w:val="22"/>
          <w:u w:val="none"/>
          <w:shd w:fill="auto" w:val="clear"/>
          <w:vertAlign w:val="baseline"/>
          <w:rtl w:val="0"/>
        </w:rPr>
        <w:t xml:space="preserve">Cite 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Campbell, S</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Filter to Retrieve Studies Related to Bangladesh from the </w:t>
      </w:r>
      <w:r w:rsidDel="00000000" w:rsidR="00000000" w:rsidRPr="00000000">
        <w:rPr>
          <w:rtl w:val="0"/>
        </w:rPr>
        <w:t xml:space="preserve">Ovid Medline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Database.  John W. Scott Health Sciences Library, University of Alberta, </w:t>
      </w:r>
      <w:r w:rsidDel="00000000" w:rsidR="00000000" w:rsidRPr="00000000">
        <w:rPr>
          <w:rtl w:val="0"/>
        </w:rPr>
        <w:t xml:space="preserve">Rev.  August 7, 2022  </w:t>
      </w:r>
      <w:hyperlink r:id="rId6">
        <w:r w:rsidDel="00000000" w:rsidR="00000000" w:rsidRPr="00000000">
          <w:rPr>
            <w:color w:val="1155cc"/>
            <w:u w:val="single"/>
            <w:rtl w:val="0"/>
          </w:rPr>
          <w:t xml:space="preserve">https://docs.google.com/document/d/10mS2SaDFxNXL0gMqSgAxuXW-4jQaUK-rvjg-xAlZNns/edit</w:t>
        </w:r>
      </w:hyperlink>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b w:val="1"/>
          <w:rtl w:val="0"/>
        </w:rPr>
        <w:t xml:space="preserve">For Questions or Comments, please contact: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 Campbell</w:t>
        <w:tab/>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 Scott Health Sciences Library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Alberta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Edmonton, Alberta, Canada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T6H 2R7</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sandy.campbell@ualberta.ca</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0mS2SaDFxNXL0gMqSgAxuXW-4jQaUK-rvjg-xAlZNns/edit" TargetMode="External"/><Relationship Id="rId7" Type="http://schemas.openxmlformats.org/officeDocument/2006/relationships/hyperlink" Target="mailto:sandy.campbell@ualberta.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