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06" w:rsidRDefault="00571B06" w:rsidP="00571B06">
      <w:pPr>
        <w:tabs>
          <w:tab w:val="left" w:pos="90"/>
        </w:tabs>
        <w:ind w:firstLine="0"/>
        <w:rPr>
          <w:rFonts w:ascii="Times New Roman" w:hAnsi="Times New Roman"/>
          <w:b/>
          <w:sz w:val="24"/>
          <w:szCs w:val="24"/>
          <w:lang w:val="pl-PL" w:eastAsia="pl-PL"/>
        </w:rPr>
      </w:pPr>
    </w:p>
    <w:p w:rsidR="00571B06" w:rsidRDefault="00571B06" w:rsidP="00571B06">
      <w:pPr>
        <w:tabs>
          <w:tab w:val="left" w:pos="90"/>
        </w:tabs>
        <w:ind w:firstLine="0"/>
      </w:pPr>
      <w:r w:rsidRPr="00571B06">
        <w:t xml:space="preserve">Low, G., </w:t>
      </w:r>
      <w:proofErr w:type="spellStart"/>
      <w:r w:rsidRPr="00571B06">
        <w:t>Molzahn</w:t>
      </w:r>
      <w:proofErr w:type="spellEnd"/>
      <w:r w:rsidRPr="00571B06">
        <w:t xml:space="preserve">, A., &amp; </w:t>
      </w:r>
      <w:proofErr w:type="spellStart"/>
      <w:r w:rsidRPr="00571B06">
        <w:t>Kalfoss</w:t>
      </w:r>
      <w:proofErr w:type="spellEnd"/>
      <w:r w:rsidRPr="00571B06">
        <w:t>, M.</w:t>
      </w:r>
    </w:p>
    <w:p w:rsidR="00571B06" w:rsidRDefault="00571B06" w:rsidP="00571B06">
      <w:pPr>
        <w:tabs>
          <w:tab w:val="left" w:pos="90"/>
        </w:tabs>
        <w:ind w:firstLine="0"/>
      </w:pPr>
    </w:p>
    <w:p w:rsidR="00571B06" w:rsidRDefault="00571B06" w:rsidP="00571B06">
      <w:pPr>
        <w:tabs>
          <w:tab w:val="left" w:pos="90"/>
        </w:tabs>
        <w:ind w:firstLine="0"/>
      </w:pPr>
      <w:r w:rsidRPr="00571B06">
        <w:t>Cultural frames, qualities of life, and the aging self. </w:t>
      </w:r>
    </w:p>
    <w:p w:rsidR="00571B06" w:rsidRDefault="00571B06" w:rsidP="00571B06">
      <w:pPr>
        <w:tabs>
          <w:tab w:val="left" w:pos="90"/>
        </w:tabs>
        <w:ind w:firstLine="0"/>
      </w:pPr>
    </w:p>
    <w:p w:rsidR="00571B06" w:rsidRDefault="00571B06" w:rsidP="00571B06">
      <w:pPr>
        <w:tabs>
          <w:tab w:val="left" w:pos="90"/>
        </w:tabs>
        <w:ind w:firstLine="0"/>
        <w:rPr>
          <w:b/>
        </w:rPr>
      </w:pPr>
      <w:r w:rsidRPr="00A330C6">
        <w:rPr>
          <w:b/>
        </w:rPr>
        <w:t>AUTHOR POST PRINT VERSION</w:t>
      </w:r>
    </w:p>
    <w:p w:rsidR="00571B06" w:rsidRPr="00A330C6" w:rsidRDefault="00571B06" w:rsidP="00571B06">
      <w:pPr>
        <w:tabs>
          <w:tab w:val="left" w:pos="90"/>
        </w:tabs>
        <w:ind w:firstLine="0"/>
        <w:rPr>
          <w:b/>
        </w:rPr>
      </w:pPr>
    </w:p>
    <w:p w:rsidR="00571B06" w:rsidRDefault="00571B06" w:rsidP="00571B06">
      <w:pPr>
        <w:tabs>
          <w:tab w:val="left" w:pos="90"/>
        </w:tabs>
        <w:ind w:firstLine="0"/>
        <w:rPr>
          <w:rFonts w:ascii="Times New Roman" w:hAnsi="Times New Roman"/>
          <w:b/>
          <w:sz w:val="24"/>
          <w:szCs w:val="24"/>
          <w:lang w:val="pl-PL" w:eastAsia="pl-PL"/>
        </w:rPr>
      </w:pPr>
      <w:proofErr w:type="gramStart"/>
      <w:r w:rsidRPr="00571B06">
        <w:t xml:space="preserve">Low, G., </w:t>
      </w:r>
      <w:proofErr w:type="spellStart"/>
      <w:r w:rsidRPr="00571B06">
        <w:t>Molzahn</w:t>
      </w:r>
      <w:proofErr w:type="spellEnd"/>
      <w:r w:rsidRPr="00571B06">
        <w:t xml:space="preserve">, A., &amp; </w:t>
      </w:r>
      <w:proofErr w:type="spellStart"/>
      <w:r w:rsidRPr="00571B06">
        <w:t>Kalfoss</w:t>
      </w:r>
      <w:proofErr w:type="spellEnd"/>
      <w:r w:rsidRPr="00571B06">
        <w:t>, M. (2014).</w:t>
      </w:r>
      <w:proofErr w:type="gramEnd"/>
      <w:r w:rsidRPr="00571B06">
        <w:t> Cultural frames, qualities of life, and the aging self. </w:t>
      </w:r>
      <w:r w:rsidRPr="00571B06">
        <w:rPr>
          <w:i/>
        </w:rPr>
        <w:t>Western Journal of Nursing Research, 36</w:t>
      </w:r>
      <w:r w:rsidRPr="00571B06">
        <w:t>(5), 643-663.</w:t>
      </w: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bookmarkStart w:id="0" w:name="_GoBack"/>
      <w:bookmarkEnd w:id="0"/>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571B06" w:rsidRDefault="00571B06" w:rsidP="00355177">
      <w:pPr>
        <w:ind w:firstLine="0"/>
        <w:jc w:val="center"/>
        <w:rPr>
          <w:rFonts w:ascii="Times New Roman" w:hAnsi="Times New Roman"/>
          <w:b/>
          <w:sz w:val="24"/>
          <w:szCs w:val="24"/>
          <w:lang w:val="pl-PL" w:eastAsia="pl-PL"/>
        </w:rPr>
      </w:pPr>
    </w:p>
    <w:p w:rsidR="00355177" w:rsidRPr="00642A89" w:rsidRDefault="0039090C" w:rsidP="00355177">
      <w:pPr>
        <w:ind w:firstLine="0"/>
        <w:jc w:val="center"/>
        <w:rPr>
          <w:rFonts w:ascii="Times New Roman" w:hAnsi="Times New Roman"/>
          <w:b/>
          <w:sz w:val="24"/>
          <w:szCs w:val="24"/>
          <w:lang w:val="pl-PL" w:eastAsia="pl-PL"/>
        </w:rPr>
      </w:pPr>
      <w:r w:rsidRPr="00642A89">
        <w:rPr>
          <w:rFonts w:ascii="Times New Roman" w:hAnsi="Times New Roman"/>
          <w:b/>
          <w:sz w:val="24"/>
          <w:szCs w:val="24"/>
          <w:lang w:val="pl-PL" w:eastAsia="pl-PL"/>
        </w:rPr>
        <w:lastRenderedPageBreak/>
        <w:t>A</w:t>
      </w:r>
      <w:r w:rsidR="001C7E80" w:rsidRPr="00642A89">
        <w:rPr>
          <w:rFonts w:ascii="Times New Roman" w:hAnsi="Times New Roman"/>
          <w:b/>
          <w:sz w:val="24"/>
          <w:szCs w:val="24"/>
          <w:lang w:val="pl-PL" w:eastAsia="pl-PL"/>
        </w:rPr>
        <w:t>bstract</w:t>
      </w:r>
    </w:p>
    <w:p w:rsidR="001C7E80" w:rsidRPr="00642A89" w:rsidRDefault="001C7E80" w:rsidP="00355177">
      <w:pPr>
        <w:ind w:firstLine="0"/>
        <w:jc w:val="center"/>
        <w:rPr>
          <w:rFonts w:ascii="Times New Roman" w:hAnsi="Times New Roman"/>
          <w:sz w:val="24"/>
          <w:szCs w:val="24"/>
          <w:lang w:val="pl-PL" w:eastAsia="pl-PL"/>
        </w:rPr>
      </w:pPr>
    </w:p>
    <w:p w:rsidR="00570B45" w:rsidRPr="00642A89" w:rsidRDefault="00324EBD" w:rsidP="00C52C90">
      <w:pPr>
        <w:pStyle w:val="CommentText"/>
        <w:spacing w:line="480" w:lineRule="auto"/>
        <w:ind w:firstLine="0"/>
        <w:rPr>
          <w:rFonts w:ascii="Times New Roman" w:hAnsi="Times New Roman"/>
          <w:sz w:val="24"/>
          <w:szCs w:val="24"/>
          <w:lang w:val="pl-PL" w:eastAsia="pl-PL"/>
        </w:rPr>
      </w:pPr>
      <w:r w:rsidRPr="00642A89">
        <w:rPr>
          <w:rFonts w:ascii="Times New Roman" w:hAnsi="Times New Roman"/>
          <w:sz w:val="24"/>
          <w:szCs w:val="24"/>
        </w:rPr>
        <w:t xml:space="preserve">We </w:t>
      </w:r>
      <w:r w:rsidR="00924C76" w:rsidRPr="00642A89">
        <w:rPr>
          <w:rFonts w:ascii="Times New Roman" w:hAnsi="Times New Roman"/>
          <w:sz w:val="24"/>
          <w:szCs w:val="24"/>
        </w:rPr>
        <w:t xml:space="preserve">used the </w:t>
      </w:r>
      <w:r w:rsidR="00582D55" w:rsidRPr="00642A89">
        <w:rPr>
          <w:rFonts w:ascii="Times New Roman" w:hAnsi="Times New Roman"/>
          <w:sz w:val="24"/>
          <w:szCs w:val="24"/>
          <w:lang w:val="pl-PL" w:eastAsia="pl-PL"/>
        </w:rPr>
        <w:t>Self-concept Enhancement Tactician model</w:t>
      </w:r>
      <w:r w:rsidR="002008B1" w:rsidRPr="00642A89">
        <w:rPr>
          <w:rFonts w:ascii="Times New Roman" w:hAnsi="Times New Roman"/>
          <w:sz w:val="24"/>
          <w:szCs w:val="24"/>
        </w:rPr>
        <w:t xml:space="preserve"> </w:t>
      </w:r>
      <w:r w:rsidR="00924C76" w:rsidRPr="00642A89">
        <w:rPr>
          <w:rFonts w:ascii="Times New Roman" w:hAnsi="Times New Roman"/>
          <w:sz w:val="24"/>
          <w:szCs w:val="24"/>
        </w:rPr>
        <w:t xml:space="preserve">to </w:t>
      </w:r>
      <w:r w:rsidRPr="00642A89">
        <w:rPr>
          <w:rFonts w:ascii="Times New Roman" w:hAnsi="Times New Roman"/>
          <w:sz w:val="24"/>
          <w:szCs w:val="24"/>
          <w:lang w:val="pl-PL" w:eastAsia="pl-PL"/>
        </w:rPr>
        <w:t>explore whether</w:t>
      </w:r>
      <w:r w:rsidR="00835F19" w:rsidRPr="00642A89">
        <w:rPr>
          <w:rFonts w:ascii="Times New Roman" w:hAnsi="Times New Roman"/>
          <w:sz w:val="24"/>
          <w:szCs w:val="24"/>
          <w:lang w:val="pl-PL" w:eastAsia="pl-PL"/>
        </w:rPr>
        <w:t xml:space="preserve"> </w:t>
      </w:r>
      <w:r w:rsidR="002008B1" w:rsidRPr="00642A89">
        <w:rPr>
          <w:rFonts w:ascii="Times New Roman" w:hAnsi="Times New Roman"/>
          <w:sz w:val="24"/>
          <w:szCs w:val="24"/>
          <w:lang w:val="en-GB" w:eastAsia="nb-NO"/>
        </w:rPr>
        <w:t>older Norwegians and Canadians would tactically self-enhance</w:t>
      </w:r>
      <w:r w:rsidR="00526CBA" w:rsidRPr="00642A89">
        <w:rPr>
          <w:rFonts w:ascii="Times New Roman" w:hAnsi="Times New Roman"/>
          <w:sz w:val="24"/>
          <w:szCs w:val="24"/>
          <w:lang w:val="en-GB" w:eastAsia="nb-NO"/>
        </w:rPr>
        <w:t xml:space="preserve"> </w:t>
      </w:r>
      <w:r w:rsidR="002008B1" w:rsidRPr="00642A89">
        <w:rPr>
          <w:rFonts w:ascii="Times New Roman" w:hAnsi="Times New Roman"/>
          <w:sz w:val="24"/>
          <w:szCs w:val="24"/>
          <w:lang w:val="en-GB" w:eastAsia="nb-NO"/>
        </w:rPr>
        <w:t>on qualities considered significant within their cultures</w:t>
      </w:r>
      <w:r w:rsidR="00526CBA" w:rsidRPr="00642A89">
        <w:rPr>
          <w:rFonts w:ascii="Times New Roman" w:hAnsi="Times New Roman"/>
          <w:sz w:val="24"/>
          <w:szCs w:val="24"/>
          <w:lang w:val="en-GB" w:eastAsia="nb-NO"/>
        </w:rPr>
        <w:t xml:space="preserve"> in their self-perceptions of aging</w:t>
      </w:r>
      <w:r w:rsidR="002008B1" w:rsidRPr="00642A89">
        <w:rPr>
          <w:rFonts w:ascii="Times New Roman" w:hAnsi="Times New Roman"/>
          <w:sz w:val="24"/>
          <w:szCs w:val="24"/>
          <w:lang w:val="en-GB" w:eastAsia="nb-NO"/>
        </w:rPr>
        <w:t xml:space="preserve">. </w:t>
      </w:r>
      <w:r w:rsidR="003B263E" w:rsidRPr="00642A89">
        <w:rPr>
          <w:rFonts w:ascii="Times New Roman" w:hAnsi="Times New Roman"/>
          <w:sz w:val="24"/>
          <w:szCs w:val="24"/>
          <w:lang w:val="en-GB" w:eastAsia="nb-NO"/>
        </w:rPr>
        <w:t>Q</w:t>
      </w:r>
      <w:r w:rsidR="00413245" w:rsidRPr="00642A89">
        <w:rPr>
          <w:rFonts w:ascii="Times New Roman" w:hAnsi="Times New Roman"/>
          <w:sz w:val="24"/>
          <w:szCs w:val="24"/>
          <w:lang w:val="en-GB" w:eastAsia="nb-NO"/>
        </w:rPr>
        <w:t>ualities</w:t>
      </w:r>
      <w:r w:rsidR="004713D3" w:rsidRPr="00642A89">
        <w:rPr>
          <w:rFonts w:ascii="Times New Roman" w:hAnsi="Times New Roman"/>
          <w:sz w:val="24"/>
          <w:szCs w:val="24"/>
          <w:lang w:val="en-GB" w:eastAsia="nb-NO"/>
        </w:rPr>
        <w:t xml:space="preserve"> </w:t>
      </w:r>
      <w:r w:rsidR="00A30C97" w:rsidRPr="00642A89">
        <w:rPr>
          <w:rFonts w:ascii="Times New Roman" w:hAnsi="Times New Roman"/>
          <w:sz w:val="24"/>
          <w:szCs w:val="24"/>
          <w:lang w:val="en-GB" w:eastAsia="nb-NO"/>
        </w:rPr>
        <w:t>were measured using the WH</w:t>
      </w:r>
      <w:r w:rsidR="00014D41" w:rsidRPr="00642A89">
        <w:rPr>
          <w:rFonts w:ascii="Times New Roman" w:hAnsi="Times New Roman"/>
          <w:sz w:val="24"/>
          <w:szCs w:val="24"/>
          <w:lang w:val="en-GB" w:eastAsia="nb-NO"/>
        </w:rPr>
        <w:t>O</w:t>
      </w:r>
      <w:r w:rsidR="00A30C97" w:rsidRPr="00642A89">
        <w:rPr>
          <w:rFonts w:ascii="Times New Roman" w:hAnsi="Times New Roman"/>
          <w:sz w:val="24"/>
          <w:szCs w:val="24"/>
          <w:lang w:val="en-GB" w:eastAsia="nb-NO"/>
        </w:rPr>
        <w:t>QOL-BREF and WHOQOL-OLD</w:t>
      </w:r>
      <w:r w:rsidR="00014D41" w:rsidRPr="00642A89">
        <w:rPr>
          <w:rFonts w:ascii="Times New Roman" w:hAnsi="Times New Roman"/>
          <w:sz w:val="24"/>
          <w:szCs w:val="24"/>
          <w:lang w:val="en-GB" w:eastAsia="nb-NO"/>
        </w:rPr>
        <w:t xml:space="preserve">. </w:t>
      </w:r>
      <w:r w:rsidR="00835F19" w:rsidRPr="00642A89">
        <w:rPr>
          <w:rFonts w:ascii="Times New Roman" w:hAnsi="Times New Roman"/>
          <w:sz w:val="24"/>
          <w:szCs w:val="24"/>
          <w:lang w:val="pl-PL" w:eastAsia="pl-PL"/>
        </w:rPr>
        <w:t>S</w:t>
      </w:r>
      <w:r w:rsidR="005960AE" w:rsidRPr="00642A89">
        <w:rPr>
          <w:rFonts w:ascii="Times New Roman" w:hAnsi="Times New Roman"/>
          <w:sz w:val="24"/>
          <w:szCs w:val="24"/>
          <w:lang w:val="pl-PL" w:eastAsia="pl-PL"/>
        </w:rPr>
        <w:t>elf-</w:t>
      </w:r>
      <w:r w:rsidR="00612E35" w:rsidRPr="00642A89">
        <w:rPr>
          <w:rFonts w:ascii="Times New Roman" w:hAnsi="Times New Roman"/>
          <w:sz w:val="24"/>
          <w:szCs w:val="24"/>
          <w:lang w:val="pl-PL" w:eastAsia="pl-PL"/>
        </w:rPr>
        <w:t>perceptions</w:t>
      </w:r>
      <w:r w:rsidR="005960AE" w:rsidRPr="00642A89">
        <w:rPr>
          <w:rFonts w:ascii="Times New Roman" w:hAnsi="Times New Roman"/>
          <w:sz w:val="24"/>
          <w:szCs w:val="24"/>
          <w:lang w:val="pl-PL" w:eastAsia="pl-PL"/>
        </w:rPr>
        <w:t xml:space="preserve"> of </w:t>
      </w:r>
      <w:r w:rsidR="00A30C97" w:rsidRPr="00642A89">
        <w:rPr>
          <w:rFonts w:ascii="Times New Roman" w:hAnsi="Times New Roman"/>
          <w:sz w:val="24"/>
          <w:szCs w:val="24"/>
          <w:lang w:val="pl-PL" w:eastAsia="pl-PL"/>
        </w:rPr>
        <w:t xml:space="preserve">aging </w:t>
      </w:r>
      <w:r w:rsidR="00014D41" w:rsidRPr="00642A89">
        <w:rPr>
          <w:rFonts w:ascii="Times New Roman" w:hAnsi="Times New Roman"/>
          <w:sz w:val="24"/>
          <w:szCs w:val="24"/>
          <w:lang w:val="pl-PL" w:eastAsia="pl-PL"/>
        </w:rPr>
        <w:t>w</w:t>
      </w:r>
      <w:r w:rsidR="00612E35" w:rsidRPr="00642A89">
        <w:rPr>
          <w:rFonts w:ascii="Times New Roman" w:hAnsi="Times New Roman"/>
          <w:sz w:val="24"/>
          <w:szCs w:val="24"/>
          <w:lang w:val="pl-PL" w:eastAsia="pl-PL"/>
        </w:rPr>
        <w:t>ere</w:t>
      </w:r>
      <w:r w:rsidR="00014D41" w:rsidRPr="00642A89">
        <w:rPr>
          <w:rFonts w:ascii="Times New Roman" w:hAnsi="Times New Roman"/>
          <w:sz w:val="24"/>
          <w:szCs w:val="24"/>
          <w:lang w:val="pl-PL" w:eastAsia="pl-PL"/>
        </w:rPr>
        <w:t xml:space="preserve"> </w:t>
      </w:r>
      <w:r w:rsidR="00612E35" w:rsidRPr="00642A89">
        <w:rPr>
          <w:rFonts w:ascii="Times New Roman" w:hAnsi="Times New Roman"/>
          <w:sz w:val="24"/>
          <w:szCs w:val="24"/>
          <w:lang w:val="pl-PL" w:eastAsia="pl-PL"/>
        </w:rPr>
        <w:t>measured</w:t>
      </w:r>
      <w:r w:rsidR="00014D41" w:rsidRPr="00642A89">
        <w:rPr>
          <w:rFonts w:ascii="Times New Roman" w:hAnsi="Times New Roman"/>
          <w:sz w:val="24"/>
          <w:szCs w:val="24"/>
          <w:lang w:val="pl-PL" w:eastAsia="pl-PL"/>
        </w:rPr>
        <w:t xml:space="preserve"> by </w:t>
      </w:r>
      <w:r w:rsidR="00A30C97" w:rsidRPr="00642A89">
        <w:rPr>
          <w:rFonts w:ascii="Times New Roman" w:hAnsi="Times New Roman"/>
          <w:sz w:val="24"/>
          <w:szCs w:val="24"/>
          <w:lang w:val="pl-PL" w:eastAsia="pl-PL"/>
        </w:rPr>
        <w:t xml:space="preserve">the Attitudes to Aging </w:t>
      </w:r>
      <w:r w:rsidR="00C81BED" w:rsidRPr="00642A89">
        <w:rPr>
          <w:rFonts w:ascii="Times New Roman" w:hAnsi="Times New Roman"/>
          <w:sz w:val="24"/>
          <w:szCs w:val="24"/>
          <w:lang w:val="pl-PL" w:eastAsia="pl-PL"/>
        </w:rPr>
        <w:t>Q</w:t>
      </w:r>
      <w:r w:rsidR="00A30C97" w:rsidRPr="00642A89">
        <w:rPr>
          <w:rFonts w:ascii="Times New Roman" w:hAnsi="Times New Roman"/>
          <w:sz w:val="24"/>
          <w:szCs w:val="24"/>
          <w:lang w:val="pl-PL" w:eastAsia="pl-PL"/>
        </w:rPr>
        <w:t>uestionnaire.</w:t>
      </w:r>
      <w:r w:rsidR="00A30C97" w:rsidRPr="00642A89">
        <w:rPr>
          <w:rFonts w:ascii="Times New Roman" w:hAnsi="Times New Roman"/>
          <w:sz w:val="24"/>
          <w:szCs w:val="24"/>
          <w:lang w:val="en-GB" w:eastAsia="nb-NO"/>
        </w:rPr>
        <w:t xml:space="preserve"> </w:t>
      </w:r>
      <w:r w:rsidR="00570B45" w:rsidRPr="00642A89">
        <w:rPr>
          <w:rFonts w:ascii="Times New Roman" w:hAnsi="Times New Roman"/>
          <w:sz w:val="24"/>
          <w:szCs w:val="24"/>
          <w:lang w:val="pl-PL" w:eastAsia="pl-PL"/>
        </w:rPr>
        <w:t xml:space="preserve">The study </w:t>
      </w:r>
      <w:r w:rsidR="00612E35" w:rsidRPr="00642A89">
        <w:rPr>
          <w:rFonts w:ascii="Times New Roman" w:hAnsi="Times New Roman"/>
          <w:sz w:val="24"/>
          <w:szCs w:val="24"/>
          <w:lang w:val="pl-PL" w:eastAsia="pl-PL"/>
        </w:rPr>
        <w:t>is a secondary analysis of</w:t>
      </w:r>
      <w:r w:rsidR="00570B45" w:rsidRPr="00642A89">
        <w:rPr>
          <w:rFonts w:ascii="Times New Roman" w:hAnsi="Times New Roman"/>
          <w:sz w:val="24"/>
          <w:szCs w:val="24"/>
          <w:lang w:val="pl-PL" w:eastAsia="pl-PL"/>
        </w:rPr>
        <w:t xml:space="preserve"> data collected in </w:t>
      </w:r>
      <w:r w:rsidR="00612E35" w:rsidRPr="00642A89">
        <w:rPr>
          <w:rFonts w:ascii="Times New Roman" w:hAnsi="Times New Roman"/>
          <w:sz w:val="24"/>
          <w:szCs w:val="24"/>
          <w:lang w:val="pl-PL" w:eastAsia="pl-PL"/>
        </w:rPr>
        <w:t>a</w:t>
      </w:r>
      <w:r w:rsidR="00570B45" w:rsidRPr="00642A89">
        <w:rPr>
          <w:rFonts w:ascii="Times New Roman" w:hAnsi="Times New Roman"/>
          <w:sz w:val="24"/>
          <w:szCs w:val="24"/>
          <w:lang w:val="pl-PL" w:eastAsia="pl-PL"/>
        </w:rPr>
        <w:t xml:space="preserve"> larger </w:t>
      </w:r>
      <w:r w:rsidR="00612E35" w:rsidRPr="00642A89">
        <w:rPr>
          <w:rFonts w:ascii="Times New Roman" w:hAnsi="Times New Roman"/>
          <w:sz w:val="24"/>
          <w:szCs w:val="24"/>
          <w:lang w:val="pl-PL" w:eastAsia="pl-PL"/>
        </w:rPr>
        <w:t>study</w:t>
      </w:r>
      <w:r w:rsidR="0020171A" w:rsidRPr="00642A89">
        <w:rPr>
          <w:rFonts w:ascii="Times New Roman" w:hAnsi="Times New Roman"/>
          <w:sz w:val="24"/>
          <w:szCs w:val="24"/>
          <w:lang w:val="pl-PL" w:eastAsia="pl-PL"/>
        </w:rPr>
        <w:t xml:space="preserve">; </w:t>
      </w:r>
      <w:r w:rsidR="00924C76" w:rsidRPr="00642A89">
        <w:rPr>
          <w:rFonts w:ascii="Times New Roman" w:hAnsi="Times New Roman"/>
          <w:sz w:val="24"/>
          <w:szCs w:val="24"/>
          <w:lang w:val="pl-PL" w:eastAsia="pl-PL"/>
        </w:rPr>
        <w:t>393</w:t>
      </w:r>
      <w:r w:rsidR="00F34463" w:rsidRPr="00642A89">
        <w:rPr>
          <w:rFonts w:ascii="Times New Roman" w:hAnsi="Times New Roman"/>
          <w:sz w:val="24"/>
          <w:szCs w:val="24"/>
          <w:lang w:val="pl-PL" w:eastAsia="pl-PL"/>
        </w:rPr>
        <w:t xml:space="preserve"> older Norwegians and 202 older Canadians</w:t>
      </w:r>
      <w:r w:rsidR="0020171A" w:rsidRPr="00642A89">
        <w:rPr>
          <w:rFonts w:ascii="Times New Roman" w:hAnsi="Times New Roman"/>
          <w:sz w:val="24"/>
          <w:szCs w:val="24"/>
          <w:lang w:val="pl-PL" w:eastAsia="pl-PL"/>
        </w:rPr>
        <w:t xml:space="preserve"> were included</w:t>
      </w:r>
      <w:r w:rsidR="00570B45" w:rsidRPr="00642A89">
        <w:rPr>
          <w:rFonts w:ascii="Times New Roman" w:hAnsi="Times New Roman"/>
          <w:sz w:val="24"/>
          <w:szCs w:val="24"/>
          <w:lang w:val="pl-PL" w:eastAsia="pl-PL"/>
        </w:rPr>
        <w:t xml:space="preserve">. </w:t>
      </w:r>
      <w:r w:rsidR="00526CBA" w:rsidRPr="00642A89">
        <w:rPr>
          <w:rFonts w:ascii="Times New Roman" w:hAnsi="Times New Roman"/>
          <w:sz w:val="24"/>
          <w:szCs w:val="24"/>
          <w:lang w:val="en-GB" w:eastAsia="nb-NO"/>
        </w:rPr>
        <w:t xml:space="preserve">The Norwegian and Canadian group </w:t>
      </w:r>
      <w:r w:rsidR="00924C76" w:rsidRPr="00642A89">
        <w:rPr>
          <w:rFonts w:ascii="Times New Roman" w:hAnsi="Times New Roman"/>
          <w:sz w:val="24"/>
          <w:szCs w:val="24"/>
          <w:lang w:val="en-GB" w:eastAsia="nb-NO"/>
        </w:rPr>
        <w:t xml:space="preserve">self-enhanced </w:t>
      </w:r>
      <w:r w:rsidR="00526CBA" w:rsidRPr="00642A89">
        <w:rPr>
          <w:rFonts w:ascii="Times New Roman" w:hAnsi="Times New Roman"/>
          <w:sz w:val="24"/>
          <w:szCs w:val="24"/>
          <w:lang w:val="en-GB" w:eastAsia="nb-NO"/>
        </w:rPr>
        <w:t xml:space="preserve">their perceptions of psychosocial loss based </w:t>
      </w:r>
      <w:r w:rsidR="00924C76" w:rsidRPr="00642A89">
        <w:rPr>
          <w:rFonts w:ascii="Times New Roman" w:hAnsi="Times New Roman"/>
          <w:sz w:val="24"/>
          <w:szCs w:val="24"/>
          <w:lang w:val="en-GB" w:eastAsia="nb-NO"/>
        </w:rPr>
        <w:t xml:space="preserve">on harmonious social relationships and being part of a larger social group. </w:t>
      </w:r>
      <w:r w:rsidR="00526CBA" w:rsidRPr="00642A89">
        <w:rPr>
          <w:rFonts w:ascii="Times New Roman" w:hAnsi="Times New Roman"/>
          <w:sz w:val="24"/>
          <w:szCs w:val="24"/>
          <w:lang w:val="en-GB" w:eastAsia="nb-NO"/>
        </w:rPr>
        <w:t>For self-perceptions of p</w:t>
      </w:r>
      <w:r w:rsidR="00924C76" w:rsidRPr="00642A89">
        <w:rPr>
          <w:rFonts w:ascii="Times New Roman" w:hAnsi="Times New Roman"/>
          <w:sz w:val="24"/>
          <w:szCs w:val="24"/>
          <w:lang w:val="en-GB" w:eastAsia="nb-NO"/>
        </w:rPr>
        <w:t xml:space="preserve">hysical change, both groups self-enhanced on being self-sufficient and being part of a larger social group. </w:t>
      </w:r>
      <w:r w:rsidR="00526CBA" w:rsidRPr="00642A89">
        <w:rPr>
          <w:rFonts w:ascii="Times New Roman" w:hAnsi="Times New Roman"/>
          <w:sz w:val="24"/>
          <w:szCs w:val="24"/>
          <w:lang w:val="en-GB" w:eastAsia="nb-NO"/>
        </w:rPr>
        <w:t xml:space="preserve">Our findings suggest that Norwegians and Canadians are not highly individualistic people and also </w:t>
      </w:r>
      <w:r w:rsidR="008B2C19" w:rsidRPr="00642A89">
        <w:rPr>
          <w:rFonts w:ascii="Times New Roman" w:hAnsi="Times New Roman"/>
          <w:sz w:val="24"/>
          <w:szCs w:val="24"/>
          <w:lang w:val="en-GB" w:eastAsia="nb-NO"/>
        </w:rPr>
        <w:t>provide evidence of a</w:t>
      </w:r>
      <w:r w:rsidR="00796630" w:rsidRPr="00642A89">
        <w:rPr>
          <w:rFonts w:ascii="Times New Roman" w:hAnsi="Times New Roman"/>
          <w:sz w:val="24"/>
          <w:szCs w:val="24"/>
          <w:lang w:val="en-GB" w:eastAsia="nb-NO"/>
        </w:rPr>
        <w:t xml:space="preserve"> </w:t>
      </w:r>
      <w:r w:rsidR="00712302" w:rsidRPr="00642A89">
        <w:rPr>
          <w:rFonts w:ascii="Times New Roman" w:hAnsi="Times New Roman"/>
          <w:sz w:val="24"/>
          <w:szCs w:val="24"/>
          <w:lang w:val="en-GB" w:eastAsia="nb-NO"/>
        </w:rPr>
        <w:t>bicultural self-</w:t>
      </w:r>
      <w:r w:rsidR="008117CA" w:rsidRPr="00642A89">
        <w:rPr>
          <w:rFonts w:ascii="Times New Roman" w:hAnsi="Times New Roman"/>
          <w:sz w:val="24"/>
          <w:szCs w:val="24"/>
          <w:lang w:val="en-GB" w:eastAsia="nb-NO"/>
        </w:rPr>
        <w:t xml:space="preserve">perception </w:t>
      </w:r>
      <w:r w:rsidR="00712302" w:rsidRPr="00642A89">
        <w:rPr>
          <w:rFonts w:ascii="Times New Roman" w:hAnsi="Times New Roman"/>
          <w:sz w:val="24"/>
          <w:szCs w:val="24"/>
          <w:lang w:val="en-GB" w:eastAsia="nb-NO"/>
        </w:rPr>
        <w:t>of aging</w:t>
      </w:r>
      <w:r w:rsidR="00526CBA" w:rsidRPr="00642A89">
        <w:rPr>
          <w:rFonts w:ascii="Times New Roman" w:hAnsi="Times New Roman"/>
          <w:sz w:val="24"/>
          <w:szCs w:val="24"/>
          <w:lang w:val="en-GB" w:eastAsia="nb-NO"/>
        </w:rPr>
        <w:t>. N</w:t>
      </w:r>
      <w:r w:rsidR="00631EE7" w:rsidRPr="00642A89">
        <w:rPr>
          <w:rFonts w:ascii="Times New Roman" w:hAnsi="Times New Roman"/>
          <w:sz w:val="24"/>
          <w:szCs w:val="24"/>
          <w:lang w:val="en-GB" w:eastAsia="nb-NO"/>
        </w:rPr>
        <w:t xml:space="preserve">urses </w:t>
      </w:r>
      <w:r w:rsidR="00526CBA" w:rsidRPr="00642A89">
        <w:rPr>
          <w:rFonts w:ascii="Times New Roman" w:hAnsi="Times New Roman"/>
          <w:sz w:val="24"/>
          <w:szCs w:val="24"/>
          <w:lang w:val="en-GB" w:eastAsia="nb-NO"/>
        </w:rPr>
        <w:t xml:space="preserve">should </w:t>
      </w:r>
      <w:r w:rsidR="00631EE7" w:rsidRPr="00642A89">
        <w:rPr>
          <w:rFonts w:ascii="Times New Roman" w:hAnsi="Times New Roman"/>
          <w:sz w:val="24"/>
          <w:szCs w:val="24"/>
          <w:lang w:val="en-GB" w:eastAsia="nb-NO"/>
        </w:rPr>
        <w:t xml:space="preserve">consider how cultural and individual perspectives affect </w:t>
      </w:r>
      <w:r w:rsidR="00890A05" w:rsidRPr="00642A89">
        <w:rPr>
          <w:rFonts w:ascii="Times New Roman" w:hAnsi="Times New Roman"/>
          <w:sz w:val="24"/>
          <w:szCs w:val="24"/>
          <w:lang w:val="en-GB" w:eastAsia="nb-NO"/>
        </w:rPr>
        <w:t xml:space="preserve">the </w:t>
      </w:r>
      <w:r w:rsidR="00631EE7" w:rsidRPr="00642A89">
        <w:rPr>
          <w:rFonts w:ascii="Times New Roman" w:hAnsi="Times New Roman"/>
          <w:sz w:val="24"/>
          <w:szCs w:val="24"/>
          <w:lang w:val="en-GB" w:eastAsia="nb-NO"/>
        </w:rPr>
        <w:t>care priorities</w:t>
      </w:r>
      <w:r w:rsidR="00890A05" w:rsidRPr="00642A89">
        <w:rPr>
          <w:rFonts w:ascii="Times New Roman" w:hAnsi="Times New Roman"/>
          <w:sz w:val="24"/>
          <w:szCs w:val="24"/>
          <w:lang w:val="en-GB" w:eastAsia="nb-NO"/>
        </w:rPr>
        <w:t xml:space="preserve"> of older people</w:t>
      </w:r>
      <w:r w:rsidR="00F216CD" w:rsidRPr="00642A89">
        <w:rPr>
          <w:rFonts w:ascii="Times New Roman" w:hAnsi="Times New Roman"/>
          <w:sz w:val="24"/>
          <w:szCs w:val="24"/>
          <w:lang w:val="en-GB" w:eastAsia="nb-NO"/>
        </w:rPr>
        <w:t>.</w:t>
      </w:r>
      <w:r w:rsidR="00D601B4" w:rsidRPr="00642A89">
        <w:rPr>
          <w:rFonts w:ascii="Times New Roman" w:hAnsi="Times New Roman"/>
          <w:sz w:val="24"/>
          <w:szCs w:val="24"/>
          <w:lang w:val="en-GB" w:eastAsia="nb-NO"/>
        </w:rPr>
        <w:t xml:space="preserve"> </w:t>
      </w:r>
    </w:p>
    <w:p w:rsidR="00091E8E" w:rsidRPr="00642A89" w:rsidRDefault="00CE0F53" w:rsidP="00615D3B">
      <w:pPr>
        <w:tabs>
          <w:tab w:val="left" w:pos="8047"/>
        </w:tabs>
        <w:spacing w:line="480" w:lineRule="auto"/>
        <w:ind w:firstLine="0"/>
        <w:rPr>
          <w:rFonts w:ascii="Times New Roman" w:hAnsi="Times New Roman"/>
          <w:b/>
          <w:sz w:val="24"/>
          <w:szCs w:val="24"/>
          <w:lang w:val="pl-PL" w:eastAsia="pl-PL"/>
        </w:rPr>
      </w:pPr>
      <w:r w:rsidRPr="00642A89">
        <w:rPr>
          <w:rFonts w:ascii="Times New Roman" w:hAnsi="Times New Roman"/>
          <w:b/>
          <w:sz w:val="24"/>
          <w:szCs w:val="24"/>
          <w:lang w:val="pl-PL" w:eastAsia="pl-PL"/>
        </w:rPr>
        <w:tab/>
      </w:r>
    </w:p>
    <w:p w:rsidR="00AF02CB" w:rsidRPr="00642A89" w:rsidRDefault="00F1184B" w:rsidP="001C7E80">
      <w:pPr>
        <w:spacing w:line="480" w:lineRule="auto"/>
        <w:ind w:firstLine="0"/>
        <w:rPr>
          <w:rFonts w:ascii="Times New Roman" w:hAnsi="Times New Roman"/>
          <w:sz w:val="24"/>
          <w:szCs w:val="24"/>
          <w:lang w:val="pl-PL" w:eastAsia="pl-PL"/>
        </w:rPr>
      </w:pPr>
      <w:r w:rsidRPr="00642A89">
        <w:rPr>
          <w:rFonts w:ascii="Times New Roman" w:hAnsi="Times New Roman"/>
          <w:b/>
          <w:sz w:val="24"/>
          <w:szCs w:val="24"/>
          <w:lang w:val="pl-PL" w:eastAsia="pl-PL"/>
        </w:rPr>
        <w:t>K</w:t>
      </w:r>
      <w:r w:rsidR="001C7E80" w:rsidRPr="00642A89">
        <w:rPr>
          <w:rFonts w:ascii="Times New Roman" w:hAnsi="Times New Roman"/>
          <w:b/>
          <w:sz w:val="24"/>
          <w:szCs w:val="24"/>
          <w:lang w:val="pl-PL" w:eastAsia="pl-PL"/>
        </w:rPr>
        <w:t>eywords</w:t>
      </w:r>
      <w:r w:rsidRPr="00642A89">
        <w:rPr>
          <w:rFonts w:ascii="Times New Roman" w:hAnsi="Times New Roman"/>
          <w:sz w:val="24"/>
          <w:szCs w:val="24"/>
          <w:lang w:val="pl-PL" w:eastAsia="pl-PL"/>
        </w:rPr>
        <w:t xml:space="preserve">: </w:t>
      </w:r>
      <w:r w:rsidR="00092D52" w:rsidRPr="00642A89">
        <w:rPr>
          <w:rFonts w:ascii="Times New Roman" w:hAnsi="Times New Roman"/>
          <w:sz w:val="24"/>
          <w:szCs w:val="24"/>
          <w:lang w:val="pl-PL" w:eastAsia="pl-PL"/>
        </w:rPr>
        <w:t xml:space="preserve">self-perceptions of </w:t>
      </w:r>
      <w:r w:rsidR="001C7E80" w:rsidRPr="00642A89">
        <w:rPr>
          <w:rFonts w:ascii="Times New Roman" w:hAnsi="Times New Roman"/>
          <w:sz w:val="24"/>
          <w:szCs w:val="24"/>
          <w:lang w:val="pl-PL" w:eastAsia="pl-PL"/>
        </w:rPr>
        <w:t>aging</w:t>
      </w:r>
      <w:r w:rsidR="006F6558" w:rsidRPr="00642A89">
        <w:rPr>
          <w:rFonts w:ascii="Times New Roman" w:hAnsi="Times New Roman"/>
          <w:sz w:val="24"/>
          <w:szCs w:val="24"/>
          <w:lang w:val="pl-PL" w:eastAsia="pl-PL"/>
        </w:rPr>
        <w:t>, c</w:t>
      </w:r>
      <w:r w:rsidR="00555F60" w:rsidRPr="00642A89">
        <w:rPr>
          <w:rFonts w:ascii="Times New Roman" w:hAnsi="Times New Roman"/>
          <w:sz w:val="24"/>
          <w:szCs w:val="24"/>
          <w:lang w:val="pl-PL" w:eastAsia="pl-PL"/>
        </w:rPr>
        <w:t>ultur</w:t>
      </w:r>
      <w:r w:rsidR="003A016F" w:rsidRPr="00642A89">
        <w:rPr>
          <w:rFonts w:ascii="Times New Roman" w:hAnsi="Times New Roman"/>
          <w:sz w:val="24"/>
          <w:szCs w:val="24"/>
          <w:lang w:val="pl-PL" w:eastAsia="pl-PL"/>
        </w:rPr>
        <w:t>e</w:t>
      </w:r>
      <w:r w:rsidR="00D90388" w:rsidRPr="00642A89">
        <w:rPr>
          <w:rFonts w:ascii="Times New Roman" w:hAnsi="Times New Roman"/>
          <w:sz w:val="24"/>
          <w:szCs w:val="24"/>
          <w:lang w:val="pl-PL" w:eastAsia="pl-PL"/>
        </w:rPr>
        <w:t xml:space="preserve">, </w:t>
      </w:r>
      <w:r w:rsidR="001C7E80" w:rsidRPr="00642A89">
        <w:rPr>
          <w:rFonts w:ascii="Times New Roman" w:hAnsi="Times New Roman"/>
          <w:sz w:val="24"/>
          <w:szCs w:val="24"/>
          <w:lang w:val="pl-PL" w:eastAsia="pl-PL"/>
        </w:rPr>
        <w:t xml:space="preserve">Canada, Norway, </w:t>
      </w:r>
      <w:r w:rsidR="00D90388" w:rsidRPr="00642A89">
        <w:rPr>
          <w:rFonts w:ascii="Times New Roman" w:hAnsi="Times New Roman"/>
          <w:sz w:val="24"/>
          <w:szCs w:val="24"/>
          <w:lang w:val="pl-PL" w:eastAsia="pl-PL"/>
        </w:rPr>
        <w:t>group comparisons</w:t>
      </w:r>
      <w:r w:rsidR="00AF02CB" w:rsidRPr="00642A89">
        <w:rPr>
          <w:rFonts w:ascii="Times New Roman" w:hAnsi="Times New Roman"/>
          <w:sz w:val="24"/>
          <w:szCs w:val="24"/>
          <w:lang w:val="pl-PL" w:eastAsia="pl-PL"/>
        </w:rPr>
        <w:t xml:space="preserve"> </w:t>
      </w:r>
    </w:p>
    <w:p w:rsidR="00EF3BDE" w:rsidRPr="00642A89" w:rsidRDefault="00EF3BDE" w:rsidP="001C7E80">
      <w:pPr>
        <w:spacing w:line="480" w:lineRule="auto"/>
        <w:ind w:firstLine="0"/>
        <w:rPr>
          <w:rFonts w:ascii="Times New Roman" w:hAnsi="Times New Roman"/>
          <w:sz w:val="24"/>
          <w:szCs w:val="24"/>
          <w:lang w:val="pl-PL" w:eastAsia="pl-PL"/>
        </w:rPr>
      </w:pPr>
    </w:p>
    <w:p w:rsidR="00EF3BDE" w:rsidRPr="00642A89" w:rsidRDefault="00EF3BDE" w:rsidP="001C7E80">
      <w:pPr>
        <w:spacing w:line="480" w:lineRule="auto"/>
        <w:ind w:firstLine="0"/>
        <w:rPr>
          <w:rFonts w:ascii="Times New Roman" w:hAnsi="Times New Roman"/>
          <w:sz w:val="24"/>
          <w:szCs w:val="24"/>
          <w:lang w:val="pl-PL" w:eastAsia="pl-PL"/>
        </w:rPr>
      </w:pPr>
    </w:p>
    <w:p w:rsidR="00EF3BDE" w:rsidRPr="00642A89" w:rsidRDefault="00EF3BDE" w:rsidP="001C7E80">
      <w:pPr>
        <w:spacing w:line="480" w:lineRule="auto"/>
        <w:ind w:firstLine="0"/>
        <w:rPr>
          <w:rFonts w:ascii="Times New Roman" w:hAnsi="Times New Roman"/>
          <w:sz w:val="24"/>
          <w:szCs w:val="24"/>
          <w:lang w:val="pl-PL" w:eastAsia="pl-PL"/>
        </w:rPr>
      </w:pPr>
    </w:p>
    <w:p w:rsidR="00EF3BDE" w:rsidRPr="00642A89" w:rsidRDefault="00EF3BDE" w:rsidP="001C7E80">
      <w:pPr>
        <w:spacing w:line="480" w:lineRule="auto"/>
        <w:ind w:firstLine="0"/>
        <w:rPr>
          <w:rFonts w:ascii="Times New Roman" w:hAnsi="Times New Roman"/>
          <w:sz w:val="24"/>
          <w:szCs w:val="24"/>
          <w:lang w:val="pl-PL" w:eastAsia="pl-PL"/>
        </w:rPr>
      </w:pPr>
    </w:p>
    <w:p w:rsidR="00EF3BDE" w:rsidRPr="00642A89" w:rsidRDefault="00EF3BDE" w:rsidP="001C7E80">
      <w:pPr>
        <w:spacing w:line="480" w:lineRule="auto"/>
        <w:ind w:firstLine="0"/>
        <w:rPr>
          <w:rFonts w:ascii="Times New Roman" w:hAnsi="Times New Roman"/>
          <w:sz w:val="24"/>
          <w:szCs w:val="24"/>
          <w:lang w:val="pl-PL" w:eastAsia="pl-PL"/>
        </w:rPr>
      </w:pPr>
    </w:p>
    <w:p w:rsidR="00EF3BDE" w:rsidRPr="00642A89" w:rsidRDefault="00EF3BDE" w:rsidP="001C7E80">
      <w:pPr>
        <w:spacing w:line="480" w:lineRule="auto"/>
        <w:ind w:firstLine="0"/>
        <w:rPr>
          <w:rFonts w:ascii="Times New Roman" w:hAnsi="Times New Roman"/>
          <w:sz w:val="24"/>
          <w:szCs w:val="24"/>
          <w:lang w:val="pl-PL" w:eastAsia="pl-PL"/>
        </w:rPr>
      </w:pPr>
    </w:p>
    <w:p w:rsidR="00370C51" w:rsidRPr="00642A89" w:rsidRDefault="00370C51" w:rsidP="001C7E80">
      <w:pPr>
        <w:spacing w:line="480" w:lineRule="auto"/>
        <w:ind w:firstLine="0"/>
        <w:rPr>
          <w:rFonts w:ascii="Times New Roman" w:hAnsi="Times New Roman"/>
          <w:sz w:val="24"/>
          <w:szCs w:val="24"/>
          <w:lang w:val="pl-PL" w:eastAsia="pl-PL"/>
        </w:rPr>
      </w:pPr>
    </w:p>
    <w:p w:rsidR="00CE71CF" w:rsidRPr="00642A89" w:rsidRDefault="009A5FFE" w:rsidP="00CE71CF">
      <w:pPr>
        <w:autoSpaceDE w:val="0"/>
        <w:autoSpaceDN w:val="0"/>
        <w:adjustRightInd w:val="0"/>
        <w:spacing w:line="480" w:lineRule="auto"/>
        <w:ind w:firstLine="340"/>
        <w:rPr>
          <w:rFonts w:ascii="Times New Roman" w:hAnsi="Times New Roman"/>
          <w:b/>
          <w:sz w:val="24"/>
          <w:szCs w:val="24"/>
          <w:lang w:val="pl-PL" w:eastAsia="pl-PL"/>
        </w:rPr>
      </w:pPr>
      <w:r w:rsidRPr="00642A89">
        <w:rPr>
          <w:rFonts w:ascii="Times New Roman" w:hAnsi="Times New Roman"/>
          <w:sz w:val="24"/>
          <w:szCs w:val="24"/>
          <w:lang w:val="pl-PL" w:eastAsia="pl-PL"/>
        </w:rPr>
        <w:lastRenderedPageBreak/>
        <w:t>A</w:t>
      </w:r>
      <w:r w:rsidR="00A25357" w:rsidRPr="00642A89">
        <w:rPr>
          <w:rFonts w:ascii="Times New Roman" w:hAnsi="Times New Roman"/>
          <w:sz w:val="24"/>
          <w:szCs w:val="24"/>
          <w:lang w:val="pl-PL" w:eastAsia="pl-PL"/>
        </w:rPr>
        <w:t xml:space="preserve">ppraisals </w:t>
      </w:r>
      <w:r w:rsidRPr="00642A89">
        <w:rPr>
          <w:rFonts w:ascii="Times New Roman" w:hAnsi="Times New Roman"/>
          <w:sz w:val="24"/>
          <w:szCs w:val="24"/>
          <w:lang w:val="pl-PL" w:eastAsia="pl-PL"/>
        </w:rPr>
        <w:t>o</w:t>
      </w:r>
      <w:r w:rsidR="00A25357" w:rsidRPr="00642A89">
        <w:rPr>
          <w:rFonts w:ascii="Times New Roman" w:hAnsi="Times New Roman"/>
          <w:sz w:val="24"/>
          <w:szCs w:val="24"/>
          <w:lang w:val="pl-PL" w:eastAsia="pl-PL"/>
        </w:rPr>
        <w:t xml:space="preserve">f aging </w:t>
      </w:r>
      <w:r w:rsidRPr="00642A89">
        <w:rPr>
          <w:rFonts w:ascii="Times New Roman" w:hAnsi="Times New Roman"/>
          <w:sz w:val="24"/>
          <w:szCs w:val="24"/>
          <w:lang w:val="pl-PL" w:eastAsia="pl-PL"/>
        </w:rPr>
        <w:t xml:space="preserve">are cognitive representations of </w:t>
      </w:r>
      <w:r w:rsidR="00196955" w:rsidRPr="00642A89">
        <w:rPr>
          <w:rFonts w:ascii="Times New Roman" w:hAnsi="Times New Roman"/>
          <w:sz w:val="24"/>
          <w:szCs w:val="24"/>
          <w:lang w:val="pl-PL" w:eastAsia="pl-PL"/>
        </w:rPr>
        <w:t>the individual’s e</w:t>
      </w:r>
      <w:r w:rsidR="00A25357" w:rsidRPr="00642A89">
        <w:rPr>
          <w:rFonts w:ascii="Times New Roman" w:hAnsi="Times New Roman"/>
          <w:sz w:val="24"/>
          <w:szCs w:val="24"/>
          <w:lang w:val="pl-PL" w:eastAsia="pl-PL"/>
        </w:rPr>
        <w:t xml:space="preserve">valuation of </w:t>
      </w:r>
      <w:r w:rsidR="00196955" w:rsidRPr="00642A89">
        <w:rPr>
          <w:rFonts w:ascii="Times New Roman" w:hAnsi="Times New Roman"/>
          <w:sz w:val="24"/>
          <w:szCs w:val="24"/>
          <w:lang w:val="pl-PL" w:eastAsia="pl-PL"/>
        </w:rPr>
        <w:t xml:space="preserve">his or her </w:t>
      </w:r>
      <w:r w:rsidR="00A25357" w:rsidRPr="00642A89">
        <w:rPr>
          <w:rFonts w:ascii="Times New Roman" w:hAnsi="Times New Roman"/>
          <w:sz w:val="24"/>
          <w:szCs w:val="24"/>
          <w:lang w:val="pl-PL" w:eastAsia="pl-PL"/>
        </w:rPr>
        <w:t xml:space="preserve">life situation in terms of actual versus intended course of personal development (Brandstadter </w:t>
      </w:r>
      <w:r w:rsidR="005448AC" w:rsidRPr="00642A89">
        <w:rPr>
          <w:rFonts w:ascii="Times New Roman" w:hAnsi="Times New Roman"/>
          <w:sz w:val="24"/>
          <w:szCs w:val="24"/>
          <w:lang w:val="pl-PL" w:eastAsia="pl-PL"/>
        </w:rPr>
        <w:t>&amp;</w:t>
      </w:r>
      <w:r w:rsidR="00A25357" w:rsidRPr="00642A89">
        <w:rPr>
          <w:rFonts w:ascii="Times New Roman" w:hAnsi="Times New Roman"/>
          <w:sz w:val="24"/>
          <w:szCs w:val="24"/>
          <w:lang w:val="pl-PL" w:eastAsia="pl-PL"/>
        </w:rPr>
        <w:t xml:space="preserve"> Renner</w:t>
      </w:r>
      <w:r w:rsidR="005448AC" w:rsidRPr="00642A89">
        <w:rPr>
          <w:rFonts w:ascii="Times New Roman" w:hAnsi="Times New Roman"/>
          <w:sz w:val="24"/>
          <w:szCs w:val="24"/>
          <w:lang w:val="pl-PL" w:eastAsia="pl-PL"/>
        </w:rPr>
        <w:t>,</w:t>
      </w:r>
      <w:r w:rsidR="00A25357" w:rsidRPr="00642A89">
        <w:rPr>
          <w:rFonts w:ascii="Times New Roman" w:hAnsi="Times New Roman"/>
          <w:sz w:val="24"/>
          <w:szCs w:val="24"/>
          <w:lang w:val="pl-PL" w:eastAsia="pl-PL"/>
        </w:rPr>
        <w:t xml:space="preserve"> 1990). </w:t>
      </w:r>
      <w:r w:rsidR="00C653A9" w:rsidRPr="00642A89">
        <w:rPr>
          <w:rFonts w:ascii="Times New Roman" w:hAnsi="Times New Roman"/>
          <w:sz w:val="24"/>
          <w:szCs w:val="24"/>
          <w:lang w:val="pl-PL" w:eastAsia="pl-PL"/>
        </w:rPr>
        <w:t>These appraisals pertain to physical and social losses and gains in the past and present, and continual psychological growth (Laidlaw, Power, Schmidt, &amp; the WHOQOL-OLD Group,</w:t>
      </w:r>
      <w:r w:rsidR="00C653A9" w:rsidRPr="00642A89">
        <w:rPr>
          <w:rFonts w:ascii="Times New Roman" w:hAnsi="Times New Roman"/>
          <w:i/>
          <w:sz w:val="24"/>
          <w:szCs w:val="24"/>
          <w:lang w:val="pl-PL" w:eastAsia="pl-PL"/>
        </w:rPr>
        <w:t xml:space="preserve"> </w:t>
      </w:r>
      <w:r w:rsidR="00C653A9" w:rsidRPr="00642A89">
        <w:rPr>
          <w:rFonts w:ascii="Times New Roman" w:hAnsi="Times New Roman"/>
          <w:sz w:val="24"/>
          <w:szCs w:val="24"/>
          <w:lang w:val="pl-PL" w:eastAsia="pl-PL"/>
        </w:rPr>
        <w:t>200</w:t>
      </w:r>
      <w:r w:rsidR="00E12DBC">
        <w:rPr>
          <w:rFonts w:ascii="Times New Roman" w:hAnsi="Times New Roman"/>
          <w:sz w:val="24"/>
          <w:szCs w:val="24"/>
          <w:lang w:val="pl-PL" w:eastAsia="pl-PL"/>
        </w:rPr>
        <w:t>7</w:t>
      </w:r>
      <w:r w:rsidR="00C653A9" w:rsidRPr="00642A89">
        <w:rPr>
          <w:rFonts w:ascii="Times New Roman" w:hAnsi="Times New Roman"/>
          <w:sz w:val="24"/>
          <w:szCs w:val="24"/>
          <w:lang w:val="pl-PL" w:eastAsia="pl-PL"/>
        </w:rPr>
        <w:t xml:space="preserve">). </w:t>
      </w:r>
      <w:r w:rsidRPr="00642A89">
        <w:rPr>
          <w:rFonts w:ascii="Times New Roman" w:hAnsi="Times New Roman"/>
          <w:sz w:val="24"/>
          <w:szCs w:val="24"/>
          <w:lang w:val="pl-PL" w:eastAsia="pl-PL"/>
        </w:rPr>
        <w:t>G</w:t>
      </w:r>
      <w:r w:rsidR="00A25357" w:rsidRPr="00642A89">
        <w:rPr>
          <w:rFonts w:ascii="Times New Roman" w:hAnsi="Times New Roman"/>
          <w:sz w:val="24"/>
          <w:szCs w:val="24"/>
          <w:lang w:val="pl-PL" w:eastAsia="pl-PL"/>
        </w:rPr>
        <w:t>rowing older is a personal experience (Steverink</w:t>
      </w:r>
      <w:r w:rsidR="00D31264" w:rsidRPr="00642A89">
        <w:rPr>
          <w:rFonts w:ascii="Times New Roman" w:hAnsi="Times New Roman"/>
          <w:sz w:val="24"/>
          <w:szCs w:val="24"/>
          <w:lang w:val="pl-PL" w:eastAsia="pl-PL"/>
        </w:rPr>
        <w:t>, Westerhof, Bode, &amp; Dittman-Kohli</w:t>
      </w:r>
      <w:r w:rsidR="005448AC" w:rsidRPr="00642A89">
        <w:rPr>
          <w:rFonts w:ascii="Times New Roman" w:hAnsi="Times New Roman"/>
          <w:sz w:val="24"/>
          <w:szCs w:val="24"/>
          <w:lang w:val="pl-PL" w:eastAsia="pl-PL"/>
        </w:rPr>
        <w:t>,</w:t>
      </w:r>
      <w:r w:rsidR="00A25357" w:rsidRPr="00642A89">
        <w:rPr>
          <w:rFonts w:ascii="Times New Roman" w:hAnsi="Times New Roman"/>
          <w:sz w:val="24"/>
          <w:szCs w:val="24"/>
          <w:lang w:val="pl-PL" w:eastAsia="pl-PL"/>
        </w:rPr>
        <w:t xml:space="preserve"> 2001), one best understood through the individual’s assessment of their own position in the life</w:t>
      </w:r>
      <w:r w:rsidR="00094729" w:rsidRPr="00642A89">
        <w:rPr>
          <w:rFonts w:ascii="Times New Roman" w:hAnsi="Times New Roman"/>
          <w:sz w:val="24"/>
          <w:szCs w:val="24"/>
          <w:lang w:val="pl-PL" w:eastAsia="pl-PL"/>
        </w:rPr>
        <w:t xml:space="preserve"> </w:t>
      </w:r>
      <w:r w:rsidR="00A25357" w:rsidRPr="00642A89">
        <w:rPr>
          <w:rFonts w:ascii="Times New Roman" w:hAnsi="Times New Roman"/>
          <w:sz w:val="24"/>
          <w:szCs w:val="24"/>
          <w:lang w:val="pl-PL" w:eastAsia="pl-PL"/>
        </w:rPr>
        <w:t>course (Furstenberg</w:t>
      </w:r>
      <w:r w:rsidR="005448AC" w:rsidRPr="00642A89">
        <w:rPr>
          <w:rFonts w:ascii="Times New Roman" w:hAnsi="Times New Roman"/>
          <w:sz w:val="24"/>
          <w:szCs w:val="24"/>
          <w:lang w:val="pl-PL" w:eastAsia="pl-PL"/>
        </w:rPr>
        <w:t>,</w:t>
      </w:r>
      <w:r w:rsidR="00A25357" w:rsidRPr="00642A89">
        <w:rPr>
          <w:rFonts w:ascii="Times New Roman" w:hAnsi="Times New Roman"/>
          <w:sz w:val="24"/>
          <w:szCs w:val="24"/>
          <w:lang w:val="pl-PL" w:eastAsia="pl-PL"/>
        </w:rPr>
        <w:t xml:space="preserve"> 2002). </w:t>
      </w:r>
      <w:r w:rsidR="00B3475B" w:rsidRPr="00642A89">
        <w:rPr>
          <w:rFonts w:ascii="Times New Roman" w:hAnsi="Times New Roman"/>
          <w:sz w:val="24"/>
          <w:szCs w:val="24"/>
          <w:lang w:val="pl-PL" w:eastAsia="pl-PL"/>
        </w:rPr>
        <w:t xml:space="preserve">Studying </w:t>
      </w:r>
      <w:r w:rsidR="00F33D34" w:rsidRPr="00642A89">
        <w:rPr>
          <w:rFonts w:ascii="Times New Roman" w:hAnsi="Times New Roman"/>
          <w:sz w:val="24"/>
          <w:szCs w:val="24"/>
          <w:lang w:val="pl-PL" w:eastAsia="pl-PL"/>
        </w:rPr>
        <w:t xml:space="preserve">older age through </w:t>
      </w:r>
      <w:r w:rsidR="00B3475B" w:rsidRPr="00642A89">
        <w:rPr>
          <w:rFonts w:ascii="Times New Roman" w:hAnsi="Times New Roman"/>
          <w:sz w:val="24"/>
          <w:szCs w:val="24"/>
          <w:lang w:val="pl-PL" w:eastAsia="pl-PL"/>
        </w:rPr>
        <w:t xml:space="preserve">age categories or treating age as a covariate tells us </w:t>
      </w:r>
      <w:r w:rsidR="00F33D34" w:rsidRPr="00642A89">
        <w:rPr>
          <w:rFonts w:ascii="Times New Roman" w:hAnsi="Times New Roman"/>
          <w:sz w:val="24"/>
          <w:szCs w:val="24"/>
          <w:lang w:val="pl-PL" w:eastAsia="pl-PL"/>
        </w:rPr>
        <w:t xml:space="preserve">very </w:t>
      </w:r>
      <w:r w:rsidR="00B3475B" w:rsidRPr="00642A89">
        <w:rPr>
          <w:rFonts w:ascii="Times New Roman" w:hAnsi="Times New Roman"/>
          <w:sz w:val="24"/>
          <w:szCs w:val="24"/>
          <w:lang w:val="pl-PL" w:eastAsia="pl-PL"/>
        </w:rPr>
        <w:t>little</w:t>
      </w:r>
      <w:r w:rsidR="004216B7" w:rsidRPr="00642A89">
        <w:rPr>
          <w:rFonts w:ascii="Times New Roman" w:hAnsi="Times New Roman"/>
          <w:sz w:val="24"/>
          <w:szCs w:val="24"/>
          <w:lang w:val="pl-PL" w:eastAsia="pl-PL"/>
        </w:rPr>
        <w:t xml:space="preserve">; </w:t>
      </w:r>
      <w:r w:rsidR="00B3475B" w:rsidRPr="00642A89">
        <w:rPr>
          <w:rFonts w:ascii="Times New Roman" w:hAnsi="Times New Roman"/>
          <w:sz w:val="24"/>
          <w:szCs w:val="24"/>
          <w:lang w:val="pl-PL" w:eastAsia="pl-PL"/>
        </w:rPr>
        <w:t xml:space="preserve">rather, </w:t>
      </w:r>
      <w:r w:rsidR="004216B7" w:rsidRPr="00642A89">
        <w:rPr>
          <w:rFonts w:ascii="Times New Roman" w:hAnsi="Times New Roman"/>
          <w:sz w:val="24"/>
          <w:szCs w:val="24"/>
          <w:lang w:val="pl-PL" w:eastAsia="pl-PL"/>
        </w:rPr>
        <w:t xml:space="preserve">older age is a life stage during which individuals hold important perceptions of what it is like to be growing older (Levy, Slade, &amp; Kasl, 2002). </w:t>
      </w:r>
      <w:r w:rsidR="0020171A" w:rsidRPr="00642A89">
        <w:rPr>
          <w:rFonts w:ascii="Times New Roman" w:hAnsi="Times New Roman"/>
          <w:sz w:val="24"/>
          <w:szCs w:val="24"/>
          <w:lang w:val="pl-PL" w:eastAsia="pl-PL"/>
        </w:rPr>
        <w:t xml:space="preserve">In this </w:t>
      </w:r>
      <w:r w:rsidR="00E0775F" w:rsidRPr="00642A89">
        <w:rPr>
          <w:rFonts w:ascii="Times New Roman" w:hAnsi="Times New Roman"/>
          <w:sz w:val="24"/>
          <w:szCs w:val="24"/>
          <w:lang w:val="pl-PL" w:eastAsia="pl-PL"/>
        </w:rPr>
        <w:t>study</w:t>
      </w:r>
      <w:r w:rsidR="0020171A" w:rsidRPr="00642A89">
        <w:rPr>
          <w:rFonts w:ascii="Times New Roman" w:hAnsi="Times New Roman"/>
          <w:sz w:val="24"/>
          <w:szCs w:val="24"/>
          <w:lang w:val="pl-PL" w:eastAsia="pl-PL"/>
        </w:rPr>
        <w:t>, w</w:t>
      </w:r>
      <w:r w:rsidR="00E27519" w:rsidRPr="00642A89">
        <w:rPr>
          <w:rFonts w:ascii="Times New Roman" w:hAnsi="Times New Roman"/>
          <w:sz w:val="24"/>
          <w:szCs w:val="24"/>
          <w:lang w:val="pl-PL" w:eastAsia="pl-PL"/>
        </w:rPr>
        <w:t xml:space="preserve">e </w:t>
      </w:r>
      <w:r w:rsidR="0020171A" w:rsidRPr="00642A89">
        <w:rPr>
          <w:rFonts w:ascii="Times New Roman" w:hAnsi="Times New Roman"/>
          <w:sz w:val="24"/>
          <w:szCs w:val="24"/>
          <w:lang w:val="pl-PL" w:eastAsia="pl-PL"/>
        </w:rPr>
        <w:t>explore</w:t>
      </w:r>
      <w:r w:rsidR="00CE71CF" w:rsidRPr="00642A89">
        <w:rPr>
          <w:rFonts w:ascii="Times New Roman" w:hAnsi="Times New Roman"/>
          <w:sz w:val="24"/>
          <w:szCs w:val="24"/>
          <w:lang w:val="pl-PL" w:eastAsia="pl-PL"/>
        </w:rPr>
        <w:t xml:space="preserve"> self-</w:t>
      </w:r>
      <w:r w:rsidR="00424C0D" w:rsidRPr="00642A89">
        <w:rPr>
          <w:rFonts w:ascii="Times New Roman" w:hAnsi="Times New Roman"/>
          <w:sz w:val="24"/>
          <w:szCs w:val="24"/>
          <w:lang w:val="pl-PL" w:eastAsia="pl-PL"/>
        </w:rPr>
        <w:t>perceptions</w:t>
      </w:r>
      <w:r w:rsidR="00DC29CC" w:rsidRPr="00642A89">
        <w:rPr>
          <w:rFonts w:ascii="Times New Roman" w:hAnsi="Times New Roman"/>
          <w:sz w:val="24"/>
          <w:szCs w:val="24"/>
          <w:lang w:val="pl-PL" w:eastAsia="pl-PL"/>
        </w:rPr>
        <w:t xml:space="preserve"> of aging</w:t>
      </w:r>
      <w:r w:rsidRPr="00642A89">
        <w:rPr>
          <w:rFonts w:ascii="Times New Roman" w:hAnsi="Times New Roman"/>
          <w:sz w:val="24"/>
          <w:szCs w:val="24"/>
          <w:lang w:val="pl-PL" w:eastAsia="pl-PL"/>
        </w:rPr>
        <w:t xml:space="preserve"> </w:t>
      </w:r>
      <w:r w:rsidR="00CE71CF" w:rsidRPr="00642A89">
        <w:rPr>
          <w:rFonts w:ascii="Times New Roman" w:hAnsi="Times New Roman"/>
          <w:sz w:val="24"/>
          <w:szCs w:val="24"/>
          <w:lang w:val="pl-PL" w:eastAsia="pl-PL"/>
        </w:rPr>
        <w:t xml:space="preserve">of </w:t>
      </w:r>
      <w:r w:rsidRPr="00642A89">
        <w:rPr>
          <w:rFonts w:ascii="Times New Roman" w:hAnsi="Times New Roman"/>
          <w:sz w:val="24"/>
          <w:szCs w:val="24"/>
          <w:lang w:val="pl-PL" w:eastAsia="pl-PL"/>
        </w:rPr>
        <w:t xml:space="preserve">older </w:t>
      </w:r>
      <w:r w:rsidR="00D31264" w:rsidRPr="00642A89">
        <w:rPr>
          <w:rFonts w:ascii="Times New Roman" w:hAnsi="Times New Roman"/>
          <w:sz w:val="24"/>
          <w:szCs w:val="24"/>
          <w:lang w:val="pl-PL" w:eastAsia="pl-PL"/>
        </w:rPr>
        <w:t xml:space="preserve">Norwegians and </w:t>
      </w:r>
      <w:r w:rsidRPr="00642A89">
        <w:rPr>
          <w:rFonts w:ascii="Times New Roman" w:hAnsi="Times New Roman"/>
          <w:sz w:val="24"/>
          <w:szCs w:val="24"/>
          <w:lang w:val="pl-PL" w:eastAsia="pl-PL"/>
        </w:rPr>
        <w:t>Canadian</w:t>
      </w:r>
      <w:r w:rsidR="00CE71CF" w:rsidRPr="00642A89">
        <w:rPr>
          <w:rFonts w:ascii="Times New Roman" w:hAnsi="Times New Roman"/>
          <w:sz w:val="24"/>
          <w:szCs w:val="24"/>
          <w:lang w:val="pl-PL" w:eastAsia="pl-PL"/>
        </w:rPr>
        <w:t>s</w:t>
      </w:r>
      <w:r w:rsidR="0020171A" w:rsidRPr="00642A89">
        <w:rPr>
          <w:rFonts w:ascii="Times New Roman" w:hAnsi="Times New Roman"/>
          <w:sz w:val="24"/>
          <w:szCs w:val="24"/>
          <w:lang w:val="pl-PL" w:eastAsia="pl-PL"/>
        </w:rPr>
        <w:t xml:space="preserve"> </w:t>
      </w:r>
      <w:r w:rsidRPr="00642A89">
        <w:rPr>
          <w:rFonts w:ascii="Times New Roman" w:hAnsi="Times New Roman"/>
          <w:sz w:val="24"/>
          <w:szCs w:val="24"/>
          <w:lang w:val="pl-PL" w:eastAsia="pl-PL"/>
        </w:rPr>
        <w:t>in relation to loss, change, and growth</w:t>
      </w:r>
      <w:r w:rsidR="00E27519" w:rsidRPr="00642A89">
        <w:rPr>
          <w:rFonts w:ascii="Times New Roman" w:hAnsi="Times New Roman"/>
          <w:sz w:val="24"/>
          <w:szCs w:val="24"/>
          <w:lang w:val="pl-PL" w:eastAsia="pl-PL"/>
        </w:rPr>
        <w:t>.</w:t>
      </w:r>
      <w:r w:rsidR="00A805AC" w:rsidRPr="00642A89">
        <w:rPr>
          <w:rFonts w:ascii="Times New Roman" w:hAnsi="Times New Roman"/>
          <w:sz w:val="24"/>
          <w:szCs w:val="24"/>
          <w:lang w:val="pl-PL" w:eastAsia="pl-PL"/>
        </w:rPr>
        <w:t xml:space="preserve"> </w:t>
      </w:r>
      <w:r w:rsidR="00C81BED" w:rsidRPr="00642A89">
        <w:rPr>
          <w:rFonts w:ascii="Times New Roman" w:hAnsi="Times New Roman"/>
          <w:sz w:val="24"/>
          <w:szCs w:val="24"/>
          <w:lang w:val="pl-PL" w:eastAsia="pl-PL"/>
        </w:rPr>
        <w:t>Norwegians and Canadians have been described a</w:t>
      </w:r>
      <w:r w:rsidR="00696248" w:rsidRPr="00642A89">
        <w:rPr>
          <w:rFonts w:ascii="Times New Roman" w:hAnsi="Times New Roman"/>
          <w:sz w:val="24"/>
          <w:szCs w:val="24"/>
          <w:lang w:val="pl-PL" w:eastAsia="pl-PL"/>
        </w:rPr>
        <w:t xml:space="preserve">s highly individualistic people </w:t>
      </w:r>
      <w:r w:rsidR="00C81BED" w:rsidRPr="00642A89">
        <w:rPr>
          <w:rFonts w:ascii="Times New Roman" w:hAnsi="Times New Roman"/>
          <w:sz w:val="24"/>
          <w:szCs w:val="24"/>
          <w:lang w:val="pl-PL" w:eastAsia="pl-PL"/>
        </w:rPr>
        <w:t xml:space="preserve">(Allik </w:t>
      </w:r>
      <w:r w:rsidR="005448AC" w:rsidRPr="00642A89">
        <w:rPr>
          <w:rFonts w:ascii="Times New Roman" w:hAnsi="Times New Roman"/>
          <w:sz w:val="24"/>
          <w:szCs w:val="24"/>
          <w:lang w:val="pl-PL" w:eastAsia="pl-PL"/>
        </w:rPr>
        <w:t>&amp;</w:t>
      </w:r>
      <w:r w:rsidR="00C81BED" w:rsidRPr="00642A89">
        <w:rPr>
          <w:rFonts w:ascii="Times New Roman" w:hAnsi="Times New Roman"/>
          <w:sz w:val="24"/>
          <w:szCs w:val="24"/>
          <w:lang w:val="pl-PL" w:eastAsia="pl-PL"/>
        </w:rPr>
        <w:t xml:space="preserve"> Realo, 2004; Oysermann, Koon, </w:t>
      </w:r>
      <w:r w:rsidR="005448AC" w:rsidRPr="00642A89">
        <w:rPr>
          <w:rFonts w:ascii="Times New Roman" w:hAnsi="Times New Roman"/>
          <w:sz w:val="24"/>
          <w:szCs w:val="24"/>
          <w:lang w:val="pl-PL" w:eastAsia="pl-PL"/>
        </w:rPr>
        <w:t>&amp;</w:t>
      </w:r>
      <w:r w:rsidR="00C81BED" w:rsidRPr="00642A89">
        <w:rPr>
          <w:rFonts w:ascii="Times New Roman" w:hAnsi="Times New Roman"/>
          <w:sz w:val="24"/>
          <w:szCs w:val="24"/>
          <w:lang w:val="pl-PL" w:eastAsia="pl-PL"/>
        </w:rPr>
        <w:t xml:space="preserve"> Kemmell, 200</w:t>
      </w:r>
      <w:r w:rsidR="00E12DBC">
        <w:rPr>
          <w:rFonts w:ascii="Times New Roman" w:hAnsi="Times New Roman"/>
          <w:sz w:val="24"/>
          <w:szCs w:val="24"/>
          <w:lang w:val="pl-PL" w:eastAsia="pl-PL"/>
        </w:rPr>
        <w:t>2</w:t>
      </w:r>
      <w:r w:rsidR="00C81BED" w:rsidRPr="00642A89">
        <w:rPr>
          <w:rFonts w:ascii="Times New Roman" w:hAnsi="Times New Roman"/>
          <w:sz w:val="24"/>
          <w:szCs w:val="24"/>
          <w:lang w:val="pl-PL" w:eastAsia="pl-PL"/>
        </w:rPr>
        <w:t xml:space="preserve">; </w:t>
      </w:r>
      <w:proofErr w:type="spellStart"/>
      <w:r w:rsidR="00C81BED" w:rsidRPr="00642A89">
        <w:rPr>
          <w:rFonts w:ascii="Times New Roman" w:hAnsi="Times New Roman"/>
          <w:sz w:val="24"/>
          <w:szCs w:val="24"/>
          <w:lang w:val="en-GB" w:eastAsia="nb-NO"/>
        </w:rPr>
        <w:t>Triandis</w:t>
      </w:r>
      <w:proofErr w:type="spellEnd"/>
      <w:r w:rsidR="00C81BED" w:rsidRPr="00642A89">
        <w:rPr>
          <w:rFonts w:ascii="Times New Roman" w:hAnsi="Times New Roman"/>
          <w:sz w:val="24"/>
          <w:szCs w:val="24"/>
          <w:lang w:val="en-GB" w:eastAsia="nb-NO"/>
        </w:rPr>
        <w:t xml:space="preserve">, 2001). </w:t>
      </w:r>
      <w:r w:rsidR="00E0775F" w:rsidRPr="00642A89">
        <w:rPr>
          <w:rFonts w:ascii="Times New Roman" w:hAnsi="Times New Roman"/>
          <w:sz w:val="24"/>
          <w:szCs w:val="24"/>
          <w:lang w:val="en-GB" w:eastAsia="nb-NO"/>
        </w:rPr>
        <w:t>However t</w:t>
      </w:r>
      <w:r w:rsidR="008A5A20" w:rsidRPr="00642A89">
        <w:rPr>
          <w:rFonts w:ascii="Times New Roman" w:hAnsi="Times New Roman"/>
          <w:sz w:val="24"/>
          <w:szCs w:val="24"/>
          <w:lang w:val="en-GB" w:eastAsia="nb-NO"/>
        </w:rPr>
        <w:t xml:space="preserve">here are no studies relating this cultural frame of reference to aging itself. </w:t>
      </w:r>
      <w:r w:rsidR="00E0775F" w:rsidRPr="00642A89">
        <w:rPr>
          <w:rFonts w:ascii="Times New Roman" w:hAnsi="Times New Roman"/>
          <w:sz w:val="24"/>
          <w:szCs w:val="24"/>
          <w:lang w:val="en-GB" w:eastAsia="nb-NO"/>
        </w:rPr>
        <w:t xml:space="preserve">We </w:t>
      </w:r>
      <w:r w:rsidR="00BA4C16" w:rsidRPr="00642A89">
        <w:rPr>
          <w:rFonts w:ascii="Times New Roman" w:hAnsi="Times New Roman"/>
          <w:sz w:val="24"/>
          <w:szCs w:val="24"/>
          <w:lang w:val="en-GB" w:eastAsia="nb-NO"/>
        </w:rPr>
        <w:t>used</w:t>
      </w:r>
      <w:r w:rsidR="00E0775F" w:rsidRPr="00642A89">
        <w:rPr>
          <w:rFonts w:ascii="Times New Roman" w:hAnsi="Times New Roman"/>
          <w:sz w:val="24"/>
          <w:szCs w:val="24"/>
          <w:lang w:val="en-GB" w:eastAsia="nb-NO"/>
        </w:rPr>
        <w:t xml:space="preserve"> </w:t>
      </w:r>
      <w:r w:rsidR="00AE0C23" w:rsidRPr="00642A89">
        <w:rPr>
          <w:rFonts w:ascii="Times New Roman" w:hAnsi="Times New Roman"/>
          <w:sz w:val="24"/>
          <w:szCs w:val="24"/>
          <w:lang w:val="pl-PL" w:eastAsia="pl-PL"/>
        </w:rPr>
        <w:t xml:space="preserve">Sedikides, Gaertner, and Toguchi’s (2003) Self-concept </w:t>
      </w:r>
      <w:r w:rsidR="008574B0" w:rsidRPr="00642A89">
        <w:rPr>
          <w:rFonts w:ascii="Times New Roman" w:hAnsi="Times New Roman"/>
          <w:sz w:val="24"/>
          <w:szCs w:val="24"/>
          <w:lang w:val="pl-PL" w:eastAsia="pl-PL"/>
        </w:rPr>
        <w:t>E</w:t>
      </w:r>
      <w:r w:rsidR="00AE0C23" w:rsidRPr="00642A89">
        <w:rPr>
          <w:rFonts w:ascii="Times New Roman" w:hAnsi="Times New Roman"/>
          <w:sz w:val="24"/>
          <w:szCs w:val="24"/>
          <w:lang w:val="pl-PL" w:eastAsia="pl-PL"/>
        </w:rPr>
        <w:t xml:space="preserve">nhancement </w:t>
      </w:r>
      <w:r w:rsidR="008574B0" w:rsidRPr="00642A89">
        <w:rPr>
          <w:rFonts w:ascii="Times New Roman" w:hAnsi="Times New Roman"/>
          <w:sz w:val="24"/>
          <w:szCs w:val="24"/>
          <w:lang w:val="pl-PL" w:eastAsia="pl-PL"/>
        </w:rPr>
        <w:t>T</w:t>
      </w:r>
      <w:r w:rsidR="00AE0C23" w:rsidRPr="00642A89">
        <w:rPr>
          <w:rFonts w:ascii="Times New Roman" w:hAnsi="Times New Roman"/>
          <w:sz w:val="24"/>
          <w:szCs w:val="24"/>
          <w:lang w:val="pl-PL" w:eastAsia="pl-PL"/>
        </w:rPr>
        <w:t>actician model (SCENT)</w:t>
      </w:r>
      <w:r w:rsidR="00BA4C16" w:rsidRPr="00642A89">
        <w:rPr>
          <w:rFonts w:ascii="Times New Roman" w:hAnsi="Times New Roman"/>
          <w:sz w:val="24"/>
          <w:szCs w:val="24"/>
          <w:lang w:val="pl-PL" w:eastAsia="pl-PL"/>
        </w:rPr>
        <w:t xml:space="preserve"> as a</w:t>
      </w:r>
      <w:r w:rsidR="00E0775F" w:rsidRPr="00642A89">
        <w:rPr>
          <w:rFonts w:ascii="Times New Roman" w:hAnsi="Times New Roman"/>
          <w:sz w:val="24"/>
          <w:szCs w:val="24"/>
          <w:lang w:val="pl-PL" w:eastAsia="pl-PL"/>
        </w:rPr>
        <w:t xml:space="preserve"> guiding framework</w:t>
      </w:r>
      <w:r w:rsidR="00BA4C16" w:rsidRPr="00642A89">
        <w:rPr>
          <w:rFonts w:ascii="Times New Roman" w:hAnsi="Times New Roman"/>
          <w:sz w:val="24"/>
          <w:szCs w:val="24"/>
          <w:lang w:val="pl-PL" w:eastAsia="pl-PL"/>
        </w:rPr>
        <w:t>;</w:t>
      </w:r>
      <w:r w:rsidR="00E0775F" w:rsidRPr="00642A89">
        <w:rPr>
          <w:rFonts w:ascii="Times New Roman" w:hAnsi="Times New Roman"/>
          <w:sz w:val="24"/>
          <w:szCs w:val="24"/>
          <w:lang w:val="pl-PL" w:eastAsia="pl-PL"/>
        </w:rPr>
        <w:t xml:space="preserve"> it outlines the psychological processes </w:t>
      </w:r>
      <w:r w:rsidR="00796C45" w:rsidRPr="00642A89">
        <w:rPr>
          <w:rFonts w:ascii="Times New Roman" w:hAnsi="Times New Roman"/>
          <w:sz w:val="24"/>
          <w:szCs w:val="24"/>
          <w:lang w:val="pl-PL" w:eastAsia="pl-PL"/>
        </w:rPr>
        <w:t>that</w:t>
      </w:r>
      <w:r w:rsidR="00E0775F" w:rsidRPr="00642A89">
        <w:rPr>
          <w:rFonts w:ascii="Times New Roman" w:hAnsi="Times New Roman"/>
          <w:sz w:val="24"/>
          <w:szCs w:val="24"/>
          <w:lang w:val="pl-PL" w:eastAsia="pl-PL"/>
        </w:rPr>
        <w:t xml:space="preserve"> link older people’s culture to their self-perceptions of aging. </w:t>
      </w:r>
    </w:p>
    <w:p w:rsidR="00D11C47" w:rsidRPr="00642A89" w:rsidRDefault="00B273BD" w:rsidP="00CE71CF">
      <w:pPr>
        <w:autoSpaceDE w:val="0"/>
        <w:autoSpaceDN w:val="0"/>
        <w:adjustRightInd w:val="0"/>
        <w:spacing w:line="480" w:lineRule="auto"/>
        <w:ind w:firstLine="0"/>
        <w:jc w:val="center"/>
        <w:rPr>
          <w:rFonts w:ascii="Times New Roman" w:hAnsi="Times New Roman"/>
          <w:b/>
          <w:sz w:val="24"/>
          <w:szCs w:val="24"/>
          <w:lang w:val="pl-PL" w:eastAsia="pl-PL"/>
        </w:rPr>
      </w:pPr>
      <w:r w:rsidRPr="00642A89">
        <w:rPr>
          <w:rFonts w:ascii="Times New Roman" w:hAnsi="Times New Roman"/>
          <w:b/>
          <w:sz w:val="24"/>
          <w:szCs w:val="24"/>
          <w:lang w:val="pl-PL" w:eastAsia="pl-PL"/>
        </w:rPr>
        <w:t xml:space="preserve">Conceptual </w:t>
      </w:r>
      <w:r w:rsidR="00796C45" w:rsidRPr="00642A89">
        <w:rPr>
          <w:rFonts w:ascii="Times New Roman" w:hAnsi="Times New Roman"/>
          <w:b/>
          <w:sz w:val="24"/>
          <w:szCs w:val="24"/>
          <w:lang w:val="pl-PL" w:eastAsia="pl-PL"/>
        </w:rPr>
        <w:t>F</w:t>
      </w:r>
      <w:r w:rsidRPr="00642A89">
        <w:rPr>
          <w:rFonts w:ascii="Times New Roman" w:hAnsi="Times New Roman"/>
          <w:b/>
          <w:sz w:val="24"/>
          <w:szCs w:val="24"/>
          <w:lang w:val="pl-PL" w:eastAsia="pl-PL"/>
        </w:rPr>
        <w:t>ramework</w:t>
      </w:r>
    </w:p>
    <w:p w:rsidR="00640694" w:rsidRPr="00642A89" w:rsidRDefault="008574B0" w:rsidP="00B65715">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Within t</w:t>
      </w:r>
      <w:r w:rsidR="00B273BD" w:rsidRPr="00642A89">
        <w:rPr>
          <w:rFonts w:ascii="Times New Roman" w:hAnsi="Times New Roman"/>
          <w:sz w:val="24"/>
          <w:szCs w:val="24"/>
          <w:lang w:val="en-GB" w:eastAsia="nb-NO"/>
        </w:rPr>
        <w:t xml:space="preserve">he </w:t>
      </w:r>
      <w:r w:rsidRPr="00642A89">
        <w:rPr>
          <w:rFonts w:ascii="Times New Roman" w:hAnsi="Times New Roman"/>
          <w:sz w:val="24"/>
          <w:szCs w:val="24"/>
          <w:lang w:val="en-GB" w:eastAsia="nb-NO"/>
        </w:rPr>
        <w:t xml:space="preserve">SCENT model </w:t>
      </w:r>
      <w:r w:rsidR="00EC7F40" w:rsidRPr="00642A89">
        <w:rPr>
          <w:rFonts w:ascii="Times New Roman" w:hAnsi="Times New Roman"/>
          <w:sz w:val="24"/>
          <w:szCs w:val="24"/>
          <w:lang w:val="en-GB" w:eastAsia="nb-NO"/>
        </w:rPr>
        <w:t>(</w:t>
      </w:r>
      <w:proofErr w:type="spellStart"/>
      <w:r w:rsidR="00EC7F40" w:rsidRPr="00642A89">
        <w:rPr>
          <w:rFonts w:ascii="Times New Roman" w:hAnsi="Times New Roman"/>
          <w:sz w:val="24"/>
          <w:szCs w:val="24"/>
          <w:lang w:val="en-GB" w:eastAsia="nb-NO"/>
        </w:rPr>
        <w:t>Sedikides</w:t>
      </w:r>
      <w:proofErr w:type="spellEnd"/>
      <w:r w:rsidR="00EC7F40" w:rsidRPr="00642A89">
        <w:rPr>
          <w:rFonts w:ascii="Times New Roman" w:hAnsi="Times New Roman"/>
          <w:sz w:val="24"/>
          <w:szCs w:val="24"/>
          <w:lang w:val="en-GB" w:eastAsia="nb-NO"/>
        </w:rPr>
        <w:t xml:space="preserve"> et al., 2003)</w:t>
      </w:r>
      <w:r w:rsidR="00BA4C16" w:rsidRPr="00642A89">
        <w:rPr>
          <w:rFonts w:ascii="Times New Roman" w:hAnsi="Times New Roman"/>
          <w:sz w:val="24"/>
          <w:szCs w:val="24"/>
          <w:lang w:val="en-GB" w:eastAsia="nb-NO"/>
        </w:rPr>
        <w:t>,</w:t>
      </w:r>
      <w:r w:rsidR="008A5A20" w:rsidRPr="00642A89">
        <w:rPr>
          <w:rFonts w:ascii="Times New Roman" w:hAnsi="Times New Roman"/>
          <w:sz w:val="24"/>
          <w:szCs w:val="24"/>
          <w:lang w:val="en-GB" w:eastAsia="nb-NO"/>
        </w:rPr>
        <w:t xml:space="preserve"> </w:t>
      </w:r>
      <w:r w:rsidR="00B273BD" w:rsidRPr="00642A89">
        <w:rPr>
          <w:rFonts w:ascii="Times New Roman" w:hAnsi="Times New Roman"/>
          <w:sz w:val="24"/>
          <w:szCs w:val="24"/>
          <w:lang w:val="en-GB" w:eastAsia="nb-NO"/>
        </w:rPr>
        <w:t xml:space="preserve">cultural systems </w:t>
      </w:r>
      <w:r w:rsidRPr="00642A89">
        <w:rPr>
          <w:rFonts w:ascii="Times New Roman" w:hAnsi="Times New Roman"/>
          <w:sz w:val="24"/>
          <w:szCs w:val="24"/>
          <w:lang w:val="en-GB" w:eastAsia="nb-NO"/>
        </w:rPr>
        <w:t xml:space="preserve">are conceived of as </w:t>
      </w:r>
      <w:r w:rsidR="00B273BD" w:rsidRPr="00642A89">
        <w:rPr>
          <w:rFonts w:ascii="Times New Roman" w:hAnsi="Times New Roman"/>
          <w:sz w:val="24"/>
          <w:szCs w:val="24"/>
          <w:lang w:val="en-GB" w:eastAsia="nb-NO"/>
        </w:rPr>
        <w:t xml:space="preserve">norms, ideals, and values that </w:t>
      </w:r>
      <w:r w:rsidR="00010879" w:rsidRPr="00642A89">
        <w:rPr>
          <w:rFonts w:ascii="Times New Roman" w:hAnsi="Times New Roman"/>
          <w:sz w:val="24"/>
          <w:szCs w:val="24"/>
          <w:lang w:val="en-GB" w:eastAsia="nb-NO"/>
        </w:rPr>
        <w:t>shape individuals</w:t>
      </w:r>
      <w:r w:rsidR="00087046" w:rsidRPr="00642A89">
        <w:rPr>
          <w:rFonts w:ascii="Times New Roman" w:hAnsi="Times New Roman"/>
          <w:sz w:val="24"/>
          <w:szCs w:val="24"/>
          <w:lang w:val="en-GB" w:eastAsia="nb-NO"/>
        </w:rPr>
        <w:t>’</w:t>
      </w:r>
      <w:r w:rsidR="00010879" w:rsidRPr="00642A89">
        <w:rPr>
          <w:rFonts w:ascii="Times New Roman" w:hAnsi="Times New Roman"/>
          <w:sz w:val="24"/>
          <w:szCs w:val="24"/>
          <w:lang w:val="en-GB" w:eastAsia="nb-NO"/>
        </w:rPr>
        <w:t xml:space="preserve"> perception</w:t>
      </w:r>
      <w:r w:rsidR="00087046" w:rsidRPr="00642A89">
        <w:rPr>
          <w:rFonts w:ascii="Times New Roman" w:hAnsi="Times New Roman"/>
          <w:sz w:val="24"/>
          <w:szCs w:val="24"/>
          <w:lang w:val="en-GB" w:eastAsia="nb-NO"/>
        </w:rPr>
        <w:t xml:space="preserve">s of </w:t>
      </w:r>
      <w:r w:rsidR="002569CF" w:rsidRPr="00642A89">
        <w:rPr>
          <w:rFonts w:ascii="Times New Roman" w:hAnsi="Times New Roman"/>
          <w:sz w:val="24"/>
          <w:szCs w:val="24"/>
          <w:lang w:val="en-GB" w:eastAsia="nb-NO"/>
        </w:rPr>
        <w:t>themselves in terms of t</w:t>
      </w:r>
      <w:r w:rsidRPr="00642A89">
        <w:rPr>
          <w:rFonts w:ascii="Times New Roman" w:hAnsi="Times New Roman"/>
          <w:sz w:val="24"/>
          <w:szCs w:val="24"/>
          <w:lang w:val="en-GB" w:eastAsia="nb-NO"/>
        </w:rPr>
        <w:t>heir own</w:t>
      </w:r>
      <w:r w:rsidR="00F43ED0" w:rsidRPr="00642A89">
        <w:rPr>
          <w:rFonts w:ascii="Times New Roman" w:hAnsi="Times New Roman"/>
          <w:sz w:val="24"/>
          <w:szCs w:val="24"/>
          <w:lang w:val="en-GB" w:eastAsia="nb-NO"/>
        </w:rPr>
        <w:t xml:space="preserve"> </w:t>
      </w:r>
      <w:r w:rsidR="00087046" w:rsidRPr="00642A89">
        <w:rPr>
          <w:rFonts w:ascii="Times New Roman" w:hAnsi="Times New Roman"/>
          <w:sz w:val="24"/>
          <w:szCs w:val="24"/>
          <w:lang w:val="en-GB" w:eastAsia="nb-NO"/>
        </w:rPr>
        <w:t>development</w:t>
      </w:r>
      <w:r w:rsidR="00B273BD" w:rsidRPr="00642A89">
        <w:rPr>
          <w:rFonts w:ascii="Times New Roman" w:hAnsi="Times New Roman"/>
          <w:sz w:val="24"/>
          <w:szCs w:val="24"/>
          <w:lang w:val="en-GB" w:eastAsia="nb-NO"/>
        </w:rPr>
        <w:t>. Cultur</w:t>
      </w:r>
      <w:r w:rsidR="00EC7F40" w:rsidRPr="00642A89">
        <w:rPr>
          <w:rFonts w:ascii="Times New Roman" w:hAnsi="Times New Roman"/>
          <w:sz w:val="24"/>
          <w:szCs w:val="24"/>
          <w:lang w:val="en-GB" w:eastAsia="nb-NO"/>
        </w:rPr>
        <w:t>al systems</w:t>
      </w:r>
      <w:r w:rsidR="00B273BD" w:rsidRPr="00642A89">
        <w:rPr>
          <w:rFonts w:ascii="Times New Roman" w:hAnsi="Times New Roman"/>
          <w:sz w:val="24"/>
          <w:szCs w:val="24"/>
          <w:lang w:val="en-GB" w:eastAsia="nb-NO"/>
        </w:rPr>
        <w:t xml:space="preserve"> influence </w:t>
      </w:r>
      <w:r w:rsidR="00087046" w:rsidRPr="00642A89">
        <w:rPr>
          <w:rFonts w:ascii="Times New Roman" w:hAnsi="Times New Roman"/>
          <w:sz w:val="24"/>
          <w:szCs w:val="24"/>
          <w:lang w:val="en-GB" w:eastAsia="nb-NO"/>
        </w:rPr>
        <w:t xml:space="preserve">individual’s </w:t>
      </w:r>
      <w:r w:rsidR="00B273BD" w:rsidRPr="00642A89">
        <w:rPr>
          <w:rFonts w:ascii="Times New Roman" w:hAnsi="Times New Roman"/>
          <w:sz w:val="24"/>
          <w:szCs w:val="24"/>
          <w:lang w:val="en-GB" w:eastAsia="nb-NO"/>
        </w:rPr>
        <w:t xml:space="preserve">perceptions </w:t>
      </w:r>
      <w:r w:rsidR="00087046" w:rsidRPr="00642A89">
        <w:rPr>
          <w:rFonts w:ascii="Times New Roman" w:hAnsi="Times New Roman"/>
          <w:sz w:val="24"/>
          <w:szCs w:val="24"/>
          <w:lang w:val="en-GB" w:eastAsia="nb-NO"/>
        </w:rPr>
        <w:t xml:space="preserve">of themselves </w:t>
      </w:r>
      <w:r w:rsidR="00B273BD" w:rsidRPr="00642A89">
        <w:rPr>
          <w:rFonts w:ascii="Times New Roman" w:hAnsi="Times New Roman"/>
          <w:sz w:val="24"/>
          <w:szCs w:val="24"/>
          <w:lang w:val="en-GB" w:eastAsia="nb-NO"/>
        </w:rPr>
        <w:t>through self-ways</w:t>
      </w:r>
      <w:r w:rsidR="00BA4C16" w:rsidRPr="00642A89">
        <w:rPr>
          <w:rFonts w:ascii="Times New Roman" w:hAnsi="Times New Roman"/>
          <w:sz w:val="24"/>
          <w:szCs w:val="24"/>
          <w:lang w:val="en-GB" w:eastAsia="nb-NO"/>
        </w:rPr>
        <w:t>;</w:t>
      </w:r>
      <w:r w:rsidR="00B273BD" w:rsidRPr="00642A89">
        <w:rPr>
          <w:rFonts w:ascii="Times New Roman" w:hAnsi="Times New Roman"/>
          <w:sz w:val="24"/>
          <w:szCs w:val="24"/>
          <w:lang w:val="en-GB" w:eastAsia="nb-NO"/>
        </w:rPr>
        <w:t xml:space="preserve"> </w:t>
      </w:r>
      <w:r w:rsidR="00BA4C16" w:rsidRPr="00642A89">
        <w:rPr>
          <w:rFonts w:ascii="Times New Roman" w:hAnsi="Times New Roman"/>
          <w:sz w:val="24"/>
          <w:szCs w:val="24"/>
          <w:lang w:val="en-GB" w:eastAsia="nb-NO"/>
        </w:rPr>
        <w:t>s</w:t>
      </w:r>
      <w:r w:rsidR="00B273BD" w:rsidRPr="00642A89">
        <w:rPr>
          <w:rFonts w:ascii="Times New Roman" w:hAnsi="Times New Roman"/>
          <w:sz w:val="24"/>
          <w:szCs w:val="24"/>
          <w:lang w:val="en-GB" w:eastAsia="nb-NO"/>
        </w:rPr>
        <w:t xml:space="preserve">elf-ways are cultural mandates </w:t>
      </w:r>
      <w:r w:rsidR="00796C45" w:rsidRPr="00642A89">
        <w:rPr>
          <w:rFonts w:ascii="Times New Roman" w:hAnsi="Times New Roman"/>
          <w:sz w:val="24"/>
          <w:szCs w:val="24"/>
          <w:lang w:val="en-GB" w:eastAsia="nb-NO"/>
        </w:rPr>
        <w:t>framing</w:t>
      </w:r>
      <w:r w:rsidR="00B273BD" w:rsidRPr="00642A89">
        <w:rPr>
          <w:rFonts w:ascii="Times New Roman" w:hAnsi="Times New Roman"/>
          <w:sz w:val="24"/>
          <w:szCs w:val="24"/>
          <w:lang w:val="en-GB" w:eastAsia="nb-NO"/>
        </w:rPr>
        <w:t xml:space="preserve"> what it means to be an appropriate</w:t>
      </w:r>
      <w:r w:rsidR="008A5A20" w:rsidRPr="00642A89">
        <w:rPr>
          <w:rFonts w:ascii="Times New Roman" w:hAnsi="Times New Roman"/>
          <w:sz w:val="24"/>
          <w:szCs w:val="24"/>
          <w:lang w:val="en-GB" w:eastAsia="nb-NO"/>
        </w:rPr>
        <w:t>, good, moral, and</w:t>
      </w:r>
      <w:r w:rsidR="00B273BD" w:rsidRPr="00642A89">
        <w:rPr>
          <w:rFonts w:ascii="Times New Roman" w:hAnsi="Times New Roman"/>
          <w:sz w:val="24"/>
          <w:szCs w:val="24"/>
          <w:lang w:val="en-GB" w:eastAsia="nb-NO"/>
        </w:rPr>
        <w:t xml:space="preserve"> accepted member of a culture. </w:t>
      </w:r>
      <w:r w:rsidRPr="00642A89">
        <w:rPr>
          <w:rFonts w:ascii="Times New Roman" w:hAnsi="Times New Roman"/>
          <w:sz w:val="24"/>
          <w:szCs w:val="24"/>
          <w:lang w:val="en-GB" w:eastAsia="nb-NO"/>
        </w:rPr>
        <w:t>S</w:t>
      </w:r>
      <w:r w:rsidR="00B273BD" w:rsidRPr="00642A89">
        <w:rPr>
          <w:rFonts w:ascii="Times New Roman" w:hAnsi="Times New Roman"/>
          <w:sz w:val="24"/>
          <w:szCs w:val="24"/>
          <w:lang w:val="en-GB" w:eastAsia="nb-NO"/>
        </w:rPr>
        <w:t>elf-ways dictate</w:t>
      </w:r>
      <w:r w:rsidR="00F269F0" w:rsidRPr="00642A89">
        <w:rPr>
          <w:rFonts w:ascii="Times New Roman" w:hAnsi="Times New Roman"/>
          <w:sz w:val="24"/>
          <w:szCs w:val="24"/>
          <w:lang w:val="en-GB" w:eastAsia="nb-NO"/>
        </w:rPr>
        <w:t xml:space="preserve"> </w:t>
      </w:r>
      <w:r w:rsidR="00B273BD" w:rsidRPr="00642A89">
        <w:rPr>
          <w:rFonts w:ascii="Times New Roman" w:hAnsi="Times New Roman"/>
          <w:sz w:val="24"/>
          <w:szCs w:val="24"/>
          <w:lang w:val="en-GB" w:eastAsia="nb-NO"/>
        </w:rPr>
        <w:t xml:space="preserve">how </w:t>
      </w:r>
      <w:r w:rsidR="00E0775F" w:rsidRPr="00642A89">
        <w:rPr>
          <w:rFonts w:ascii="Times New Roman" w:hAnsi="Times New Roman"/>
          <w:sz w:val="24"/>
          <w:szCs w:val="24"/>
          <w:lang w:val="en-GB" w:eastAsia="nb-NO"/>
        </w:rPr>
        <w:t xml:space="preserve">an individual ought to live out </w:t>
      </w:r>
      <w:r w:rsidR="00BA4C16" w:rsidRPr="00642A89">
        <w:rPr>
          <w:rFonts w:ascii="Times New Roman" w:hAnsi="Times New Roman"/>
          <w:sz w:val="24"/>
          <w:szCs w:val="24"/>
          <w:lang w:val="en-GB" w:eastAsia="nb-NO"/>
        </w:rPr>
        <w:t>his/her</w:t>
      </w:r>
      <w:r w:rsidR="00E0775F" w:rsidRPr="00642A89">
        <w:rPr>
          <w:rFonts w:ascii="Times New Roman" w:hAnsi="Times New Roman"/>
          <w:sz w:val="24"/>
          <w:szCs w:val="24"/>
          <w:lang w:val="en-GB" w:eastAsia="nb-NO"/>
        </w:rPr>
        <w:t xml:space="preserve"> li</w:t>
      </w:r>
      <w:r w:rsidR="00BA4C16" w:rsidRPr="00642A89">
        <w:rPr>
          <w:rFonts w:ascii="Times New Roman" w:hAnsi="Times New Roman"/>
          <w:sz w:val="24"/>
          <w:szCs w:val="24"/>
          <w:lang w:val="en-GB" w:eastAsia="nb-NO"/>
        </w:rPr>
        <w:t>fe</w:t>
      </w:r>
      <w:r w:rsidR="00E0775F" w:rsidRPr="00642A89">
        <w:rPr>
          <w:rFonts w:ascii="Times New Roman" w:hAnsi="Times New Roman"/>
          <w:sz w:val="24"/>
          <w:szCs w:val="24"/>
          <w:lang w:val="en-GB" w:eastAsia="nb-NO"/>
        </w:rPr>
        <w:t xml:space="preserve"> and thus how he</w:t>
      </w:r>
      <w:r w:rsidR="00BA4C16" w:rsidRPr="00642A89">
        <w:rPr>
          <w:rFonts w:ascii="Times New Roman" w:hAnsi="Times New Roman"/>
          <w:sz w:val="24"/>
          <w:szCs w:val="24"/>
          <w:lang w:val="en-GB" w:eastAsia="nb-NO"/>
        </w:rPr>
        <w:t>/</w:t>
      </w:r>
      <w:r w:rsidR="00E0775F" w:rsidRPr="00642A89">
        <w:rPr>
          <w:rFonts w:ascii="Times New Roman" w:hAnsi="Times New Roman"/>
          <w:sz w:val="24"/>
          <w:szCs w:val="24"/>
          <w:lang w:val="en-GB" w:eastAsia="nb-NO"/>
        </w:rPr>
        <w:t xml:space="preserve">she </w:t>
      </w:r>
      <w:r w:rsidR="00B273BD" w:rsidRPr="00642A89">
        <w:rPr>
          <w:rFonts w:ascii="Times New Roman" w:hAnsi="Times New Roman"/>
          <w:sz w:val="24"/>
          <w:szCs w:val="24"/>
          <w:lang w:val="en-GB" w:eastAsia="nb-NO"/>
        </w:rPr>
        <w:t xml:space="preserve">ought to treat others and </w:t>
      </w:r>
      <w:r w:rsidR="00087046" w:rsidRPr="00642A89">
        <w:rPr>
          <w:rFonts w:ascii="Times New Roman" w:hAnsi="Times New Roman"/>
          <w:sz w:val="24"/>
          <w:szCs w:val="24"/>
          <w:lang w:val="en-GB" w:eastAsia="nb-NO"/>
        </w:rPr>
        <w:t xml:space="preserve">what </w:t>
      </w:r>
      <w:r w:rsidR="00E0775F" w:rsidRPr="00642A89">
        <w:rPr>
          <w:rFonts w:ascii="Times New Roman" w:hAnsi="Times New Roman"/>
          <w:sz w:val="24"/>
          <w:szCs w:val="24"/>
          <w:lang w:val="en-GB" w:eastAsia="nb-NO"/>
        </w:rPr>
        <w:t>t</w:t>
      </w:r>
      <w:r w:rsidR="00087046" w:rsidRPr="00642A89">
        <w:rPr>
          <w:rFonts w:ascii="Times New Roman" w:hAnsi="Times New Roman"/>
          <w:sz w:val="24"/>
          <w:szCs w:val="24"/>
          <w:lang w:val="en-GB" w:eastAsia="nb-NO"/>
        </w:rPr>
        <w:t xml:space="preserve">o </w:t>
      </w:r>
      <w:r w:rsidR="008A5A20" w:rsidRPr="00642A89">
        <w:rPr>
          <w:rFonts w:ascii="Times New Roman" w:hAnsi="Times New Roman"/>
          <w:sz w:val="24"/>
          <w:szCs w:val="24"/>
          <w:lang w:val="en-GB" w:eastAsia="nb-NO"/>
        </w:rPr>
        <w:t xml:space="preserve">strive for </w:t>
      </w:r>
      <w:r w:rsidR="00B273BD" w:rsidRPr="00642A89">
        <w:rPr>
          <w:rFonts w:ascii="Times New Roman" w:hAnsi="Times New Roman"/>
          <w:sz w:val="24"/>
          <w:szCs w:val="24"/>
          <w:lang w:val="en-GB" w:eastAsia="nb-NO"/>
        </w:rPr>
        <w:t xml:space="preserve">to meet </w:t>
      </w:r>
      <w:r w:rsidR="003929F4" w:rsidRPr="00642A89">
        <w:rPr>
          <w:rFonts w:ascii="Times New Roman" w:hAnsi="Times New Roman"/>
          <w:sz w:val="24"/>
          <w:szCs w:val="24"/>
          <w:lang w:val="en-GB" w:eastAsia="nb-NO"/>
        </w:rPr>
        <w:t xml:space="preserve">cultural </w:t>
      </w:r>
      <w:r w:rsidR="00BA4C16" w:rsidRPr="00642A89">
        <w:rPr>
          <w:rFonts w:ascii="Times New Roman" w:hAnsi="Times New Roman"/>
          <w:sz w:val="24"/>
          <w:szCs w:val="24"/>
          <w:lang w:val="en-GB" w:eastAsia="nb-NO"/>
        </w:rPr>
        <w:t>expectations</w:t>
      </w:r>
      <w:r w:rsidR="00B273BD" w:rsidRPr="00642A89">
        <w:rPr>
          <w:rFonts w:ascii="Times New Roman" w:hAnsi="Times New Roman"/>
          <w:sz w:val="24"/>
          <w:szCs w:val="24"/>
          <w:lang w:val="en-GB" w:eastAsia="nb-NO"/>
        </w:rPr>
        <w:t xml:space="preserve">. </w:t>
      </w:r>
      <w:r w:rsidR="00E8524F" w:rsidRPr="00642A89">
        <w:rPr>
          <w:rFonts w:ascii="Times New Roman" w:hAnsi="Times New Roman"/>
          <w:sz w:val="24"/>
          <w:szCs w:val="24"/>
          <w:lang w:val="en-GB" w:eastAsia="nb-NO"/>
        </w:rPr>
        <w:lastRenderedPageBreak/>
        <w:t xml:space="preserve">People are highly skilled in recognizing self-ways </w:t>
      </w:r>
      <w:r w:rsidR="00D46B16" w:rsidRPr="00642A89">
        <w:rPr>
          <w:rFonts w:ascii="Times New Roman" w:hAnsi="Times New Roman"/>
          <w:sz w:val="24"/>
          <w:szCs w:val="24"/>
          <w:lang w:val="en-GB" w:eastAsia="nb-NO"/>
        </w:rPr>
        <w:t xml:space="preserve">appropriate to their culture </w:t>
      </w:r>
      <w:r w:rsidR="00E8524F" w:rsidRPr="00642A89">
        <w:rPr>
          <w:rFonts w:ascii="Times New Roman" w:hAnsi="Times New Roman"/>
          <w:sz w:val="24"/>
          <w:szCs w:val="24"/>
          <w:lang w:val="en-GB" w:eastAsia="nb-NO"/>
        </w:rPr>
        <w:t xml:space="preserve">and strive to live their lives accordingly. </w:t>
      </w:r>
      <w:r w:rsidRPr="00642A89">
        <w:rPr>
          <w:rFonts w:ascii="Times New Roman" w:hAnsi="Times New Roman"/>
          <w:sz w:val="24"/>
          <w:szCs w:val="24"/>
          <w:lang w:val="en-GB" w:eastAsia="nb-NO"/>
        </w:rPr>
        <w:t>In</w:t>
      </w:r>
      <w:r w:rsidR="002B62E8" w:rsidRPr="00642A89">
        <w:rPr>
          <w:rFonts w:ascii="Times New Roman" w:hAnsi="Times New Roman"/>
          <w:sz w:val="24"/>
          <w:szCs w:val="24"/>
          <w:lang w:val="en-GB" w:eastAsia="nb-NO"/>
        </w:rPr>
        <w:t>dividualist</w:t>
      </w:r>
      <w:r w:rsidRPr="00642A89">
        <w:rPr>
          <w:rFonts w:ascii="Times New Roman" w:hAnsi="Times New Roman"/>
          <w:sz w:val="24"/>
          <w:szCs w:val="24"/>
          <w:lang w:val="en-GB" w:eastAsia="nb-NO"/>
        </w:rPr>
        <w:t>ic</w:t>
      </w:r>
      <w:r w:rsidR="002B62E8" w:rsidRPr="00642A89">
        <w:rPr>
          <w:rFonts w:ascii="Times New Roman" w:hAnsi="Times New Roman"/>
          <w:sz w:val="24"/>
          <w:szCs w:val="24"/>
          <w:lang w:val="en-GB" w:eastAsia="nb-NO"/>
        </w:rPr>
        <w:t xml:space="preserve"> </w:t>
      </w:r>
      <w:r w:rsidR="00B273BD" w:rsidRPr="00642A89">
        <w:rPr>
          <w:rFonts w:ascii="Times New Roman" w:hAnsi="Times New Roman"/>
          <w:sz w:val="24"/>
          <w:szCs w:val="24"/>
          <w:lang w:val="en-GB" w:eastAsia="nb-NO"/>
        </w:rPr>
        <w:t>culture</w:t>
      </w:r>
      <w:r w:rsidR="002B62E8" w:rsidRPr="00642A89">
        <w:rPr>
          <w:rFonts w:ascii="Times New Roman" w:hAnsi="Times New Roman"/>
          <w:sz w:val="24"/>
          <w:szCs w:val="24"/>
          <w:lang w:val="en-GB" w:eastAsia="nb-NO"/>
        </w:rPr>
        <w:t>s</w:t>
      </w:r>
      <w:r w:rsidR="00087046" w:rsidRPr="00642A89">
        <w:rPr>
          <w:rFonts w:ascii="Times New Roman" w:hAnsi="Times New Roman"/>
          <w:sz w:val="24"/>
          <w:szCs w:val="24"/>
          <w:lang w:val="en-GB" w:eastAsia="nb-NO"/>
        </w:rPr>
        <w:t xml:space="preserve"> </w:t>
      </w:r>
      <w:r w:rsidR="00F702AD" w:rsidRPr="00642A89">
        <w:rPr>
          <w:rFonts w:ascii="Times New Roman" w:hAnsi="Times New Roman"/>
          <w:sz w:val="24"/>
          <w:szCs w:val="24"/>
          <w:lang w:val="en-GB" w:eastAsia="nb-NO"/>
        </w:rPr>
        <w:t xml:space="preserve">value </w:t>
      </w:r>
      <w:r w:rsidR="00890A05" w:rsidRPr="00642A89">
        <w:rPr>
          <w:rFonts w:ascii="Times New Roman" w:hAnsi="Times New Roman"/>
          <w:sz w:val="24"/>
          <w:szCs w:val="24"/>
          <w:lang w:val="en-GB" w:eastAsia="nb-NO"/>
        </w:rPr>
        <w:t xml:space="preserve">agency or </w:t>
      </w:r>
      <w:r w:rsidR="00DA750A" w:rsidRPr="00642A89">
        <w:rPr>
          <w:rFonts w:ascii="Times New Roman" w:hAnsi="Times New Roman"/>
          <w:sz w:val="24"/>
          <w:szCs w:val="24"/>
          <w:lang w:val="en-GB" w:eastAsia="nb-NO"/>
        </w:rPr>
        <w:t xml:space="preserve">a personal concern with </w:t>
      </w:r>
      <w:r w:rsidR="00087046" w:rsidRPr="00642A89">
        <w:rPr>
          <w:rFonts w:ascii="Times New Roman" w:hAnsi="Times New Roman"/>
          <w:sz w:val="24"/>
          <w:szCs w:val="24"/>
          <w:lang w:val="en-GB" w:eastAsia="nb-NO"/>
        </w:rPr>
        <w:t>personal effectiveness</w:t>
      </w:r>
      <w:r w:rsidR="008A5A20" w:rsidRPr="00642A89">
        <w:rPr>
          <w:rFonts w:ascii="Times New Roman" w:hAnsi="Times New Roman"/>
          <w:sz w:val="24"/>
          <w:szCs w:val="24"/>
          <w:lang w:val="en-GB" w:eastAsia="nb-NO"/>
        </w:rPr>
        <w:t xml:space="preserve"> </w:t>
      </w:r>
      <w:r w:rsidR="003929F4" w:rsidRPr="00642A89">
        <w:rPr>
          <w:rFonts w:ascii="Times New Roman" w:hAnsi="Times New Roman"/>
          <w:sz w:val="24"/>
          <w:szCs w:val="24"/>
          <w:lang w:val="en-GB" w:eastAsia="nb-NO"/>
        </w:rPr>
        <w:t>and social dominance</w:t>
      </w:r>
      <w:r w:rsidR="00361B5B" w:rsidRPr="00642A89">
        <w:rPr>
          <w:rFonts w:ascii="Times New Roman" w:hAnsi="Times New Roman"/>
          <w:sz w:val="24"/>
          <w:szCs w:val="24"/>
          <w:lang w:val="en-GB" w:eastAsia="nb-NO"/>
        </w:rPr>
        <w:t xml:space="preserve"> (</w:t>
      </w:r>
      <w:proofErr w:type="spellStart"/>
      <w:r w:rsidR="00361B5B" w:rsidRPr="00642A89">
        <w:rPr>
          <w:rFonts w:ascii="Times New Roman" w:hAnsi="Times New Roman"/>
          <w:sz w:val="24"/>
          <w:szCs w:val="24"/>
          <w:lang w:val="en-GB" w:eastAsia="nb-NO"/>
        </w:rPr>
        <w:t>Sedikides</w:t>
      </w:r>
      <w:proofErr w:type="spellEnd"/>
      <w:r w:rsidR="00361B5B" w:rsidRPr="00642A89">
        <w:rPr>
          <w:rFonts w:ascii="Times New Roman" w:hAnsi="Times New Roman"/>
          <w:sz w:val="24"/>
          <w:szCs w:val="24"/>
          <w:lang w:val="en-GB" w:eastAsia="nb-NO"/>
        </w:rPr>
        <w:t xml:space="preserve"> et al. 2003)</w:t>
      </w:r>
      <w:r w:rsidR="00F269F0" w:rsidRPr="00642A89">
        <w:rPr>
          <w:rFonts w:ascii="Times New Roman" w:hAnsi="Times New Roman"/>
          <w:sz w:val="24"/>
          <w:szCs w:val="24"/>
          <w:lang w:val="en-GB" w:eastAsia="nb-NO"/>
        </w:rPr>
        <w:t xml:space="preserve">. Thus an individualist </w:t>
      </w:r>
      <w:r w:rsidR="00E0775F" w:rsidRPr="00642A89">
        <w:rPr>
          <w:rFonts w:ascii="Times New Roman" w:hAnsi="Times New Roman"/>
          <w:sz w:val="24"/>
          <w:szCs w:val="24"/>
          <w:lang w:val="en-GB" w:eastAsia="nb-NO"/>
        </w:rPr>
        <w:t xml:space="preserve">would, for example, </w:t>
      </w:r>
      <w:r w:rsidR="00F269F0" w:rsidRPr="00642A89">
        <w:rPr>
          <w:rFonts w:ascii="Times New Roman" w:hAnsi="Times New Roman"/>
          <w:sz w:val="24"/>
          <w:szCs w:val="24"/>
          <w:lang w:val="en-GB" w:eastAsia="nb-NO"/>
        </w:rPr>
        <w:t>strive to</w:t>
      </w:r>
      <w:r w:rsidRPr="00642A89">
        <w:rPr>
          <w:rFonts w:ascii="Times New Roman" w:hAnsi="Times New Roman"/>
          <w:sz w:val="24"/>
          <w:szCs w:val="24"/>
          <w:lang w:val="en-GB" w:eastAsia="nb-NO"/>
        </w:rPr>
        <w:t xml:space="preserve"> </w:t>
      </w:r>
      <w:r w:rsidR="008A5A20" w:rsidRPr="00642A89">
        <w:rPr>
          <w:rFonts w:ascii="Times New Roman" w:hAnsi="Times New Roman"/>
          <w:sz w:val="24"/>
          <w:szCs w:val="24"/>
          <w:lang w:val="en-GB" w:eastAsia="nb-NO"/>
        </w:rPr>
        <w:t>be</w:t>
      </w:r>
      <w:r w:rsidR="00780969" w:rsidRPr="00642A89">
        <w:rPr>
          <w:rFonts w:ascii="Times New Roman" w:hAnsi="Times New Roman"/>
          <w:sz w:val="24"/>
          <w:szCs w:val="24"/>
          <w:lang w:val="en-GB" w:eastAsia="nb-NO"/>
        </w:rPr>
        <w:t xml:space="preserve"> </w:t>
      </w:r>
      <w:r w:rsidR="00F269F0" w:rsidRPr="00642A89">
        <w:rPr>
          <w:rFonts w:ascii="Times New Roman" w:hAnsi="Times New Roman"/>
          <w:sz w:val="24"/>
          <w:szCs w:val="24"/>
          <w:lang w:val="en-GB" w:eastAsia="nb-NO"/>
        </w:rPr>
        <w:t xml:space="preserve">self-sufficient </w:t>
      </w:r>
      <w:r w:rsidR="0036164B" w:rsidRPr="00642A89">
        <w:rPr>
          <w:rFonts w:ascii="Times New Roman" w:hAnsi="Times New Roman"/>
          <w:sz w:val="24"/>
          <w:szCs w:val="24"/>
          <w:lang w:val="en-GB" w:eastAsia="nb-NO"/>
        </w:rPr>
        <w:t xml:space="preserve">and </w:t>
      </w:r>
      <w:r w:rsidR="00C224EE" w:rsidRPr="00642A89">
        <w:rPr>
          <w:rFonts w:ascii="Times New Roman" w:hAnsi="Times New Roman"/>
          <w:sz w:val="24"/>
          <w:szCs w:val="24"/>
          <w:lang w:val="en-GB" w:eastAsia="nb-NO"/>
        </w:rPr>
        <w:t>free from soci</w:t>
      </w:r>
      <w:r w:rsidR="004827DA" w:rsidRPr="00642A89">
        <w:rPr>
          <w:rFonts w:ascii="Times New Roman" w:hAnsi="Times New Roman"/>
          <w:sz w:val="24"/>
          <w:szCs w:val="24"/>
          <w:lang w:val="en-GB" w:eastAsia="nb-NO"/>
        </w:rPr>
        <w:t>al</w:t>
      </w:r>
      <w:r w:rsidR="00C224EE" w:rsidRPr="00642A89">
        <w:rPr>
          <w:rFonts w:ascii="Times New Roman" w:hAnsi="Times New Roman"/>
          <w:sz w:val="24"/>
          <w:szCs w:val="24"/>
          <w:lang w:val="en-GB" w:eastAsia="nb-NO"/>
        </w:rPr>
        <w:t xml:space="preserve"> constraints</w:t>
      </w:r>
      <w:r w:rsidR="00B273BD" w:rsidRPr="00642A89">
        <w:rPr>
          <w:rFonts w:ascii="Times New Roman" w:hAnsi="Times New Roman"/>
          <w:sz w:val="24"/>
          <w:szCs w:val="24"/>
          <w:lang w:val="en-GB" w:eastAsia="nb-NO"/>
        </w:rPr>
        <w:t>.</w:t>
      </w:r>
      <w:r w:rsidR="002B62E8" w:rsidRPr="00642A89">
        <w:rPr>
          <w:rFonts w:ascii="Times New Roman" w:hAnsi="Times New Roman"/>
          <w:sz w:val="24"/>
          <w:szCs w:val="24"/>
          <w:lang w:val="en-GB" w:eastAsia="nb-NO"/>
        </w:rPr>
        <w:t xml:space="preserve"> </w:t>
      </w:r>
      <w:r w:rsidR="00AC6A88" w:rsidRPr="00642A89">
        <w:rPr>
          <w:rFonts w:ascii="Times New Roman" w:hAnsi="Times New Roman"/>
          <w:sz w:val="24"/>
          <w:szCs w:val="24"/>
          <w:lang w:val="en-GB" w:eastAsia="nb-NO"/>
        </w:rPr>
        <w:t xml:space="preserve">Self-sufficient individuals would be effective at and thus be able to fulfil their own roles and responsibilities. </w:t>
      </w:r>
      <w:r w:rsidR="001E01DC" w:rsidRPr="00642A89">
        <w:rPr>
          <w:rFonts w:ascii="Times New Roman" w:hAnsi="Times New Roman"/>
          <w:sz w:val="24"/>
          <w:szCs w:val="24"/>
          <w:lang w:val="en-GB" w:eastAsia="nb-NO"/>
        </w:rPr>
        <w:t>C</w:t>
      </w:r>
      <w:r w:rsidR="002B62E8" w:rsidRPr="00642A89">
        <w:rPr>
          <w:rFonts w:ascii="Times New Roman" w:hAnsi="Times New Roman"/>
          <w:sz w:val="24"/>
          <w:szCs w:val="24"/>
          <w:lang w:val="en-GB" w:eastAsia="nb-NO"/>
        </w:rPr>
        <w:t xml:space="preserve">ollectivist cultures </w:t>
      </w:r>
      <w:r w:rsidR="00F702AD" w:rsidRPr="00642A89">
        <w:rPr>
          <w:rFonts w:ascii="Times New Roman" w:hAnsi="Times New Roman"/>
          <w:sz w:val="24"/>
          <w:szCs w:val="24"/>
          <w:lang w:val="en-GB" w:eastAsia="nb-NO"/>
        </w:rPr>
        <w:t xml:space="preserve">value </w:t>
      </w:r>
      <w:r w:rsidR="00890A05" w:rsidRPr="00642A89">
        <w:rPr>
          <w:rFonts w:ascii="Times New Roman" w:hAnsi="Times New Roman"/>
          <w:sz w:val="24"/>
          <w:szCs w:val="24"/>
          <w:lang w:val="en-GB" w:eastAsia="nb-NO"/>
        </w:rPr>
        <w:t xml:space="preserve">communion or </w:t>
      </w:r>
      <w:r w:rsidR="00DA750A" w:rsidRPr="00642A89">
        <w:rPr>
          <w:rFonts w:ascii="Times New Roman" w:hAnsi="Times New Roman"/>
          <w:sz w:val="24"/>
          <w:szCs w:val="24"/>
          <w:lang w:val="en-GB" w:eastAsia="nb-NO"/>
        </w:rPr>
        <w:t xml:space="preserve">a personal concern with </w:t>
      </w:r>
      <w:r w:rsidR="008A5A20" w:rsidRPr="00642A89">
        <w:rPr>
          <w:rFonts w:ascii="Times New Roman" w:hAnsi="Times New Roman"/>
          <w:sz w:val="24"/>
          <w:szCs w:val="24"/>
          <w:lang w:val="en-GB" w:eastAsia="nb-NO"/>
        </w:rPr>
        <w:t>social connectedness</w:t>
      </w:r>
      <w:r w:rsidR="003929F4" w:rsidRPr="00642A89">
        <w:rPr>
          <w:rFonts w:ascii="Times New Roman" w:hAnsi="Times New Roman"/>
          <w:sz w:val="24"/>
          <w:szCs w:val="24"/>
          <w:lang w:val="en-GB" w:eastAsia="nb-NO"/>
        </w:rPr>
        <w:t xml:space="preserve"> and personal integration</w:t>
      </w:r>
      <w:r w:rsidR="00361B5B" w:rsidRPr="00642A89">
        <w:rPr>
          <w:rFonts w:ascii="Times New Roman" w:hAnsi="Times New Roman"/>
          <w:sz w:val="24"/>
          <w:szCs w:val="24"/>
          <w:lang w:val="en-GB" w:eastAsia="nb-NO"/>
        </w:rPr>
        <w:t xml:space="preserve"> (</w:t>
      </w:r>
      <w:proofErr w:type="spellStart"/>
      <w:r w:rsidR="00361B5B" w:rsidRPr="00642A89">
        <w:rPr>
          <w:rFonts w:ascii="Times New Roman" w:hAnsi="Times New Roman"/>
          <w:sz w:val="24"/>
          <w:szCs w:val="24"/>
          <w:lang w:val="en-GB" w:eastAsia="nb-NO"/>
        </w:rPr>
        <w:t>Sedikides</w:t>
      </w:r>
      <w:proofErr w:type="spellEnd"/>
      <w:r w:rsidR="00361B5B" w:rsidRPr="00642A89">
        <w:rPr>
          <w:rFonts w:ascii="Times New Roman" w:hAnsi="Times New Roman"/>
          <w:sz w:val="24"/>
          <w:szCs w:val="24"/>
          <w:lang w:val="en-GB" w:eastAsia="nb-NO"/>
        </w:rPr>
        <w:t xml:space="preserve"> al., 2003)</w:t>
      </w:r>
      <w:r w:rsidR="00F269F0" w:rsidRPr="00642A89">
        <w:rPr>
          <w:rFonts w:ascii="Times New Roman" w:hAnsi="Times New Roman"/>
          <w:sz w:val="24"/>
          <w:szCs w:val="24"/>
          <w:lang w:val="en-GB" w:eastAsia="nb-NO"/>
        </w:rPr>
        <w:t>. Thus</w:t>
      </w:r>
      <w:r w:rsidR="00BA4C16" w:rsidRPr="00642A89">
        <w:rPr>
          <w:rFonts w:ascii="Times New Roman" w:hAnsi="Times New Roman"/>
          <w:sz w:val="24"/>
          <w:szCs w:val="24"/>
          <w:lang w:val="en-GB" w:eastAsia="nb-NO"/>
        </w:rPr>
        <w:t>,</w:t>
      </w:r>
      <w:r w:rsidR="00F269F0" w:rsidRPr="00642A89">
        <w:rPr>
          <w:rFonts w:ascii="Times New Roman" w:hAnsi="Times New Roman"/>
          <w:sz w:val="24"/>
          <w:szCs w:val="24"/>
          <w:lang w:val="en-GB" w:eastAsia="nb-NO"/>
        </w:rPr>
        <w:t xml:space="preserve"> a collectivist </w:t>
      </w:r>
      <w:r w:rsidR="00E0775F" w:rsidRPr="00642A89">
        <w:rPr>
          <w:rFonts w:ascii="Times New Roman" w:hAnsi="Times New Roman"/>
          <w:sz w:val="24"/>
          <w:szCs w:val="24"/>
          <w:lang w:val="en-GB" w:eastAsia="nb-NO"/>
        </w:rPr>
        <w:t xml:space="preserve">would, for example, </w:t>
      </w:r>
      <w:r w:rsidR="00F269F0" w:rsidRPr="00642A89">
        <w:rPr>
          <w:rFonts w:ascii="Times New Roman" w:hAnsi="Times New Roman"/>
          <w:sz w:val="24"/>
          <w:szCs w:val="24"/>
          <w:lang w:val="en-GB" w:eastAsia="nb-NO"/>
        </w:rPr>
        <w:t xml:space="preserve">strive to </w:t>
      </w:r>
      <w:r w:rsidR="003929F4" w:rsidRPr="00642A89">
        <w:rPr>
          <w:rFonts w:ascii="Times New Roman" w:hAnsi="Times New Roman"/>
          <w:sz w:val="24"/>
          <w:szCs w:val="24"/>
          <w:lang w:val="en-GB" w:eastAsia="nb-NO"/>
        </w:rPr>
        <w:t>maintain</w:t>
      </w:r>
      <w:r w:rsidR="00F269F0" w:rsidRPr="00642A89">
        <w:rPr>
          <w:rFonts w:ascii="Times New Roman" w:hAnsi="Times New Roman"/>
          <w:sz w:val="24"/>
          <w:szCs w:val="24"/>
          <w:lang w:val="en-GB" w:eastAsia="nb-NO"/>
        </w:rPr>
        <w:t xml:space="preserve"> </w:t>
      </w:r>
      <w:r w:rsidR="002B62E8" w:rsidRPr="00642A89">
        <w:rPr>
          <w:rFonts w:ascii="Times New Roman" w:hAnsi="Times New Roman"/>
          <w:sz w:val="24"/>
          <w:szCs w:val="24"/>
          <w:lang w:val="en-GB" w:eastAsia="nb-NO"/>
        </w:rPr>
        <w:t>harmon</w:t>
      </w:r>
      <w:r w:rsidR="00CF2833" w:rsidRPr="00642A89">
        <w:rPr>
          <w:rFonts w:ascii="Times New Roman" w:hAnsi="Times New Roman"/>
          <w:sz w:val="24"/>
          <w:szCs w:val="24"/>
          <w:lang w:val="en-GB" w:eastAsia="nb-NO"/>
        </w:rPr>
        <w:t xml:space="preserve">ious </w:t>
      </w:r>
      <w:r w:rsidR="00EF1046" w:rsidRPr="00642A89">
        <w:rPr>
          <w:rFonts w:ascii="Times New Roman" w:hAnsi="Times New Roman"/>
          <w:sz w:val="24"/>
          <w:szCs w:val="24"/>
          <w:lang w:val="en-GB" w:eastAsia="nb-NO"/>
        </w:rPr>
        <w:t xml:space="preserve">social </w:t>
      </w:r>
      <w:r w:rsidR="00CF2833" w:rsidRPr="00642A89">
        <w:rPr>
          <w:rFonts w:ascii="Times New Roman" w:hAnsi="Times New Roman"/>
          <w:sz w:val="24"/>
          <w:szCs w:val="24"/>
          <w:lang w:val="en-GB" w:eastAsia="nb-NO"/>
        </w:rPr>
        <w:t>relationships</w:t>
      </w:r>
      <w:r w:rsidR="00F269F0" w:rsidRPr="00642A89">
        <w:rPr>
          <w:rFonts w:ascii="Times New Roman" w:hAnsi="Times New Roman"/>
          <w:sz w:val="24"/>
          <w:szCs w:val="24"/>
          <w:lang w:val="en-GB" w:eastAsia="nb-NO"/>
        </w:rPr>
        <w:t xml:space="preserve"> </w:t>
      </w:r>
      <w:r w:rsidR="00CF2833" w:rsidRPr="00642A89">
        <w:rPr>
          <w:rFonts w:ascii="Times New Roman" w:hAnsi="Times New Roman"/>
          <w:sz w:val="24"/>
          <w:szCs w:val="24"/>
          <w:lang w:val="en-GB" w:eastAsia="nb-NO"/>
        </w:rPr>
        <w:t>and</w:t>
      </w:r>
      <w:r w:rsidR="002B62E8" w:rsidRPr="00642A89">
        <w:rPr>
          <w:rFonts w:ascii="Times New Roman" w:hAnsi="Times New Roman"/>
          <w:sz w:val="24"/>
          <w:szCs w:val="24"/>
          <w:lang w:val="en-GB" w:eastAsia="nb-NO"/>
        </w:rPr>
        <w:t xml:space="preserve"> </w:t>
      </w:r>
      <w:r w:rsidR="00F00ABC" w:rsidRPr="00642A89">
        <w:rPr>
          <w:rFonts w:ascii="Times New Roman" w:hAnsi="Times New Roman"/>
          <w:sz w:val="24"/>
          <w:szCs w:val="24"/>
          <w:lang w:val="en-GB" w:eastAsia="nb-NO"/>
        </w:rPr>
        <w:t xml:space="preserve">be part of a larger </w:t>
      </w:r>
      <w:r w:rsidR="00700186" w:rsidRPr="00642A89">
        <w:rPr>
          <w:rFonts w:ascii="Times New Roman" w:hAnsi="Times New Roman"/>
          <w:sz w:val="24"/>
          <w:szCs w:val="24"/>
          <w:lang w:val="en-GB" w:eastAsia="nb-NO"/>
        </w:rPr>
        <w:t xml:space="preserve">social </w:t>
      </w:r>
      <w:r w:rsidR="00F00ABC" w:rsidRPr="00642A89">
        <w:rPr>
          <w:rFonts w:ascii="Times New Roman" w:hAnsi="Times New Roman"/>
          <w:sz w:val="24"/>
          <w:szCs w:val="24"/>
          <w:lang w:val="en-GB" w:eastAsia="nb-NO"/>
        </w:rPr>
        <w:t>group</w:t>
      </w:r>
      <w:r w:rsidR="002B62E8" w:rsidRPr="00642A89">
        <w:rPr>
          <w:rFonts w:ascii="Times New Roman" w:hAnsi="Times New Roman"/>
          <w:sz w:val="24"/>
          <w:szCs w:val="24"/>
          <w:lang w:val="en-GB" w:eastAsia="nb-NO"/>
        </w:rPr>
        <w:t xml:space="preserve">. </w:t>
      </w:r>
      <w:r w:rsidR="009C154E" w:rsidRPr="00642A89">
        <w:rPr>
          <w:rFonts w:ascii="Times New Roman" w:hAnsi="Times New Roman"/>
          <w:sz w:val="24"/>
          <w:szCs w:val="24"/>
          <w:lang w:val="en-GB" w:eastAsia="nb-NO"/>
        </w:rPr>
        <w:t xml:space="preserve">These </w:t>
      </w:r>
      <w:r w:rsidR="00796C45" w:rsidRPr="00642A89">
        <w:rPr>
          <w:rFonts w:ascii="Times New Roman" w:hAnsi="Times New Roman"/>
          <w:sz w:val="24"/>
          <w:szCs w:val="24"/>
          <w:lang w:val="en-GB" w:eastAsia="nb-NO"/>
        </w:rPr>
        <w:t>goals</w:t>
      </w:r>
      <w:r w:rsidR="009C154E" w:rsidRPr="00642A89">
        <w:rPr>
          <w:rFonts w:ascii="Times New Roman" w:hAnsi="Times New Roman"/>
          <w:sz w:val="24"/>
          <w:szCs w:val="24"/>
          <w:lang w:val="en-GB" w:eastAsia="nb-NO"/>
        </w:rPr>
        <w:t xml:space="preserve"> reflect </w:t>
      </w:r>
      <w:r w:rsidR="00A1395A" w:rsidRPr="00642A89">
        <w:rPr>
          <w:rFonts w:ascii="Times New Roman" w:hAnsi="Times New Roman"/>
          <w:sz w:val="24"/>
          <w:szCs w:val="24"/>
          <w:lang w:val="en-GB" w:eastAsia="nb-NO"/>
        </w:rPr>
        <w:t xml:space="preserve">attributes </w:t>
      </w:r>
      <w:r w:rsidR="003D2F01" w:rsidRPr="00642A89">
        <w:rPr>
          <w:rFonts w:ascii="Times New Roman" w:hAnsi="Times New Roman"/>
          <w:sz w:val="24"/>
          <w:szCs w:val="24"/>
          <w:lang w:val="en-GB" w:eastAsia="nb-NO"/>
        </w:rPr>
        <w:t xml:space="preserve">or qualities </w:t>
      </w:r>
      <w:r w:rsidR="00C858CC" w:rsidRPr="00642A89">
        <w:rPr>
          <w:rFonts w:ascii="Times New Roman" w:hAnsi="Times New Roman"/>
          <w:sz w:val="24"/>
          <w:szCs w:val="24"/>
          <w:lang w:val="en-GB" w:eastAsia="nb-NO"/>
        </w:rPr>
        <w:t xml:space="preserve">referred to by </w:t>
      </w:r>
      <w:proofErr w:type="spellStart"/>
      <w:r w:rsidR="009C154E" w:rsidRPr="00642A89">
        <w:rPr>
          <w:rFonts w:ascii="Times New Roman" w:hAnsi="Times New Roman"/>
          <w:sz w:val="24"/>
          <w:szCs w:val="24"/>
          <w:lang w:val="en-GB" w:eastAsia="nb-NO"/>
        </w:rPr>
        <w:t>Sedikides</w:t>
      </w:r>
      <w:proofErr w:type="spellEnd"/>
      <w:r w:rsidR="009C154E" w:rsidRPr="00642A89">
        <w:rPr>
          <w:rFonts w:ascii="Times New Roman" w:hAnsi="Times New Roman"/>
          <w:sz w:val="24"/>
          <w:szCs w:val="24"/>
          <w:lang w:val="en-GB" w:eastAsia="nb-NO"/>
        </w:rPr>
        <w:t xml:space="preserve"> et al.</w:t>
      </w:r>
      <w:r w:rsidR="00C858CC" w:rsidRPr="00642A89">
        <w:rPr>
          <w:rFonts w:ascii="Times New Roman" w:hAnsi="Times New Roman"/>
          <w:sz w:val="24"/>
          <w:szCs w:val="24"/>
          <w:lang w:val="en-GB" w:eastAsia="nb-NO"/>
        </w:rPr>
        <w:t>’s</w:t>
      </w:r>
      <w:r w:rsidR="009C154E" w:rsidRPr="00642A89">
        <w:rPr>
          <w:rFonts w:ascii="Times New Roman" w:hAnsi="Times New Roman"/>
          <w:sz w:val="24"/>
          <w:szCs w:val="24"/>
          <w:lang w:val="en-GB" w:eastAsia="nb-NO"/>
        </w:rPr>
        <w:t xml:space="preserve"> </w:t>
      </w:r>
      <w:r w:rsidR="00C858CC" w:rsidRPr="00642A89">
        <w:rPr>
          <w:rFonts w:ascii="Times New Roman" w:hAnsi="Times New Roman"/>
          <w:sz w:val="24"/>
          <w:szCs w:val="24"/>
          <w:lang w:val="en-GB" w:eastAsia="nb-NO"/>
        </w:rPr>
        <w:t xml:space="preserve">(2003) in their self-enhancement </w:t>
      </w:r>
      <w:r w:rsidR="00DA750A" w:rsidRPr="00642A89">
        <w:rPr>
          <w:rFonts w:ascii="Times New Roman" w:hAnsi="Times New Roman"/>
          <w:sz w:val="24"/>
          <w:szCs w:val="24"/>
          <w:lang w:val="en-GB" w:eastAsia="nb-NO"/>
        </w:rPr>
        <w:t>work</w:t>
      </w:r>
      <w:r w:rsidR="003370D6" w:rsidRPr="00642A89">
        <w:rPr>
          <w:rFonts w:ascii="Times New Roman" w:hAnsi="Times New Roman"/>
          <w:sz w:val="24"/>
          <w:szCs w:val="24"/>
          <w:lang w:val="en-GB" w:eastAsia="nb-NO"/>
        </w:rPr>
        <w:t xml:space="preserve">. </w:t>
      </w:r>
    </w:p>
    <w:p w:rsidR="00D46B16" w:rsidRPr="00642A89" w:rsidRDefault="001E2AD8" w:rsidP="00681563">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T</w:t>
      </w:r>
      <w:r w:rsidR="00EC7F40" w:rsidRPr="00642A89">
        <w:rPr>
          <w:rFonts w:ascii="Times New Roman" w:hAnsi="Times New Roman"/>
          <w:sz w:val="24"/>
          <w:szCs w:val="24"/>
          <w:lang w:val="en-GB" w:eastAsia="nb-NO"/>
        </w:rPr>
        <w:t xml:space="preserve">he </w:t>
      </w:r>
      <w:r w:rsidR="00225A71" w:rsidRPr="00642A89">
        <w:rPr>
          <w:rFonts w:ascii="Times New Roman" w:hAnsi="Times New Roman"/>
          <w:sz w:val="24"/>
          <w:szCs w:val="24"/>
          <w:lang w:val="en-GB" w:eastAsia="nb-NO"/>
        </w:rPr>
        <w:t>s</w:t>
      </w:r>
      <w:r w:rsidR="003A575F" w:rsidRPr="00642A89">
        <w:rPr>
          <w:rFonts w:ascii="Times New Roman" w:hAnsi="Times New Roman"/>
          <w:sz w:val="24"/>
          <w:szCs w:val="24"/>
          <w:lang w:val="en-GB" w:eastAsia="nb-NO"/>
        </w:rPr>
        <w:t>e</w:t>
      </w:r>
      <w:r w:rsidR="00640694" w:rsidRPr="00642A89">
        <w:rPr>
          <w:rFonts w:ascii="Times New Roman" w:hAnsi="Times New Roman"/>
          <w:sz w:val="24"/>
          <w:szCs w:val="24"/>
          <w:lang w:val="en-GB" w:eastAsia="nb-NO"/>
        </w:rPr>
        <w:t>lf-enhancement motive</w:t>
      </w:r>
      <w:r w:rsidR="00EC7F40" w:rsidRPr="00642A89">
        <w:rPr>
          <w:rFonts w:ascii="Times New Roman" w:hAnsi="Times New Roman"/>
          <w:sz w:val="24"/>
          <w:szCs w:val="24"/>
          <w:lang w:val="en-GB" w:eastAsia="nb-NO"/>
        </w:rPr>
        <w:t xml:space="preserve"> is </w:t>
      </w:r>
      <w:r w:rsidR="00C069F8" w:rsidRPr="00642A89">
        <w:rPr>
          <w:rFonts w:ascii="Times New Roman" w:hAnsi="Times New Roman"/>
          <w:sz w:val="24"/>
          <w:szCs w:val="24"/>
          <w:lang w:val="en-GB" w:eastAsia="nb-NO"/>
        </w:rPr>
        <w:t>universal</w:t>
      </w:r>
      <w:r w:rsidR="008574B0" w:rsidRPr="00642A89">
        <w:rPr>
          <w:rFonts w:ascii="Times New Roman" w:hAnsi="Times New Roman"/>
          <w:sz w:val="24"/>
          <w:szCs w:val="24"/>
          <w:lang w:val="en-GB" w:eastAsia="nb-NO"/>
        </w:rPr>
        <w:t xml:space="preserve"> </w:t>
      </w:r>
      <w:r w:rsidR="00A16CDC" w:rsidRPr="00642A89">
        <w:rPr>
          <w:rFonts w:ascii="Times New Roman" w:hAnsi="Times New Roman"/>
          <w:sz w:val="24"/>
          <w:szCs w:val="24"/>
          <w:lang w:val="en-GB" w:eastAsia="nb-NO"/>
        </w:rPr>
        <w:t>(</w:t>
      </w:r>
      <w:proofErr w:type="spellStart"/>
      <w:r w:rsidR="00A16CDC" w:rsidRPr="00642A89">
        <w:rPr>
          <w:rFonts w:ascii="Times New Roman" w:hAnsi="Times New Roman"/>
          <w:sz w:val="24"/>
          <w:szCs w:val="24"/>
          <w:lang w:val="en-GB" w:eastAsia="nb-NO"/>
        </w:rPr>
        <w:t>Sedikides</w:t>
      </w:r>
      <w:proofErr w:type="spellEnd"/>
      <w:r w:rsidR="00A16CDC" w:rsidRPr="00642A89">
        <w:rPr>
          <w:rFonts w:ascii="Times New Roman" w:hAnsi="Times New Roman"/>
          <w:sz w:val="24"/>
          <w:szCs w:val="24"/>
          <w:lang w:val="en-GB" w:eastAsia="nb-NO"/>
        </w:rPr>
        <w:t xml:space="preserve"> et al</w:t>
      </w:r>
      <w:r w:rsidR="00DF2C19" w:rsidRPr="00642A89">
        <w:rPr>
          <w:rFonts w:ascii="Times New Roman" w:hAnsi="Times New Roman"/>
          <w:sz w:val="24"/>
          <w:szCs w:val="24"/>
          <w:lang w:val="en-GB" w:eastAsia="nb-NO"/>
        </w:rPr>
        <w:t>.</w:t>
      </w:r>
      <w:r w:rsidR="00A16CDC" w:rsidRPr="00642A89">
        <w:rPr>
          <w:rFonts w:ascii="Times New Roman" w:hAnsi="Times New Roman"/>
          <w:sz w:val="24"/>
          <w:szCs w:val="24"/>
          <w:lang w:val="en-GB" w:eastAsia="nb-NO"/>
        </w:rPr>
        <w:t>, 2003)</w:t>
      </w:r>
      <w:r w:rsidR="00870B9D" w:rsidRPr="00642A89">
        <w:rPr>
          <w:rFonts w:ascii="Times New Roman" w:hAnsi="Times New Roman"/>
          <w:sz w:val="24"/>
          <w:szCs w:val="24"/>
          <w:lang w:val="en-GB" w:eastAsia="nb-NO"/>
        </w:rPr>
        <w:t xml:space="preserve">. </w:t>
      </w:r>
      <w:r w:rsidR="00B42C88" w:rsidRPr="00642A89">
        <w:rPr>
          <w:rFonts w:ascii="Times New Roman" w:hAnsi="Times New Roman"/>
          <w:sz w:val="24"/>
          <w:szCs w:val="24"/>
          <w:lang w:val="en-GB" w:eastAsia="nb-NO"/>
        </w:rPr>
        <w:t xml:space="preserve">Everyone is </w:t>
      </w:r>
      <w:r w:rsidR="00700186" w:rsidRPr="00642A89">
        <w:rPr>
          <w:rFonts w:ascii="Times New Roman" w:hAnsi="Times New Roman"/>
          <w:sz w:val="24"/>
          <w:szCs w:val="24"/>
          <w:lang w:val="en-GB" w:eastAsia="nb-NO"/>
        </w:rPr>
        <w:t xml:space="preserve">motivated to be an appropriate, good, moral and accepted member of </w:t>
      </w:r>
      <w:r w:rsidR="003A7168" w:rsidRPr="00642A89">
        <w:rPr>
          <w:rFonts w:ascii="Times New Roman" w:hAnsi="Times New Roman"/>
          <w:sz w:val="24"/>
          <w:szCs w:val="24"/>
          <w:lang w:val="en-GB" w:eastAsia="nb-NO"/>
        </w:rPr>
        <w:t xml:space="preserve">a </w:t>
      </w:r>
      <w:r w:rsidR="00700186" w:rsidRPr="00642A89">
        <w:rPr>
          <w:rFonts w:ascii="Times New Roman" w:hAnsi="Times New Roman"/>
          <w:sz w:val="24"/>
          <w:szCs w:val="24"/>
          <w:lang w:val="en-GB" w:eastAsia="nb-NO"/>
        </w:rPr>
        <w:t>culture</w:t>
      </w:r>
      <w:r w:rsidR="003D2F01" w:rsidRPr="00642A89">
        <w:rPr>
          <w:rFonts w:ascii="Times New Roman" w:hAnsi="Times New Roman"/>
          <w:sz w:val="24"/>
          <w:szCs w:val="24"/>
          <w:lang w:val="en-GB" w:eastAsia="nb-NO"/>
        </w:rPr>
        <w:t xml:space="preserve"> and </w:t>
      </w:r>
      <w:r w:rsidR="002569CF" w:rsidRPr="00642A89">
        <w:rPr>
          <w:rFonts w:ascii="Times New Roman" w:hAnsi="Times New Roman"/>
          <w:sz w:val="24"/>
          <w:szCs w:val="24"/>
          <w:lang w:val="en-GB" w:eastAsia="nb-NO"/>
        </w:rPr>
        <w:t xml:space="preserve">thus </w:t>
      </w:r>
      <w:r w:rsidR="003D2F01" w:rsidRPr="00642A89">
        <w:rPr>
          <w:rFonts w:ascii="Times New Roman" w:hAnsi="Times New Roman"/>
          <w:sz w:val="24"/>
          <w:szCs w:val="24"/>
          <w:lang w:val="en-GB" w:eastAsia="nb-NO"/>
        </w:rPr>
        <w:t xml:space="preserve">live out their lives </w:t>
      </w:r>
      <w:r w:rsidR="00D46B16" w:rsidRPr="00642A89">
        <w:rPr>
          <w:rFonts w:ascii="Times New Roman" w:hAnsi="Times New Roman"/>
          <w:sz w:val="24"/>
          <w:szCs w:val="24"/>
          <w:lang w:val="en-GB" w:eastAsia="nb-NO"/>
        </w:rPr>
        <w:t>in culturally appropriate ways</w:t>
      </w:r>
      <w:r w:rsidR="003D2F01" w:rsidRPr="00642A89">
        <w:rPr>
          <w:rFonts w:ascii="Times New Roman" w:hAnsi="Times New Roman"/>
          <w:sz w:val="24"/>
          <w:szCs w:val="24"/>
          <w:lang w:val="en-GB" w:eastAsia="nb-NO"/>
        </w:rPr>
        <w:t xml:space="preserve">. Individuals </w:t>
      </w:r>
      <w:r w:rsidR="00D46B16" w:rsidRPr="00642A89">
        <w:rPr>
          <w:rFonts w:ascii="Times New Roman" w:hAnsi="Times New Roman"/>
          <w:sz w:val="24"/>
          <w:szCs w:val="24"/>
          <w:lang w:val="en-GB" w:eastAsia="nb-NO"/>
        </w:rPr>
        <w:t xml:space="preserve">internalize </w:t>
      </w:r>
      <w:r w:rsidR="003D2F01" w:rsidRPr="00642A89">
        <w:rPr>
          <w:rFonts w:ascii="Times New Roman" w:hAnsi="Times New Roman"/>
          <w:sz w:val="24"/>
          <w:szCs w:val="24"/>
          <w:lang w:val="en-GB" w:eastAsia="nb-NO"/>
        </w:rPr>
        <w:t>culturally appropriate attributes or qualities and evaluate the</w:t>
      </w:r>
      <w:r w:rsidR="002569CF" w:rsidRPr="00642A89">
        <w:rPr>
          <w:rFonts w:ascii="Times New Roman" w:hAnsi="Times New Roman"/>
          <w:sz w:val="24"/>
          <w:szCs w:val="24"/>
          <w:lang w:val="en-GB" w:eastAsia="nb-NO"/>
        </w:rPr>
        <w:t xml:space="preserve">mselves </w:t>
      </w:r>
      <w:r w:rsidR="003D2F01" w:rsidRPr="00642A89">
        <w:rPr>
          <w:rFonts w:ascii="Times New Roman" w:hAnsi="Times New Roman"/>
          <w:sz w:val="24"/>
          <w:szCs w:val="24"/>
          <w:lang w:val="en-GB" w:eastAsia="nb-NO"/>
        </w:rPr>
        <w:t xml:space="preserve">unconditionally and positively </w:t>
      </w:r>
      <w:r w:rsidR="002569CF" w:rsidRPr="00642A89">
        <w:rPr>
          <w:rFonts w:ascii="Times New Roman" w:hAnsi="Times New Roman"/>
          <w:sz w:val="24"/>
          <w:szCs w:val="24"/>
          <w:lang w:val="en-GB" w:eastAsia="nb-NO"/>
        </w:rPr>
        <w:t xml:space="preserve">based on these cultural appropriations </w:t>
      </w:r>
      <w:r w:rsidR="00D46B16" w:rsidRPr="00642A89">
        <w:rPr>
          <w:rFonts w:ascii="Times New Roman" w:hAnsi="Times New Roman"/>
          <w:sz w:val="24"/>
          <w:szCs w:val="24"/>
          <w:lang w:val="en-GB" w:eastAsia="nb-NO"/>
        </w:rPr>
        <w:t>(</w:t>
      </w:r>
      <w:proofErr w:type="spellStart"/>
      <w:r w:rsidR="00D46B16" w:rsidRPr="00642A89">
        <w:rPr>
          <w:rFonts w:ascii="Times New Roman" w:hAnsi="Times New Roman"/>
          <w:sz w:val="24"/>
          <w:szCs w:val="24"/>
          <w:lang w:val="en-GB" w:eastAsia="nb-NO"/>
        </w:rPr>
        <w:t>Sedikides</w:t>
      </w:r>
      <w:proofErr w:type="spellEnd"/>
      <w:r w:rsidR="00D46B16" w:rsidRPr="00642A89">
        <w:rPr>
          <w:rFonts w:ascii="Times New Roman" w:hAnsi="Times New Roman"/>
          <w:sz w:val="24"/>
          <w:szCs w:val="24"/>
          <w:lang w:val="en-GB" w:eastAsia="nb-NO"/>
        </w:rPr>
        <w:t xml:space="preserve"> et al., 2003). </w:t>
      </w:r>
      <w:r w:rsidR="002569CF" w:rsidRPr="00642A89">
        <w:rPr>
          <w:rFonts w:ascii="Times New Roman" w:hAnsi="Times New Roman"/>
          <w:sz w:val="24"/>
          <w:szCs w:val="24"/>
          <w:lang w:val="en-GB" w:eastAsia="nb-NO"/>
        </w:rPr>
        <w:t>H</w:t>
      </w:r>
      <w:r w:rsidR="00700186" w:rsidRPr="00642A89">
        <w:rPr>
          <w:rFonts w:ascii="Times New Roman" w:hAnsi="Times New Roman"/>
          <w:sz w:val="24"/>
          <w:szCs w:val="24"/>
          <w:lang w:val="en-GB" w:eastAsia="nb-NO"/>
        </w:rPr>
        <w:t>ow individuals perceive themselves</w:t>
      </w:r>
      <w:r w:rsidR="00E0775F" w:rsidRPr="00642A89">
        <w:rPr>
          <w:rFonts w:ascii="Times New Roman" w:hAnsi="Times New Roman"/>
          <w:sz w:val="24"/>
          <w:szCs w:val="24"/>
          <w:lang w:val="en-GB" w:eastAsia="nb-NO"/>
        </w:rPr>
        <w:t xml:space="preserve"> </w:t>
      </w:r>
      <w:r w:rsidR="003D2F01" w:rsidRPr="00642A89">
        <w:rPr>
          <w:rFonts w:ascii="Times New Roman" w:hAnsi="Times New Roman"/>
          <w:sz w:val="24"/>
          <w:szCs w:val="24"/>
          <w:lang w:val="en-GB" w:eastAsia="nb-NO"/>
        </w:rPr>
        <w:t xml:space="preserve">in terms of their own development </w:t>
      </w:r>
      <w:r w:rsidR="00700186" w:rsidRPr="00642A89">
        <w:rPr>
          <w:rFonts w:ascii="Times New Roman" w:hAnsi="Times New Roman"/>
          <w:sz w:val="24"/>
          <w:szCs w:val="24"/>
          <w:lang w:val="en-GB" w:eastAsia="nb-NO"/>
        </w:rPr>
        <w:t xml:space="preserve">is </w:t>
      </w:r>
      <w:r w:rsidR="00DF2C19" w:rsidRPr="00642A89">
        <w:rPr>
          <w:rFonts w:ascii="Times New Roman" w:hAnsi="Times New Roman"/>
          <w:sz w:val="24"/>
          <w:szCs w:val="24"/>
          <w:lang w:val="en-GB" w:eastAsia="nb-NO"/>
        </w:rPr>
        <w:t>linked</w:t>
      </w:r>
      <w:r w:rsidR="00700186" w:rsidRPr="00642A89">
        <w:rPr>
          <w:rFonts w:ascii="Times New Roman" w:hAnsi="Times New Roman"/>
          <w:sz w:val="24"/>
          <w:szCs w:val="24"/>
          <w:lang w:val="en-GB" w:eastAsia="nb-NO"/>
        </w:rPr>
        <w:t xml:space="preserve"> to the norms, ideals, and beliefs that are considered important </w:t>
      </w:r>
      <w:r w:rsidR="00DA750A" w:rsidRPr="00642A89">
        <w:rPr>
          <w:rFonts w:ascii="Times New Roman" w:hAnsi="Times New Roman"/>
          <w:sz w:val="24"/>
          <w:szCs w:val="24"/>
          <w:lang w:val="en-GB" w:eastAsia="nb-NO"/>
        </w:rPr>
        <w:t xml:space="preserve">and thus significant </w:t>
      </w:r>
      <w:r w:rsidR="00681563" w:rsidRPr="00642A89">
        <w:rPr>
          <w:rFonts w:ascii="Times New Roman" w:hAnsi="Times New Roman"/>
          <w:sz w:val="24"/>
          <w:szCs w:val="24"/>
          <w:lang w:val="en-GB" w:eastAsia="nb-NO"/>
        </w:rPr>
        <w:t xml:space="preserve">within </w:t>
      </w:r>
      <w:r w:rsidR="00796C45" w:rsidRPr="00642A89">
        <w:rPr>
          <w:rFonts w:ascii="Times New Roman" w:hAnsi="Times New Roman"/>
          <w:sz w:val="24"/>
          <w:szCs w:val="24"/>
          <w:lang w:val="en-GB" w:eastAsia="nb-NO"/>
        </w:rPr>
        <w:t>their</w:t>
      </w:r>
      <w:r w:rsidR="008574B0" w:rsidRPr="00642A89">
        <w:rPr>
          <w:rFonts w:ascii="Times New Roman" w:hAnsi="Times New Roman"/>
          <w:sz w:val="24"/>
          <w:szCs w:val="24"/>
          <w:lang w:val="en-GB" w:eastAsia="nb-NO"/>
        </w:rPr>
        <w:t xml:space="preserve"> </w:t>
      </w:r>
      <w:r w:rsidR="00700186" w:rsidRPr="00642A89">
        <w:rPr>
          <w:rFonts w:ascii="Times New Roman" w:hAnsi="Times New Roman"/>
          <w:sz w:val="24"/>
          <w:szCs w:val="24"/>
          <w:lang w:val="en-GB" w:eastAsia="nb-NO"/>
        </w:rPr>
        <w:t xml:space="preserve">culture. </w:t>
      </w:r>
      <w:r w:rsidR="00D46B16" w:rsidRPr="00642A89">
        <w:rPr>
          <w:rFonts w:ascii="Times New Roman" w:hAnsi="Times New Roman"/>
          <w:sz w:val="24"/>
          <w:szCs w:val="24"/>
          <w:lang w:val="en-GB" w:eastAsia="nb-NO"/>
        </w:rPr>
        <w:t>I</w:t>
      </w:r>
      <w:r w:rsidR="008574B0" w:rsidRPr="00642A89">
        <w:rPr>
          <w:rFonts w:ascii="Times New Roman" w:hAnsi="Times New Roman"/>
          <w:sz w:val="24"/>
          <w:szCs w:val="24"/>
          <w:lang w:val="en-GB" w:eastAsia="nb-NO"/>
        </w:rPr>
        <w:t xml:space="preserve">ndividuals </w:t>
      </w:r>
      <w:r w:rsidR="00F43ED0" w:rsidRPr="00642A89">
        <w:rPr>
          <w:rFonts w:ascii="Times New Roman" w:hAnsi="Times New Roman"/>
          <w:sz w:val="24"/>
          <w:szCs w:val="24"/>
          <w:lang w:val="en-GB" w:eastAsia="nb-NO"/>
        </w:rPr>
        <w:t xml:space="preserve">thus </w:t>
      </w:r>
      <w:r w:rsidR="008574B0" w:rsidRPr="00642A89">
        <w:rPr>
          <w:rFonts w:ascii="Times New Roman" w:hAnsi="Times New Roman"/>
          <w:sz w:val="24"/>
          <w:szCs w:val="24"/>
          <w:lang w:val="en-GB" w:eastAsia="nb-NO"/>
        </w:rPr>
        <w:t xml:space="preserve">tend to </w:t>
      </w:r>
      <w:r w:rsidR="003929F4" w:rsidRPr="00642A89">
        <w:rPr>
          <w:rFonts w:ascii="Times New Roman" w:hAnsi="Times New Roman"/>
          <w:sz w:val="24"/>
          <w:szCs w:val="24"/>
          <w:lang w:val="en-GB" w:eastAsia="nb-NO"/>
        </w:rPr>
        <w:t>s</w:t>
      </w:r>
      <w:r w:rsidR="00681563" w:rsidRPr="00642A89">
        <w:rPr>
          <w:rFonts w:ascii="Times New Roman" w:hAnsi="Times New Roman"/>
          <w:sz w:val="24"/>
          <w:szCs w:val="24"/>
          <w:lang w:val="en-GB" w:eastAsia="nb-NO"/>
        </w:rPr>
        <w:t xml:space="preserve">elf-enhance </w:t>
      </w:r>
      <w:r w:rsidR="00F81FFB" w:rsidRPr="00642A89">
        <w:rPr>
          <w:rFonts w:ascii="Times New Roman" w:hAnsi="Times New Roman"/>
          <w:sz w:val="24"/>
          <w:szCs w:val="24"/>
          <w:lang w:val="en-GB" w:eastAsia="nb-NO"/>
        </w:rPr>
        <w:t xml:space="preserve">along attributes or qualities </w:t>
      </w:r>
      <w:r w:rsidR="006638F7" w:rsidRPr="00642A89">
        <w:rPr>
          <w:rFonts w:ascii="Times New Roman" w:hAnsi="Times New Roman"/>
          <w:sz w:val="24"/>
          <w:szCs w:val="24"/>
          <w:lang w:val="en-GB" w:eastAsia="nb-NO"/>
        </w:rPr>
        <w:t xml:space="preserve">that are </w:t>
      </w:r>
      <w:r w:rsidR="00681563" w:rsidRPr="00642A89">
        <w:rPr>
          <w:rFonts w:ascii="Times New Roman" w:hAnsi="Times New Roman"/>
          <w:sz w:val="24"/>
          <w:szCs w:val="24"/>
          <w:lang w:val="en-GB" w:eastAsia="nb-NO"/>
        </w:rPr>
        <w:t xml:space="preserve">considered </w:t>
      </w:r>
      <w:r w:rsidR="00F81FFB" w:rsidRPr="00642A89">
        <w:rPr>
          <w:rFonts w:ascii="Times New Roman" w:hAnsi="Times New Roman"/>
          <w:sz w:val="24"/>
          <w:szCs w:val="24"/>
          <w:lang w:val="en-GB" w:eastAsia="nb-NO"/>
        </w:rPr>
        <w:t>important</w:t>
      </w:r>
      <w:r w:rsidR="00F44E9A" w:rsidRPr="00642A89">
        <w:rPr>
          <w:rFonts w:ascii="Times New Roman" w:hAnsi="Times New Roman"/>
          <w:sz w:val="24"/>
          <w:szCs w:val="24"/>
          <w:lang w:val="en-GB" w:eastAsia="nb-NO"/>
        </w:rPr>
        <w:t xml:space="preserve"> </w:t>
      </w:r>
      <w:r w:rsidR="006638F7" w:rsidRPr="00642A89">
        <w:rPr>
          <w:rFonts w:ascii="Times New Roman" w:hAnsi="Times New Roman"/>
          <w:sz w:val="24"/>
          <w:szCs w:val="24"/>
          <w:lang w:val="en-GB" w:eastAsia="nb-NO"/>
        </w:rPr>
        <w:t>with</w:t>
      </w:r>
      <w:r w:rsidR="00F44E9A" w:rsidRPr="00642A89">
        <w:rPr>
          <w:rFonts w:ascii="Times New Roman" w:hAnsi="Times New Roman"/>
          <w:sz w:val="24"/>
          <w:szCs w:val="24"/>
          <w:lang w:val="en-GB" w:eastAsia="nb-NO"/>
        </w:rPr>
        <w:t>in</w:t>
      </w:r>
      <w:r w:rsidR="00F81FFB" w:rsidRPr="00642A89">
        <w:rPr>
          <w:rFonts w:ascii="Times New Roman" w:hAnsi="Times New Roman"/>
          <w:sz w:val="24"/>
          <w:szCs w:val="24"/>
          <w:lang w:val="en-GB" w:eastAsia="nb-NO"/>
        </w:rPr>
        <w:t xml:space="preserve"> </w:t>
      </w:r>
      <w:r w:rsidR="00995A95" w:rsidRPr="00642A89">
        <w:rPr>
          <w:rFonts w:ascii="Times New Roman" w:hAnsi="Times New Roman"/>
          <w:sz w:val="24"/>
          <w:szCs w:val="24"/>
          <w:lang w:val="en-GB" w:eastAsia="nb-NO"/>
        </w:rPr>
        <w:t>their</w:t>
      </w:r>
      <w:r w:rsidR="00F81FFB" w:rsidRPr="00642A89">
        <w:rPr>
          <w:rFonts w:ascii="Times New Roman" w:hAnsi="Times New Roman"/>
          <w:sz w:val="24"/>
          <w:szCs w:val="24"/>
          <w:lang w:val="en-GB" w:eastAsia="nb-NO"/>
        </w:rPr>
        <w:t xml:space="preserve"> culture</w:t>
      </w:r>
      <w:r w:rsidR="00397A61" w:rsidRPr="00642A89">
        <w:rPr>
          <w:rFonts w:ascii="Times New Roman" w:hAnsi="Times New Roman"/>
          <w:sz w:val="24"/>
          <w:szCs w:val="24"/>
          <w:lang w:val="en-GB" w:eastAsia="nb-NO"/>
        </w:rPr>
        <w:t xml:space="preserve"> (</w:t>
      </w:r>
      <w:proofErr w:type="spellStart"/>
      <w:r w:rsidR="00397A61" w:rsidRPr="00642A89">
        <w:rPr>
          <w:rFonts w:ascii="Times New Roman" w:hAnsi="Times New Roman"/>
          <w:sz w:val="24"/>
          <w:szCs w:val="24"/>
          <w:lang w:val="en-GB" w:eastAsia="nb-NO"/>
        </w:rPr>
        <w:t>Sedikides</w:t>
      </w:r>
      <w:proofErr w:type="spellEnd"/>
      <w:r w:rsidR="00397A61" w:rsidRPr="00642A89">
        <w:rPr>
          <w:rFonts w:ascii="Times New Roman" w:hAnsi="Times New Roman"/>
          <w:sz w:val="24"/>
          <w:szCs w:val="24"/>
          <w:lang w:val="en-GB" w:eastAsia="nb-NO"/>
        </w:rPr>
        <w:t xml:space="preserve"> et al., 2003)</w:t>
      </w:r>
      <w:r w:rsidR="00F81FFB" w:rsidRPr="00642A89">
        <w:rPr>
          <w:rFonts w:ascii="Times New Roman" w:hAnsi="Times New Roman"/>
          <w:sz w:val="24"/>
          <w:szCs w:val="24"/>
          <w:lang w:val="en-GB" w:eastAsia="nb-NO"/>
        </w:rPr>
        <w:t xml:space="preserve">. </w:t>
      </w:r>
      <w:r w:rsidR="00965446" w:rsidRPr="00642A89">
        <w:rPr>
          <w:rFonts w:ascii="Times New Roman" w:hAnsi="Times New Roman"/>
          <w:sz w:val="24"/>
          <w:szCs w:val="24"/>
          <w:lang w:val="en-GB" w:eastAsia="nb-NO"/>
        </w:rPr>
        <w:t>Self-sufficiency</w:t>
      </w:r>
      <w:r w:rsidR="00D46B16" w:rsidRPr="00642A89">
        <w:rPr>
          <w:rFonts w:ascii="Times New Roman" w:hAnsi="Times New Roman"/>
          <w:sz w:val="24"/>
          <w:szCs w:val="24"/>
          <w:lang w:val="en-GB" w:eastAsia="nb-NO"/>
        </w:rPr>
        <w:t xml:space="preserve"> and free</w:t>
      </w:r>
      <w:r w:rsidR="00995A95" w:rsidRPr="00642A89">
        <w:rPr>
          <w:rFonts w:ascii="Times New Roman" w:hAnsi="Times New Roman"/>
          <w:sz w:val="24"/>
          <w:szCs w:val="24"/>
          <w:lang w:val="en-GB" w:eastAsia="nb-NO"/>
        </w:rPr>
        <w:t>dom</w:t>
      </w:r>
      <w:r w:rsidR="00D46B16" w:rsidRPr="00642A89">
        <w:rPr>
          <w:rFonts w:ascii="Times New Roman" w:hAnsi="Times New Roman"/>
          <w:sz w:val="24"/>
          <w:szCs w:val="24"/>
          <w:lang w:val="en-GB" w:eastAsia="nb-NO"/>
        </w:rPr>
        <w:t xml:space="preserve"> from social constraints would be most significant to individualists’ perceptions of their own development. For collectivists, maintaining harmonious social relationships and being part of a larger social group would carry the most weight. A</w:t>
      </w:r>
      <w:r w:rsidR="00DF2C19" w:rsidRPr="00642A89">
        <w:rPr>
          <w:rFonts w:ascii="Times New Roman" w:hAnsi="Times New Roman"/>
          <w:sz w:val="24"/>
          <w:szCs w:val="24"/>
          <w:lang w:val="en-GB" w:eastAsia="nb-NO"/>
        </w:rPr>
        <w:t xml:space="preserve">lthough </w:t>
      </w:r>
      <w:r w:rsidR="00680CA5" w:rsidRPr="00642A89">
        <w:rPr>
          <w:rFonts w:ascii="Times New Roman" w:hAnsi="Times New Roman"/>
          <w:sz w:val="24"/>
          <w:szCs w:val="24"/>
          <w:lang w:val="en-GB" w:eastAsia="nb-NO"/>
        </w:rPr>
        <w:t>individualists may strive to maintain harmonious relationships</w:t>
      </w:r>
      <w:r w:rsidR="00DF2C19" w:rsidRPr="00642A89">
        <w:rPr>
          <w:rFonts w:ascii="Times New Roman" w:hAnsi="Times New Roman"/>
          <w:sz w:val="24"/>
          <w:szCs w:val="24"/>
          <w:lang w:val="en-GB" w:eastAsia="nb-NO"/>
        </w:rPr>
        <w:t>, this would not be given the same priority as</w:t>
      </w:r>
      <w:r w:rsidR="00680CA5" w:rsidRPr="00642A89">
        <w:rPr>
          <w:rFonts w:ascii="Times New Roman" w:hAnsi="Times New Roman"/>
          <w:sz w:val="24"/>
          <w:szCs w:val="24"/>
          <w:lang w:val="en-GB" w:eastAsia="nb-NO"/>
        </w:rPr>
        <w:t xml:space="preserve"> self-sufficien</w:t>
      </w:r>
      <w:r w:rsidR="00DF2C19" w:rsidRPr="00642A89">
        <w:rPr>
          <w:rFonts w:ascii="Times New Roman" w:hAnsi="Times New Roman"/>
          <w:sz w:val="24"/>
          <w:szCs w:val="24"/>
          <w:lang w:val="en-GB" w:eastAsia="nb-NO"/>
        </w:rPr>
        <w:t>cy</w:t>
      </w:r>
      <w:r w:rsidR="00680CA5" w:rsidRPr="00642A89">
        <w:rPr>
          <w:rFonts w:ascii="Times New Roman" w:hAnsi="Times New Roman"/>
          <w:sz w:val="24"/>
          <w:szCs w:val="24"/>
          <w:lang w:val="en-GB" w:eastAsia="nb-NO"/>
        </w:rPr>
        <w:t>.</w:t>
      </w:r>
      <w:r w:rsidR="00F043FA" w:rsidRPr="00642A89">
        <w:rPr>
          <w:rFonts w:ascii="Times New Roman" w:hAnsi="Times New Roman"/>
          <w:sz w:val="24"/>
          <w:szCs w:val="24"/>
          <w:lang w:val="en-GB" w:eastAsia="nb-NO"/>
        </w:rPr>
        <w:t xml:space="preserve"> </w:t>
      </w:r>
    </w:p>
    <w:p w:rsidR="003B37FA" w:rsidRPr="00642A89" w:rsidRDefault="006638F7" w:rsidP="003B37FA">
      <w:pPr>
        <w:autoSpaceDE w:val="0"/>
        <w:autoSpaceDN w:val="0"/>
        <w:adjustRightInd w:val="0"/>
        <w:spacing w:line="480" w:lineRule="auto"/>
        <w:ind w:firstLine="340"/>
        <w:rPr>
          <w:rFonts w:ascii="Times New Roman" w:hAnsi="Times New Roman"/>
          <w:sz w:val="24"/>
          <w:szCs w:val="24"/>
          <w:lang w:val="pl-PL" w:eastAsia="pl-PL"/>
        </w:rPr>
      </w:pPr>
      <w:r w:rsidRPr="00642A89">
        <w:rPr>
          <w:rFonts w:ascii="Times New Roman" w:hAnsi="Times New Roman"/>
          <w:sz w:val="24"/>
          <w:szCs w:val="24"/>
          <w:lang w:val="en-GB" w:eastAsia="nb-NO"/>
        </w:rPr>
        <w:lastRenderedPageBreak/>
        <w:t xml:space="preserve">In </w:t>
      </w:r>
      <w:r w:rsidR="00995A95" w:rsidRPr="00642A89">
        <w:rPr>
          <w:rFonts w:ascii="Times New Roman" w:hAnsi="Times New Roman"/>
          <w:sz w:val="24"/>
          <w:szCs w:val="24"/>
          <w:lang w:val="en-GB" w:eastAsia="nb-NO"/>
        </w:rPr>
        <w:t>this study, we explore</w:t>
      </w:r>
      <w:r w:rsidR="00582D55" w:rsidRPr="00642A89">
        <w:rPr>
          <w:rFonts w:ascii="Times New Roman" w:hAnsi="Times New Roman"/>
          <w:sz w:val="24"/>
          <w:szCs w:val="24"/>
          <w:lang w:val="en-GB" w:eastAsia="nb-NO"/>
        </w:rPr>
        <w:t>d</w:t>
      </w:r>
      <w:r w:rsidR="00995A95" w:rsidRPr="00642A89">
        <w:rPr>
          <w:rFonts w:ascii="Times New Roman" w:hAnsi="Times New Roman"/>
          <w:sz w:val="24"/>
          <w:szCs w:val="24"/>
          <w:lang w:val="en-GB" w:eastAsia="nb-NO"/>
        </w:rPr>
        <w:t xml:space="preserve"> the perceptions of </w:t>
      </w:r>
      <w:r w:rsidRPr="00642A89">
        <w:rPr>
          <w:rFonts w:ascii="Times New Roman" w:hAnsi="Times New Roman"/>
          <w:sz w:val="24"/>
          <w:szCs w:val="24"/>
          <w:lang w:val="en-GB" w:eastAsia="nb-NO"/>
        </w:rPr>
        <w:t>older Norwegian</w:t>
      </w:r>
      <w:r w:rsidR="00995A95" w:rsidRPr="00642A89">
        <w:rPr>
          <w:rFonts w:ascii="Times New Roman" w:hAnsi="Times New Roman"/>
          <w:sz w:val="24"/>
          <w:szCs w:val="24"/>
          <w:lang w:val="en-GB" w:eastAsia="nb-NO"/>
        </w:rPr>
        <w:t xml:space="preserve"> and</w:t>
      </w:r>
      <w:r w:rsidRPr="00642A89">
        <w:rPr>
          <w:rFonts w:ascii="Times New Roman" w:hAnsi="Times New Roman"/>
          <w:sz w:val="24"/>
          <w:szCs w:val="24"/>
          <w:lang w:val="en-GB" w:eastAsia="nb-NO"/>
        </w:rPr>
        <w:t xml:space="preserve"> older Canadian</w:t>
      </w:r>
      <w:r w:rsidR="00995A95" w:rsidRPr="00642A89">
        <w:rPr>
          <w:rFonts w:ascii="Times New Roman" w:hAnsi="Times New Roman"/>
          <w:sz w:val="24"/>
          <w:szCs w:val="24"/>
          <w:lang w:val="en-GB" w:eastAsia="nb-NO"/>
        </w:rPr>
        <w:t>s regarding</w:t>
      </w:r>
      <w:r w:rsidRPr="00642A89">
        <w:rPr>
          <w:rFonts w:ascii="Times New Roman" w:hAnsi="Times New Roman"/>
          <w:sz w:val="24"/>
          <w:szCs w:val="24"/>
          <w:lang w:val="en-GB" w:eastAsia="nb-NO"/>
        </w:rPr>
        <w:t xml:space="preserve"> their own aging.</w:t>
      </w:r>
      <w:r w:rsidR="00D46B16" w:rsidRPr="00642A89">
        <w:rPr>
          <w:rFonts w:ascii="Times New Roman" w:hAnsi="Times New Roman"/>
          <w:sz w:val="24"/>
          <w:szCs w:val="24"/>
          <w:lang w:val="en-GB" w:eastAsia="nb-NO"/>
        </w:rPr>
        <w:t xml:space="preserve"> </w:t>
      </w:r>
      <w:r w:rsidR="00995A95" w:rsidRPr="00642A89">
        <w:rPr>
          <w:rFonts w:ascii="Times New Roman" w:hAnsi="Times New Roman"/>
          <w:sz w:val="24"/>
          <w:szCs w:val="24"/>
          <w:lang w:val="en-GB" w:eastAsia="nb-NO"/>
        </w:rPr>
        <w:t>We</w:t>
      </w:r>
      <w:r w:rsidR="00B94CF8" w:rsidRPr="00642A89">
        <w:rPr>
          <w:rFonts w:ascii="Times New Roman" w:hAnsi="Times New Roman"/>
          <w:sz w:val="24"/>
          <w:szCs w:val="24"/>
          <w:lang w:val="en-GB" w:eastAsia="nb-NO"/>
        </w:rPr>
        <w:t xml:space="preserve"> question</w:t>
      </w:r>
      <w:r w:rsidR="00995A95" w:rsidRPr="00642A89">
        <w:rPr>
          <w:rFonts w:ascii="Times New Roman" w:hAnsi="Times New Roman"/>
          <w:sz w:val="24"/>
          <w:szCs w:val="24"/>
          <w:lang w:val="en-GB" w:eastAsia="nb-NO"/>
        </w:rPr>
        <w:t>ed</w:t>
      </w:r>
      <w:r w:rsidR="00B94CF8" w:rsidRPr="00642A89">
        <w:rPr>
          <w:rFonts w:ascii="Times New Roman" w:hAnsi="Times New Roman"/>
          <w:sz w:val="24"/>
          <w:szCs w:val="24"/>
          <w:lang w:val="en-GB" w:eastAsia="nb-NO"/>
        </w:rPr>
        <w:t xml:space="preserve"> </w:t>
      </w:r>
      <w:r w:rsidR="00B42C88" w:rsidRPr="00642A89">
        <w:rPr>
          <w:rFonts w:ascii="Times New Roman" w:hAnsi="Times New Roman"/>
          <w:sz w:val="24"/>
          <w:szCs w:val="24"/>
          <w:lang w:val="en-GB" w:eastAsia="nb-NO"/>
        </w:rPr>
        <w:t>whet</w:t>
      </w:r>
      <w:r w:rsidR="003F5CC0" w:rsidRPr="00642A89">
        <w:rPr>
          <w:rFonts w:ascii="Times New Roman" w:hAnsi="Times New Roman"/>
          <w:sz w:val="24"/>
          <w:szCs w:val="24"/>
          <w:lang w:val="en-GB" w:eastAsia="nb-NO"/>
        </w:rPr>
        <w:t>her older Norwegians and Canadians are highly individualistic people</w:t>
      </w:r>
      <w:r w:rsidR="00B94CF8" w:rsidRPr="00642A89">
        <w:rPr>
          <w:rFonts w:ascii="Times New Roman" w:hAnsi="Times New Roman"/>
          <w:sz w:val="24"/>
          <w:szCs w:val="24"/>
          <w:lang w:val="en-GB" w:eastAsia="nb-NO"/>
        </w:rPr>
        <w:t xml:space="preserve">. </w:t>
      </w:r>
    </w:p>
    <w:p w:rsidR="004B30B0" w:rsidRPr="00642A89" w:rsidRDefault="003F5CC0" w:rsidP="004B30B0">
      <w:pPr>
        <w:autoSpaceDE w:val="0"/>
        <w:autoSpaceDN w:val="0"/>
        <w:adjustRightInd w:val="0"/>
        <w:spacing w:line="480" w:lineRule="auto"/>
        <w:ind w:firstLine="340"/>
        <w:jc w:val="center"/>
        <w:rPr>
          <w:rFonts w:ascii="Times New Roman" w:hAnsi="Times New Roman"/>
          <w:b/>
          <w:sz w:val="24"/>
          <w:szCs w:val="24"/>
          <w:lang w:val="en-GB" w:eastAsia="nb-NO"/>
        </w:rPr>
      </w:pPr>
      <w:r w:rsidRPr="00642A89">
        <w:rPr>
          <w:rFonts w:ascii="Times New Roman" w:hAnsi="Times New Roman"/>
          <w:b/>
          <w:sz w:val="24"/>
          <w:szCs w:val="24"/>
          <w:lang w:val="en-GB" w:eastAsia="nb-NO"/>
        </w:rPr>
        <w:t>Are Norwegians and Canadians individualistic people?</w:t>
      </w:r>
    </w:p>
    <w:p w:rsidR="00586933" w:rsidRPr="00642A89" w:rsidRDefault="00586933" w:rsidP="00586933">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pl-PL" w:eastAsia="pl-PL"/>
        </w:rPr>
        <w:t xml:space="preserve">Among </w:t>
      </w:r>
      <w:r w:rsidRPr="00642A89">
        <w:rPr>
          <w:rFonts w:ascii="Times New Roman" w:hAnsi="Times New Roman"/>
          <w:sz w:val="24"/>
          <w:szCs w:val="24"/>
          <w:lang w:val="en-GB" w:eastAsia="nb-NO"/>
        </w:rPr>
        <w:t xml:space="preserve">young adults, </w:t>
      </w:r>
      <w:proofErr w:type="spellStart"/>
      <w:r w:rsidRPr="00642A89">
        <w:rPr>
          <w:rFonts w:ascii="Times New Roman" w:hAnsi="Times New Roman"/>
          <w:sz w:val="24"/>
          <w:szCs w:val="24"/>
          <w:lang w:val="en-GB" w:eastAsia="nb-NO"/>
        </w:rPr>
        <w:t>Oysermann</w:t>
      </w:r>
      <w:proofErr w:type="spellEnd"/>
      <w:r w:rsidRPr="00642A89">
        <w:rPr>
          <w:rFonts w:ascii="Times New Roman" w:hAnsi="Times New Roman"/>
          <w:sz w:val="24"/>
          <w:szCs w:val="24"/>
          <w:lang w:val="en-GB" w:eastAsia="nb-NO"/>
        </w:rPr>
        <w:t xml:space="preserve"> et al. (2002) found Norwegians and Canadians exhibited individualistic preferences indicative of a “western cultural frame” (p. 28). Among adults (with a mean age of 42 years), </w:t>
      </w:r>
      <w:proofErr w:type="spellStart"/>
      <w:r w:rsidRPr="00642A89">
        <w:rPr>
          <w:rFonts w:ascii="Times New Roman" w:hAnsi="Times New Roman"/>
          <w:sz w:val="24"/>
          <w:szCs w:val="24"/>
          <w:lang w:val="en-GB" w:eastAsia="nb-NO"/>
        </w:rPr>
        <w:t>Allik</w:t>
      </w:r>
      <w:proofErr w:type="spellEnd"/>
      <w:r w:rsidRPr="00642A89">
        <w:rPr>
          <w:rFonts w:ascii="Times New Roman" w:hAnsi="Times New Roman"/>
          <w:sz w:val="24"/>
          <w:szCs w:val="24"/>
          <w:lang w:val="en-GB" w:eastAsia="nb-NO"/>
        </w:rPr>
        <w:t xml:space="preserve"> and </w:t>
      </w:r>
      <w:proofErr w:type="spellStart"/>
      <w:r w:rsidRPr="00642A89">
        <w:rPr>
          <w:rFonts w:ascii="Times New Roman" w:hAnsi="Times New Roman"/>
          <w:sz w:val="24"/>
          <w:szCs w:val="24"/>
          <w:lang w:val="en-GB" w:eastAsia="nb-NO"/>
        </w:rPr>
        <w:t>Realo</w:t>
      </w:r>
      <w:proofErr w:type="spellEnd"/>
      <w:r w:rsidRPr="00642A89">
        <w:rPr>
          <w:rFonts w:ascii="Times New Roman" w:hAnsi="Times New Roman"/>
          <w:sz w:val="24"/>
          <w:szCs w:val="24"/>
          <w:lang w:val="en-GB" w:eastAsia="nb-NO"/>
        </w:rPr>
        <w:t xml:space="preserve"> (2004) reported relatively high rankings for Canada and Norway (80 and 69, respectively) on individualism in contrast to countries such as China and Brazil (20 and 38, respectively) where there was a tendency to favour the goals and well-being of others. Canada and Norway also reported high levels of organizational membership and interpersonal trust, in keeping with collectivism. Earlier conceptions of collectivism have led to the widespread belief that “individualism can only exist at the expense of social relationships” (</w:t>
      </w:r>
      <w:proofErr w:type="spellStart"/>
      <w:r w:rsidRPr="00642A89">
        <w:rPr>
          <w:rFonts w:ascii="Times New Roman" w:hAnsi="Times New Roman"/>
          <w:sz w:val="24"/>
          <w:szCs w:val="24"/>
          <w:lang w:val="en-GB" w:eastAsia="nb-NO"/>
        </w:rPr>
        <w:t>Schimmack</w:t>
      </w:r>
      <w:proofErr w:type="spellEnd"/>
      <w:r w:rsidRPr="00642A89">
        <w:rPr>
          <w:rFonts w:ascii="Times New Roman" w:hAnsi="Times New Roman"/>
          <w:sz w:val="24"/>
          <w:szCs w:val="24"/>
          <w:lang w:val="en-GB" w:eastAsia="nb-NO"/>
        </w:rPr>
        <w:t xml:space="preserve"> et al., 2005, p. 27). Brewer and Chen (2007) also point to the tendency toward dualistic thinking in cultural studies when distinct Western versus Eastern Asian countries </w:t>
      </w:r>
      <w:proofErr w:type="gramStart"/>
      <w:r w:rsidRPr="00642A89">
        <w:rPr>
          <w:rFonts w:ascii="Times New Roman" w:hAnsi="Times New Roman"/>
          <w:sz w:val="24"/>
          <w:szCs w:val="24"/>
          <w:lang w:val="en-GB" w:eastAsia="nb-NO"/>
        </w:rPr>
        <w:t>are</w:t>
      </w:r>
      <w:proofErr w:type="gramEnd"/>
      <w:r w:rsidRPr="00642A89">
        <w:rPr>
          <w:rFonts w:ascii="Times New Roman" w:hAnsi="Times New Roman"/>
          <w:sz w:val="24"/>
          <w:szCs w:val="24"/>
          <w:lang w:val="en-GB" w:eastAsia="nb-NO"/>
        </w:rPr>
        <w:t xml:space="preserve"> compared. However, among some distinct cultures, there is evidence to support a more relativist cultural frame of reference. </w:t>
      </w:r>
    </w:p>
    <w:p w:rsidR="00586933" w:rsidRPr="00642A89" w:rsidRDefault="00586933" w:rsidP="00586933">
      <w:pPr>
        <w:autoSpaceDE w:val="0"/>
        <w:autoSpaceDN w:val="0"/>
        <w:adjustRightInd w:val="0"/>
        <w:spacing w:line="480" w:lineRule="auto"/>
        <w:ind w:firstLine="340"/>
        <w:rPr>
          <w:rFonts w:ascii="Times New Roman" w:hAnsi="Times New Roman"/>
          <w:sz w:val="24"/>
          <w:szCs w:val="24"/>
          <w:lang w:val="en-GB" w:eastAsia="nb-NO"/>
        </w:rPr>
      </w:pPr>
      <w:proofErr w:type="spellStart"/>
      <w:r w:rsidRPr="00642A89">
        <w:rPr>
          <w:rFonts w:ascii="Times New Roman" w:hAnsi="Times New Roman"/>
          <w:sz w:val="24"/>
          <w:szCs w:val="24"/>
          <w:lang w:val="en-GB" w:eastAsia="nb-NO"/>
        </w:rPr>
        <w:t>Kolstad</w:t>
      </w:r>
      <w:proofErr w:type="spellEnd"/>
      <w:r w:rsidRPr="00642A89">
        <w:rPr>
          <w:rFonts w:ascii="Times New Roman" w:hAnsi="Times New Roman"/>
          <w:sz w:val="24"/>
          <w:szCs w:val="24"/>
          <w:lang w:val="en-GB" w:eastAsia="nb-NO"/>
        </w:rPr>
        <w:t xml:space="preserve"> and </w:t>
      </w:r>
      <w:proofErr w:type="spellStart"/>
      <w:r w:rsidRPr="00642A89">
        <w:rPr>
          <w:rFonts w:ascii="Times New Roman" w:hAnsi="Times New Roman"/>
          <w:sz w:val="24"/>
          <w:szCs w:val="24"/>
          <w:lang w:val="en-GB" w:eastAsia="nb-NO"/>
        </w:rPr>
        <w:t>Horpestad</w:t>
      </w:r>
      <w:proofErr w:type="spellEnd"/>
      <w:r w:rsidRPr="00642A89">
        <w:rPr>
          <w:rFonts w:ascii="Times New Roman" w:hAnsi="Times New Roman"/>
          <w:sz w:val="24"/>
          <w:szCs w:val="24"/>
          <w:lang w:val="en-GB" w:eastAsia="nb-NO"/>
        </w:rPr>
        <w:t xml:space="preserve"> (2009) found that Norwegians tended to value interdependence as much as independence while Chileans valued their independence more (albeit in a study of younger adults). In Hori and Cusack’s study (2004), older Canadians reported valuing </w:t>
      </w:r>
      <w:r w:rsidRPr="00642A89">
        <w:rPr>
          <w:rFonts w:ascii="Times New Roman" w:hAnsi="Times New Roman"/>
          <w:sz w:val="24"/>
          <w:szCs w:val="24"/>
          <w:lang w:val="pl-PL" w:eastAsia="pl-PL"/>
        </w:rPr>
        <w:t xml:space="preserve">personal freedom, enriching their own personality and development more than did their Japanese counterparts. Nonetheless, older Canadians were also significantly less </w:t>
      </w:r>
      <w:r w:rsidRPr="00642A89">
        <w:rPr>
          <w:rFonts w:ascii="Times New Roman" w:hAnsi="Times New Roman"/>
          <w:sz w:val="24"/>
          <w:szCs w:val="24"/>
          <w:lang w:val="en-GB" w:eastAsia="nb-NO"/>
        </w:rPr>
        <w:t xml:space="preserve">likely to equate older age with having less contact with others or social activity. Yamada and </w:t>
      </w:r>
      <w:proofErr w:type="spellStart"/>
      <w:r w:rsidRPr="00642A89">
        <w:rPr>
          <w:rFonts w:ascii="Times New Roman" w:hAnsi="Times New Roman"/>
          <w:sz w:val="24"/>
          <w:szCs w:val="24"/>
          <w:lang w:val="en-GB" w:eastAsia="nb-NO"/>
        </w:rPr>
        <w:t>Singelis</w:t>
      </w:r>
      <w:proofErr w:type="spellEnd"/>
      <w:r w:rsidRPr="00642A89">
        <w:rPr>
          <w:rFonts w:ascii="Times New Roman" w:hAnsi="Times New Roman"/>
          <w:sz w:val="24"/>
          <w:szCs w:val="24"/>
          <w:lang w:val="en-GB" w:eastAsia="nb-NO"/>
        </w:rPr>
        <w:t xml:space="preserve"> (1999) refer to well-developed patterns of both interdependence and independence as a bicultural self-construal. </w:t>
      </w:r>
      <w:r w:rsidRPr="00642A89" w:rsidDel="00505E2D">
        <w:rPr>
          <w:rFonts w:ascii="Times New Roman" w:hAnsi="Times New Roman"/>
          <w:sz w:val="24"/>
          <w:szCs w:val="24"/>
          <w:lang w:val="en-GB" w:eastAsia="nb-NO"/>
        </w:rPr>
        <w:t xml:space="preserve">Lu </w:t>
      </w:r>
      <w:r w:rsidRPr="00642A89" w:rsidDel="00505E2D">
        <w:rPr>
          <w:rFonts w:ascii="Times New Roman" w:hAnsi="Times New Roman"/>
          <w:sz w:val="24"/>
          <w:szCs w:val="24"/>
          <w:lang w:val="en-GB" w:eastAsia="nb-NO"/>
        </w:rPr>
        <w:lastRenderedPageBreak/>
        <w:t>and Yang (2006)</w:t>
      </w:r>
      <w:r w:rsidRPr="00642A89">
        <w:rPr>
          <w:rFonts w:ascii="Times New Roman" w:hAnsi="Times New Roman"/>
          <w:sz w:val="24"/>
          <w:szCs w:val="24"/>
          <w:lang w:val="en-GB" w:eastAsia="nb-NO"/>
        </w:rPr>
        <w:t xml:space="preserve"> also speak of a bicultural self or </w:t>
      </w:r>
      <w:r w:rsidRPr="00642A89" w:rsidDel="00505E2D">
        <w:rPr>
          <w:rFonts w:ascii="Times New Roman" w:hAnsi="Times New Roman"/>
          <w:sz w:val="24"/>
          <w:szCs w:val="24"/>
          <w:lang w:val="en-GB" w:eastAsia="nb-NO"/>
        </w:rPr>
        <w:t>an attitude favo</w:t>
      </w:r>
      <w:r w:rsidRPr="00642A89">
        <w:rPr>
          <w:rFonts w:ascii="Times New Roman" w:hAnsi="Times New Roman"/>
          <w:sz w:val="24"/>
          <w:szCs w:val="24"/>
          <w:lang w:val="en-GB" w:eastAsia="nb-NO"/>
        </w:rPr>
        <w:t>u</w:t>
      </w:r>
      <w:r w:rsidRPr="00642A89" w:rsidDel="00505E2D">
        <w:rPr>
          <w:rFonts w:ascii="Times New Roman" w:hAnsi="Times New Roman"/>
          <w:sz w:val="24"/>
          <w:szCs w:val="24"/>
          <w:lang w:val="en-GB" w:eastAsia="nb-NO"/>
        </w:rPr>
        <w:t xml:space="preserve">ring the coexistence </w:t>
      </w:r>
      <w:r w:rsidRPr="00642A89">
        <w:rPr>
          <w:rFonts w:ascii="Times New Roman" w:hAnsi="Times New Roman"/>
          <w:sz w:val="24"/>
          <w:szCs w:val="24"/>
          <w:lang w:val="en-GB" w:eastAsia="nb-NO"/>
        </w:rPr>
        <w:t xml:space="preserve">of an independent and interdependent self. </w:t>
      </w:r>
      <w:proofErr w:type="spellStart"/>
      <w:r w:rsidRPr="00642A89">
        <w:rPr>
          <w:rFonts w:ascii="Times New Roman" w:hAnsi="Times New Roman"/>
          <w:sz w:val="24"/>
          <w:szCs w:val="24"/>
          <w:lang w:val="en-GB" w:eastAsia="nb-NO"/>
        </w:rPr>
        <w:t>Kolstad</w:t>
      </w:r>
      <w:proofErr w:type="spellEnd"/>
      <w:r w:rsidRPr="00642A89">
        <w:rPr>
          <w:rFonts w:ascii="Times New Roman" w:hAnsi="Times New Roman"/>
          <w:sz w:val="24"/>
          <w:szCs w:val="24"/>
          <w:lang w:val="en-GB" w:eastAsia="nb-NO"/>
        </w:rPr>
        <w:t xml:space="preserve"> and </w:t>
      </w:r>
      <w:proofErr w:type="spellStart"/>
      <w:r w:rsidRPr="00642A89">
        <w:rPr>
          <w:rFonts w:ascii="Times New Roman" w:hAnsi="Times New Roman"/>
          <w:sz w:val="24"/>
          <w:szCs w:val="24"/>
          <w:lang w:val="en-GB" w:eastAsia="nb-NO"/>
        </w:rPr>
        <w:t>Horpestad</w:t>
      </w:r>
      <w:proofErr w:type="spellEnd"/>
      <w:r w:rsidRPr="00642A89">
        <w:rPr>
          <w:rFonts w:ascii="Times New Roman" w:hAnsi="Times New Roman"/>
          <w:sz w:val="24"/>
          <w:szCs w:val="24"/>
          <w:lang w:val="en-GB" w:eastAsia="nb-NO"/>
        </w:rPr>
        <w:t xml:space="preserve"> (2009) draw our attention to a composite self-perception based on a combination of individualist and collectivist qualities. The beliefs and values considered important in Norwegian and Canadian society </w:t>
      </w:r>
      <w:r w:rsidR="00EF1046" w:rsidRPr="00642A89">
        <w:rPr>
          <w:rFonts w:ascii="Times New Roman" w:hAnsi="Times New Roman"/>
          <w:sz w:val="24"/>
          <w:szCs w:val="24"/>
          <w:lang w:val="en-GB" w:eastAsia="nb-NO"/>
        </w:rPr>
        <w:t xml:space="preserve">also </w:t>
      </w:r>
      <w:r w:rsidR="0077029E" w:rsidRPr="00642A89">
        <w:rPr>
          <w:rFonts w:ascii="Times New Roman" w:hAnsi="Times New Roman"/>
          <w:sz w:val="24"/>
          <w:szCs w:val="24"/>
          <w:lang w:val="en-GB" w:eastAsia="nb-NO"/>
        </w:rPr>
        <w:t xml:space="preserve">raise questions regarding whether there </w:t>
      </w:r>
      <w:r w:rsidRPr="00642A89">
        <w:rPr>
          <w:rFonts w:ascii="Times New Roman" w:hAnsi="Times New Roman"/>
          <w:sz w:val="24"/>
          <w:szCs w:val="24"/>
          <w:lang w:val="en-GB" w:eastAsia="nb-NO"/>
        </w:rPr>
        <w:t>a</w:t>
      </w:r>
      <w:r w:rsidR="0077029E" w:rsidRPr="00642A89">
        <w:rPr>
          <w:rFonts w:ascii="Times New Roman" w:hAnsi="Times New Roman"/>
          <w:sz w:val="24"/>
          <w:szCs w:val="24"/>
          <w:lang w:val="en-GB" w:eastAsia="nb-NO"/>
        </w:rPr>
        <w:t>re</w:t>
      </w:r>
      <w:r w:rsidRPr="00642A89">
        <w:rPr>
          <w:rFonts w:ascii="Times New Roman" w:hAnsi="Times New Roman"/>
          <w:sz w:val="24"/>
          <w:szCs w:val="24"/>
          <w:lang w:val="en-GB" w:eastAsia="nb-NO"/>
        </w:rPr>
        <w:t xml:space="preserve"> mixed cultural frame</w:t>
      </w:r>
      <w:r w:rsidR="0077029E" w:rsidRPr="00642A89">
        <w:rPr>
          <w:rFonts w:ascii="Times New Roman" w:hAnsi="Times New Roman"/>
          <w:sz w:val="24"/>
          <w:szCs w:val="24"/>
          <w:lang w:val="en-GB" w:eastAsia="nb-NO"/>
        </w:rPr>
        <w:t>s</w:t>
      </w:r>
      <w:r w:rsidRPr="00642A89">
        <w:rPr>
          <w:rFonts w:ascii="Times New Roman" w:hAnsi="Times New Roman"/>
          <w:sz w:val="24"/>
          <w:szCs w:val="24"/>
          <w:lang w:val="en-GB" w:eastAsia="nb-NO"/>
        </w:rPr>
        <w:t xml:space="preserve"> of reference. </w:t>
      </w:r>
    </w:p>
    <w:p w:rsidR="00AC7FAC" w:rsidRPr="00642A89" w:rsidRDefault="00C069F8" w:rsidP="00AC7FAC">
      <w:pPr>
        <w:autoSpaceDE w:val="0"/>
        <w:autoSpaceDN w:val="0"/>
        <w:adjustRightInd w:val="0"/>
        <w:spacing w:line="480" w:lineRule="auto"/>
        <w:ind w:firstLine="340"/>
        <w:rPr>
          <w:rFonts w:ascii="Times New Roman" w:hAnsi="Times New Roman"/>
          <w:sz w:val="24"/>
          <w:szCs w:val="24"/>
          <w:lang w:val="en-GB" w:eastAsia="nb-NO"/>
        </w:rPr>
      </w:pPr>
      <w:proofErr w:type="spellStart"/>
      <w:r w:rsidRPr="00642A89">
        <w:rPr>
          <w:rFonts w:ascii="Times New Roman" w:hAnsi="Times New Roman"/>
          <w:sz w:val="24"/>
          <w:szCs w:val="24"/>
          <w:lang w:val="en-GB" w:eastAsia="nb-NO"/>
        </w:rPr>
        <w:t>Likhet</w:t>
      </w:r>
      <w:proofErr w:type="spellEnd"/>
      <w:r w:rsidRPr="00642A89">
        <w:rPr>
          <w:rFonts w:ascii="Times New Roman" w:hAnsi="Times New Roman"/>
          <w:sz w:val="24"/>
          <w:szCs w:val="24"/>
          <w:lang w:val="en-GB" w:eastAsia="nb-NO"/>
        </w:rPr>
        <w:t>, a set of social norms guiding how Norwegians ought to present themselves and interact with others, suggests that no one Norwegian ought to be made to feel more deserving or important; this speaks to seeking ‘sameness’ and ‘same results’ in the conduct of everyday matters (</w:t>
      </w:r>
      <w:proofErr w:type="spellStart"/>
      <w:r w:rsidRPr="00642A89">
        <w:rPr>
          <w:rFonts w:ascii="Times New Roman" w:hAnsi="Times New Roman"/>
          <w:sz w:val="24"/>
          <w:szCs w:val="24"/>
          <w:lang w:val="en-GB" w:eastAsia="nb-NO"/>
        </w:rPr>
        <w:t>Eriksen</w:t>
      </w:r>
      <w:proofErr w:type="spellEnd"/>
      <w:r w:rsidRPr="00642A89">
        <w:rPr>
          <w:rFonts w:ascii="Times New Roman" w:hAnsi="Times New Roman"/>
          <w:sz w:val="24"/>
          <w:szCs w:val="24"/>
          <w:lang w:val="en-GB" w:eastAsia="nb-NO"/>
        </w:rPr>
        <w:t xml:space="preserve">, 1993; </w:t>
      </w:r>
      <w:proofErr w:type="spellStart"/>
      <w:r w:rsidRPr="00642A89">
        <w:rPr>
          <w:rFonts w:ascii="Times New Roman" w:hAnsi="Times New Roman"/>
          <w:sz w:val="24"/>
          <w:szCs w:val="24"/>
          <w:lang w:val="en-GB" w:eastAsia="nb-NO"/>
        </w:rPr>
        <w:t>Gullestad</w:t>
      </w:r>
      <w:proofErr w:type="spellEnd"/>
      <w:r w:rsidRPr="00642A89">
        <w:rPr>
          <w:rFonts w:ascii="Times New Roman" w:hAnsi="Times New Roman"/>
          <w:sz w:val="24"/>
          <w:szCs w:val="24"/>
          <w:lang w:val="en-GB" w:eastAsia="nb-NO"/>
        </w:rPr>
        <w:t xml:space="preserve">, 1991; </w:t>
      </w:r>
      <w:proofErr w:type="spellStart"/>
      <w:r w:rsidRPr="00642A89">
        <w:rPr>
          <w:rFonts w:ascii="Times New Roman" w:hAnsi="Times New Roman"/>
          <w:sz w:val="24"/>
          <w:szCs w:val="24"/>
          <w:lang w:val="en-GB" w:eastAsia="nb-NO"/>
        </w:rPr>
        <w:t>Kvidal</w:t>
      </w:r>
      <w:proofErr w:type="spellEnd"/>
      <w:r w:rsidRPr="00642A89">
        <w:rPr>
          <w:rFonts w:ascii="Times New Roman" w:hAnsi="Times New Roman"/>
          <w:sz w:val="24"/>
          <w:szCs w:val="24"/>
          <w:lang w:val="en-GB" w:eastAsia="nb-NO"/>
        </w:rPr>
        <w:t xml:space="preserve">, 2012). </w:t>
      </w:r>
      <w:r w:rsidR="006839E6" w:rsidRPr="00642A89">
        <w:rPr>
          <w:rFonts w:ascii="Times New Roman" w:hAnsi="Times New Roman"/>
          <w:sz w:val="24"/>
          <w:szCs w:val="24"/>
          <w:lang w:val="en-GB" w:eastAsia="nb-NO"/>
        </w:rPr>
        <w:t>Warner-</w:t>
      </w:r>
      <w:proofErr w:type="spellStart"/>
      <w:r w:rsidR="006839E6" w:rsidRPr="00642A89">
        <w:rPr>
          <w:rFonts w:ascii="Times New Roman" w:hAnsi="Times New Roman"/>
          <w:sz w:val="24"/>
          <w:szCs w:val="24"/>
          <w:lang w:val="en-GB" w:eastAsia="nb-NO"/>
        </w:rPr>
        <w:t>Soderhølm</w:t>
      </w:r>
      <w:proofErr w:type="spellEnd"/>
      <w:r w:rsidR="006839E6" w:rsidRPr="00642A89">
        <w:rPr>
          <w:rFonts w:ascii="Times New Roman" w:hAnsi="Times New Roman"/>
          <w:sz w:val="24"/>
          <w:szCs w:val="24"/>
          <w:lang w:val="en-GB" w:eastAsia="nb-NO"/>
        </w:rPr>
        <w:t xml:space="preserve"> (2012) found that, in comparison to Sweden, Denmark, and Finland, Norway ranked highest in the valuing of all citizens’ social security, treating others with compassion, and group collectivism or cohesiveness with family and community. In Norway, family traditions and connections are considered to be core elements of peoples’ social identity (Strand, 2007).</w:t>
      </w:r>
      <w:r w:rsidR="006839E6" w:rsidRPr="00642A89">
        <w:rPr>
          <w:rFonts w:ascii="Times New Roman" w:hAnsi="Times New Roman"/>
          <w:sz w:val="24"/>
          <w:szCs w:val="24"/>
          <w:lang w:val="en-AU"/>
        </w:rPr>
        <w:t xml:space="preserve"> </w:t>
      </w:r>
      <w:r w:rsidRPr="00642A89">
        <w:rPr>
          <w:rFonts w:ascii="Times New Roman" w:hAnsi="Times New Roman"/>
          <w:sz w:val="24"/>
          <w:szCs w:val="24"/>
          <w:lang w:val="en-GB" w:eastAsia="nb-NO"/>
        </w:rPr>
        <w:t xml:space="preserve">There is an </w:t>
      </w:r>
      <w:r w:rsidR="006839E6" w:rsidRPr="00642A89">
        <w:rPr>
          <w:rFonts w:ascii="Times New Roman" w:hAnsi="Times New Roman"/>
          <w:sz w:val="24"/>
          <w:szCs w:val="24"/>
          <w:lang w:val="en-GB" w:eastAsia="nb-NO"/>
        </w:rPr>
        <w:t>explicit emphasis on social cooperation in Norwegian society (</w:t>
      </w:r>
      <w:proofErr w:type="spellStart"/>
      <w:r w:rsidR="006839E6" w:rsidRPr="00642A89">
        <w:rPr>
          <w:rFonts w:ascii="Times New Roman" w:hAnsi="Times New Roman"/>
          <w:sz w:val="24"/>
          <w:szCs w:val="24"/>
          <w:lang w:val="en-GB" w:eastAsia="nb-NO"/>
        </w:rPr>
        <w:t>Stortinget</w:t>
      </w:r>
      <w:proofErr w:type="spellEnd"/>
      <w:r w:rsidR="006839E6" w:rsidRPr="00642A89">
        <w:rPr>
          <w:rFonts w:ascii="Times New Roman" w:hAnsi="Times New Roman"/>
          <w:sz w:val="24"/>
          <w:szCs w:val="24"/>
          <w:lang w:val="en-GB" w:eastAsia="nb-NO"/>
        </w:rPr>
        <w:t>, 2012)</w:t>
      </w:r>
      <w:r w:rsidR="0054569A" w:rsidRPr="00642A89">
        <w:rPr>
          <w:rFonts w:ascii="Times New Roman" w:hAnsi="Times New Roman"/>
          <w:sz w:val="24"/>
          <w:szCs w:val="24"/>
          <w:lang w:val="en-GB" w:eastAsia="nb-NO"/>
        </w:rPr>
        <w:t xml:space="preserve">. </w:t>
      </w:r>
      <w:r w:rsidR="00AC7FAC" w:rsidRPr="00642A89">
        <w:rPr>
          <w:rFonts w:ascii="Times New Roman" w:hAnsi="Times New Roman"/>
          <w:sz w:val="24"/>
          <w:szCs w:val="24"/>
          <w:lang w:val="en-GB" w:eastAsia="nb-NO"/>
        </w:rPr>
        <w:t>Hierarchical relationships are largely unwanted and often met with suspicion</w:t>
      </w:r>
      <w:r w:rsidRPr="00642A89">
        <w:rPr>
          <w:rFonts w:ascii="Times New Roman" w:hAnsi="Times New Roman"/>
          <w:sz w:val="24"/>
          <w:szCs w:val="24"/>
          <w:lang w:val="en-GB" w:eastAsia="nb-NO"/>
        </w:rPr>
        <w:t xml:space="preserve"> </w:t>
      </w:r>
      <w:r w:rsidR="00AC7FAC" w:rsidRPr="00642A89">
        <w:rPr>
          <w:rFonts w:ascii="Times New Roman" w:hAnsi="Times New Roman"/>
          <w:sz w:val="24"/>
          <w:szCs w:val="24"/>
          <w:lang w:val="en-GB" w:eastAsia="nb-NO"/>
        </w:rPr>
        <w:t>(</w:t>
      </w:r>
      <w:proofErr w:type="spellStart"/>
      <w:r w:rsidR="00AC7FAC" w:rsidRPr="00642A89">
        <w:rPr>
          <w:rFonts w:ascii="Times New Roman" w:hAnsi="Times New Roman"/>
          <w:sz w:val="24"/>
          <w:szCs w:val="24"/>
          <w:lang w:val="en-GB" w:eastAsia="nb-NO"/>
        </w:rPr>
        <w:t>Kvidal</w:t>
      </w:r>
      <w:proofErr w:type="spellEnd"/>
      <w:r w:rsidR="00AC7FAC" w:rsidRPr="00642A89">
        <w:rPr>
          <w:rFonts w:ascii="Times New Roman" w:hAnsi="Times New Roman"/>
          <w:sz w:val="24"/>
          <w:szCs w:val="24"/>
          <w:lang w:val="en-GB" w:eastAsia="nb-NO"/>
        </w:rPr>
        <w:t>, 201</w:t>
      </w:r>
      <w:r w:rsidR="00E12DBC">
        <w:rPr>
          <w:rFonts w:ascii="Times New Roman" w:hAnsi="Times New Roman"/>
          <w:sz w:val="24"/>
          <w:szCs w:val="24"/>
          <w:lang w:val="en-GB" w:eastAsia="nb-NO"/>
        </w:rPr>
        <w:t>1</w:t>
      </w:r>
      <w:r w:rsidR="00AC7FAC" w:rsidRPr="00642A89">
        <w:rPr>
          <w:rFonts w:ascii="Times New Roman" w:hAnsi="Times New Roman"/>
          <w:sz w:val="24"/>
          <w:szCs w:val="24"/>
          <w:lang w:val="en-GB" w:eastAsia="nb-NO"/>
        </w:rPr>
        <w:t>; Warner-</w:t>
      </w:r>
      <w:proofErr w:type="spellStart"/>
      <w:r w:rsidR="00AC7FAC" w:rsidRPr="00642A89">
        <w:rPr>
          <w:rFonts w:ascii="Times New Roman" w:hAnsi="Times New Roman"/>
          <w:sz w:val="24"/>
          <w:szCs w:val="24"/>
          <w:lang w:val="en-GB" w:eastAsia="nb-NO"/>
        </w:rPr>
        <w:t>Soderhølm</w:t>
      </w:r>
      <w:proofErr w:type="spellEnd"/>
      <w:r w:rsidR="00AC7FAC" w:rsidRPr="00642A89">
        <w:rPr>
          <w:rFonts w:ascii="Times New Roman" w:hAnsi="Times New Roman"/>
          <w:sz w:val="24"/>
          <w:szCs w:val="24"/>
          <w:lang w:val="en-GB" w:eastAsia="nb-NO"/>
        </w:rPr>
        <w:t>, 2012).</w:t>
      </w:r>
      <w:r w:rsidR="00AC7FAC" w:rsidRPr="00642A89">
        <w:rPr>
          <w:rFonts w:ascii="Times New Roman" w:hAnsi="Times New Roman"/>
          <w:bCs/>
          <w:iCs/>
          <w:sz w:val="24"/>
          <w:szCs w:val="24"/>
        </w:rPr>
        <w:t xml:space="preserve"> </w:t>
      </w:r>
      <w:r w:rsidR="0054569A" w:rsidRPr="00642A89">
        <w:rPr>
          <w:rFonts w:ascii="Times New Roman" w:hAnsi="Times New Roman"/>
          <w:sz w:val="24"/>
          <w:szCs w:val="24"/>
          <w:lang w:val="en-GB" w:eastAsia="nb-NO"/>
        </w:rPr>
        <w:t>Norwegians also tend to confirm their own worth and uniqueness by being socially accessible (</w:t>
      </w:r>
      <w:proofErr w:type="spellStart"/>
      <w:r w:rsidR="0054569A" w:rsidRPr="00642A89">
        <w:rPr>
          <w:rFonts w:ascii="Times New Roman" w:hAnsi="Times New Roman"/>
          <w:sz w:val="24"/>
          <w:szCs w:val="24"/>
          <w:lang w:val="en-GB" w:eastAsia="nb-NO"/>
        </w:rPr>
        <w:t>Gullestad</w:t>
      </w:r>
      <w:proofErr w:type="spellEnd"/>
      <w:r w:rsidR="0054569A" w:rsidRPr="00642A89">
        <w:rPr>
          <w:rFonts w:ascii="Times New Roman" w:hAnsi="Times New Roman"/>
          <w:sz w:val="24"/>
          <w:szCs w:val="24"/>
          <w:lang w:val="en-GB" w:eastAsia="nb-NO"/>
        </w:rPr>
        <w:t xml:space="preserve">, 1991; </w:t>
      </w:r>
      <w:proofErr w:type="spellStart"/>
      <w:r w:rsidR="0054569A" w:rsidRPr="00642A89">
        <w:rPr>
          <w:rFonts w:ascii="Times New Roman" w:hAnsi="Times New Roman"/>
          <w:sz w:val="24"/>
          <w:szCs w:val="24"/>
          <w:lang w:val="en-GB" w:eastAsia="nb-NO"/>
        </w:rPr>
        <w:t>Kvidal</w:t>
      </w:r>
      <w:proofErr w:type="spellEnd"/>
      <w:r w:rsidR="0054569A" w:rsidRPr="00642A89">
        <w:rPr>
          <w:rFonts w:ascii="Times New Roman" w:hAnsi="Times New Roman"/>
          <w:sz w:val="24"/>
          <w:szCs w:val="24"/>
          <w:lang w:val="en-GB" w:eastAsia="nb-NO"/>
        </w:rPr>
        <w:t>, 2012; Warner-</w:t>
      </w:r>
      <w:proofErr w:type="spellStart"/>
      <w:r w:rsidR="0054569A" w:rsidRPr="00642A89">
        <w:rPr>
          <w:rFonts w:ascii="Times New Roman" w:hAnsi="Times New Roman"/>
          <w:sz w:val="24"/>
          <w:szCs w:val="24"/>
          <w:lang w:val="en-GB" w:eastAsia="nb-NO"/>
        </w:rPr>
        <w:t>Soderhølm</w:t>
      </w:r>
      <w:proofErr w:type="spellEnd"/>
      <w:r w:rsidR="0054569A" w:rsidRPr="00642A89">
        <w:rPr>
          <w:rFonts w:ascii="Times New Roman" w:hAnsi="Times New Roman"/>
          <w:sz w:val="24"/>
          <w:szCs w:val="24"/>
          <w:lang w:val="en-GB" w:eastAsia="nb-NO"/>
        </w:rPr>
        <w:t xml:space="preserve">, 2012). </w:t>
      </w:r>
      <w:r w:rsidR="00A80E2E" w:rsidRPr="00642A89">
        <w:rPr>
          <w:rFonts w:ascii="Times New Roman" w:hAnsi="Times New Roman"/>
          <w:sz w:val="24"/>
          <w:szCs w:val="24"/>
          <w:lang w:val="en-GB" w:eastAsia="nb-NO"/>
        </w:rPr>
        <w:t>The freedom of livelihood ensures that all Norwegians have the opportunity to uniquely contribute to Norwegian society (</w:t>
      </w:r>
      <w:proofErr w:type="spellStart"/>
      <w:r w:rsidR="00A80E2E" w:rsidRPr="00642A89">
        <w:rPr>
          <w:rFonts w:ascii="Times New Roman" w:hAnsi="Times New Roman"/>
          <w:sz w:val="24"/>
          <w:szCs w:val="24"/>
          <w:lang w:val="en-GB" w:eastAsia="nb-NO"/>
        </w:rPr>
        <w:t>Stortinget</w:t>
      </w:r>
      <w:proofErr w:type="spellEnd"/>
      <w:r w:rsidR="00A80E2E" w:rsidRPr="00642A89">
        <w:rPr>
          <w:rFonts w:ascii="Times New Roman" w:hAnsi="Times New Roman"/>
          <w:sz w:val="24"/>
          <w:szCs w:val="24"/>
          <w:lang w:val="en-GB" w:eastAsia="nb-NO"/>
        </w:rPr>
        <w:t>, 2012). Nonetheless, p</w:t>
      </w:r>
      <w:r w:rsidR="00AC7FAC" w:rsidRPr="00642A89">
        <w:rPr>
          <w:rFonts w:ascii="Times New Roman" w:hAnsi="Times New Roman"/>
          <w:sz w:val="24"/>
          <w:szCs w:val="24"/>
          <w:lang w:val="en-GB" w:eastAsia="nb-NO"/>
        </w:rPr>
        <w:t>romot</w:t>
      </w:r>
      <w:r w:rsidR="00A80E2E" w:rsidRPr="00642A89">
        <w:rPr>
          <w:rFonts w:ascii="Times New Roman" w:hAnsi="Times New Roman"/>
          <w:sz w:val="24"/>
          <w:szCs w:val="24"/>
          <w:lang w:val="en-GB" w:eastAsia="nb-NO"/>
        </w:rPr>
        <w:t>ing</w:t>
      </w:r>
      <w:r w:rsidR="00AC7FAC" w:rsidRPr="00642A89">
        <w:rPr>
          <w:rFonts w:ascii="Times New Roman" w:hAnsi="Times New Roman"/>
          <w:sz w:val="24"/>
          <w:szCs w:val="24"/>
          <w:lang w:val="en-GB" w:eastAsia="nb-NO"/>
        </w:rPr>
        <w:t xml:space="preserve"> </w:t>
      </w:r>
      <w:r w:rsidR="0054569A" w:rsidRPr="00642A89">
        <w:rPr>
          <w:rFonts w:ascii="Times New Roman" w:hAnsi="Times New Roman"/>
          <w:sz w:val="24"/>
          <w:szCs w:val="24"/>
          <w:lang w:val="en-GB" w:eastAsia="nb-NO"/>
        </w:rPr>
        <w:t xml:space="preserve">one’s own </w:t>
      </w:r>
      <w:r w:rsidR="00AC7FAC" w:rsidRPr="00642A89">
        <w:rPr>
          <w:rFonts w:ascii="Times New Roman" w:hAnsi="Times New Roman"/>
          <w:sz w:val="24"/>
          <w:szCs w:val="24"/>
          <w:lang w:val="en-GB" w:eastAsia="nb-NO"/>
        </w:rPr>
        <w:t>successes</w:t>
      </w:r>
      <w:r w:rsidR="0054569A" w:rsidRPr="00642A89">
        <w:rPr>
          <w:rFonts w:ascii="Times New Roman" w:hAnsi="Times New Roman"/>
          <w:sz w:val="24"/>
          <w:szCs w:val="24"/>
          <w:lang w:val="en-GB" w:eastAsia="nb-NO"/>
        </w:rPr>
        <w:t xml:space="preserve"> </w:t>
      </w:r>
      <w:r w:rsidR="00A80E2E" w:rsidRPr="00642A89">
        <w:rPr>
          <w:rFonts w:ascii="Times New Roman" w:hAnsi="Times New Roman"/>
          <w:sz w:val="24"/>
          <w:szCs w:val="24"/>
          <w:lang w:val="en-GB" w:eastAsia="nb-NO"/>
        </w:rPr>
        <w:t xml:space="preserve">ought to be done with </w:t>
      </w:r>
      <w:r w:rsidR="0054569A" w:rsidRPr="00642A89">
        <w:rPr>
          <w:rFonts w:ascii="Times New Roman" w:hAnsi="Times New Roman"/>
          <w:sz w:val="24"/>
          <w:szCs w:val="24"/>
          <w:lang w:val="en-GB" w:eastAsia="nb-NO"/>
        </w:rPr>
        <w:t xml:space="preserve">careful </w:t>
      </w:r>
      <w:r w:rsidR="00AC7FAC" w:rsidRPr="00642A89">
        <w:rPr>
          <w:rFonts w:ascii="Times New Roman" w:hAnsi="Times New Roman"/>
          <w:sz w:val="24"/>
          <w:szCs w:val="24"/>
          <w:lang w:val="en-GB" w:eastAsia="nb-NO"/>
        </w:rPr>
        <w:t>modesty (</w:t>
      </w:r>
      <w:proofErr w:type="spellStart"/>
      <w:r w:rsidR="00AC7FAC" w:rsidRPr="00642A89">
        <w:rPr>
          <w:rFonts w:ascii="Times New Roman" w:hAnsi="Times New Roman"/>
          <w:sz w:val="24"/>
          <w:szCs w:val="24"/>
          <w:lang w:val="en-GB" w:eastAsia="nb-NO"/>
        </w:rPr>
        <w:t>Kvidal</w:t>
      </w:r>
      <w:proofErr w:type="spellEnd"/>
      <w:r w:rsidR="00AC7FAC" w:rsidRPr="00642A89">
        <w:rPr>
          <w:rFonts w:ascii="Times New Roman" w:hAnsi="Times New Roman"/>
          <w:sz w:val="24"/>
          <w:szCs w:val="24"/>
          <w:lang w:val="en-GB" w:eastAsia="nb-NO"/>
        </w:rPr>
        <w:t>, 2012)</w:t>
      </w:r>
      <w:r w:rsidR="0054569A" w:rsidRPr="00642A89">
        <w:rPr>
          <w:rFonts w:ascii="Times New Roman" w:hAnsi="Times New Roman"/>
          <w:sz w:val="24"/>
          <w:szCs w:val="24"/>
          <w:lang w:val="en-GB" w:eastAsia="nb-NO"/>
        </w:rPr>
        <w:t xml:space="preserve">. </w:t>
      </w:r>
      <w:r w:rsidR="00322DC4" w:rsidRPr="00642A89">
        <w:rPr>
          <w:rFonts w:ascii="Times New Roman" w:hAnsi="Times New Roman"/>
          <w:sz w:val="24"/>
          <w:szCs w:val="24"/>
          <w:lang w:val="en-GB" w:eastAsia="nb-NO"/>
        </w:rPr>
        <w:t>The widespr</w:t>
      </w:r>
      <w:r w:rsidR="0054569A" w:rsidRPr="00642A89">
        <w:rPr>
          <w:rFonts w:ascii="Times New Roman" w:hAnsi="Times New Roman"/>
          <w:sz w:val="24"/>
          <w:szCs w:val="24"/>
          <w:lang w:val="en-GB" w:eastAsia="nb-NO"/>
        </w:rPr>
        <w:t xml:space="preserve">ead tendency </w:t>
      </w:r>
      <w:r w:rsidR="0077029E" w:rsidRPr="00642A89">
        <w:rPr>
          <w:rFonts w:ascii="Times New Roman" w:hAnsi="Times New Roman"/>
          <w:sz w:val="24"/>
          <w:szCs w:val="24"/>
          <w:lang w:val="en-GB" w:eastAsia="nb-NO"/>
        </w:rPr>
        <w:t>to foreground</w:t>
      </w:r>
      <w:r w:rsidR="0054569A" w:rsidRPr="00642A89">
        <w:rPr>
          <w:rFonts w:ascii="Times New Roman" w:hAnsi="Times New Roman"/>
          <w:sz w:val="24"/>
          <w:szCs w:val="24"/>
          <w:lang w:val="en-GB" w:eastAsia="nb-NO"/>
        </w:rPr>
        <w:t xml:space="preserve"> the </w:t>
      </w:r>
      <w:r w:rsidR="00AC7FAC" w:rsidRPr="00642A89">
        <w:rPr>
          <w:rFonts w:ascii="Times New Roman" w:hAnsi="Times New Roman"/>
          <w:sz w:val="24"/>
          <w:szCs w:val="24"/>
          <w:lang w:val="en-GB" w:eastAsia="nb-NO"/>
        </w:rPr>
        <w:t xml:space="preserve">individual’s worth and uniqueness </w:t>
      </w:r>
      <w:r w:rsidR="0077029E" w:rsidRPr="00642A89">
        <w:rPr>
          <w:rFonts w:ascii="Times New Roman" w:hAnsi="Times New Roman"/>
          <w:sz w:val="24"/>
          <w:szCs w:val="24"/>
          <w:lang w:val="en-GB" w:eastAsia="nb-NO"/>
        </w:rPr>
        <w:t>while maintaining a</w:t>
      </w:r>
      <w:r w:rsidR="00AC7FAC" w:rsidRPr="00642A89">
        <w:rPr>
          <w:rFonts w:ascii="Times New Roman" w:hAnsi="Times New Roman"/>
          <w:sz w:val="24"/>
          <w:szCs w:val="24"/>
          <w:lang w:val="en-GB" w:eastAsia="nb-NO"/>
        </w:rPr>
        <w:t xml:space="preserve"> coexist</w:t>
      </w:r>
      <w:r w:rsidR="0054569A" w:rsidRPr="00642A89">
        <w:rPr>
          <w:rFonts w:ascii="Times New Roman" w:hAnsi="Times New Roman"/>
          <w:sz w:val="24"/>
          <w:szCs w:val="24"/>
          <w:lang w:val="en-GB" w:eastAsia="nb-NO"/>
        </w:rPr>
        <w:t>ing</w:t>
      </w:r>
      <w:r w:rsidR="00AC7FAC" w:rsidRPr="00642A89">
        <w:rPr>
          <w:rFonts w:ascii="Times New Roman" w:hAnsi="Times New Roman"/>
          <w:sz w:val="24"/>
          <w:szCs w:val="24"/>
          <w:lang w:val="en-GB" w:eastAsia="nb-NO"/>
        </w:rPr>
        <w:t xml:space="preserve"> strong emphasis on social closeness and community</w:t>
      </w:r>
      <w:r w:rsidR="0054569A" w:rsidRPr="00642A89">
        <w:rPr>
          <w:rFonts w:ascii="Times New Roman" w:hAnsi="Times New Roman"/>
          <w:sz w:val="24"/>
          <w:szCs w:val="24"/>
          <w:lang w:val="en-GB" w:eastAsia="nb-NO"/>
        </w:rPr>
        <w:t xml:space="preserve"> </w:t>
      </w:r>
      <w:r w:rsidR="00322DC4" w:rsidRPr="00642A89">
        <w:rPr>
          <w:rFonts w:ascii="Times New Roman" w:hAnsi="Times New Roman"/>
          <w:sz w:val="24"/>
          <w:szCs w:val="24"/>
          <w:lang w:val="en-GB" w:eastAsia="nb-NO"/>
        </w:rPr>
        <w:t xml:space="preserve">has </w:t>
      </w:r>
      <w:r w:rsidR="00905E50" w:rsidRPr="00642A89">
        <w:rPr>
          <w:rFonts w:ascii="Times New Roman" w:hAnsi="Times New Roman"/>
          <w:sz w:val="24"/>
          <w:szCs w:val="24"/>
          <w:lang w:val="en-GB" w:eastAsia="nb-NO"/>
        </w:rPr>
        <w:t xml:space="preserve">long been referred to as </w:t>
      </w:r>
      <w:r w:rsidR="00322DC4" w:rsidRPr="00642A89">
        <w:rPr>
          <w:rFonts w:ascii="Times New Roman" w:hAnsi="Times New Roman"/>
          <w:sz w:val="24"/>
          <w:szCs w:val="24"/>
          <w:lang w:val="en-GB" w:eastAsia="nb-NO"/>
        </w:rPr>
        <w:t>eg</w:t>
      </w:r>
      <w:r w:rsidR="0054569A" w:rsidRPr="00642A89">
        <w:rPr>
          <w:rFonts w:ascii="Times New Roman" w:hAnsi="Times New Roman"/>
          <w:sz w:val="24"/>
          <w:szCs w:val="24"/>
          <w:lang w:val="en-GB" w:eastAsia="nb-NO"/>
        </w:rPr>
        <w:t>alitarian-individualism</w:t>
      </w:r>
      <w:r w:rsidR="00322DC4" w:rsidRPr="00642A89">
        <w:rPr>
          <w:rFonts w:ascii="Times New Roman" w:hAnsi="Times New Roman"/>
          <w:sz w:val="24"/>
          <w:szCs w:val="24"/>
          <w:lang w:val="en-GB" w:eastAsia="nb-NO"/>
        </w:rPr>
        <w:t xml:space="preserve"> (</w:t>
      </w:r>
      <w:proofErr w:type="spellStart"/>
      <w:r w:rsidR="00322DC4" w:rsidRPr="00642A89">
        <w:rPr>
          <w:rFonts w:ascii="Times New Roman" w:hAnsi="Times New Roman"/>
          <w:sz w:val="24"/>
          <w:szCs w:val="24"/>
          <w:lang w:val="en-GB" w:eastAsia="nb-NO"/>
        </w:rPr>
        <w:t>Gullestad</w:t>
      </w:r>
      <w:proofErr w:type="spellEnd"/>
      <w:r w:rsidR="00322DC4" w:rsidRPr="00642A89">
        <w:rPr>
          <w:rFonts w:ascii="Times New Roman" w:hAnsi="Times New Roman"/>
          <w:sz w:val="24"/>
          <w:szCs w:val="24"/>
          <w:lang w:val="en-GB" w:eastAsia="nb-NO"/>
        </w:rPr>
        <w:t>, 1991)</w:t>
      </w:r>
      <w:r w:rsidR="00AC7FAC" w:rsidRPr="00642A89">
        <w:rPr>
          <w:rFonts w:ascii="Times New Roman" w:hAnsi="Times New Roman"/>
          <w:sz w:val="24"/>
          <w:szCs w:val="24"/>
          <w:lang w:val="en-GB" w:eastAsia="nb-NO"/>
        </w:rPr>
        <w:t>.</w:t>
      </w:r>
      <w:r w:rsidR="00905E50" w:rsidRPr="00642A89">
        <w:rPr>
          <w:rFonts w:ascii="Times New Roman" w:hAnsi="Times New Roman"/>
          <w:sz w:val="24"/>
          <w:szCs w:val="24"/>
          <w:lang w:val="en-GB" w:eastAsia="nb-NO"/>
        </w:rPr>
        <w:t xml:space="preserve"> </w:t>
      </w:r>
      <w:r w:rsidR="00680CA5" w:rsidRPr="00642A89">
        <w:rPr>
          <w:rFonts w:ascii="Times New Roman" w:hAnsi="Times New Roman"/>
          <w:sz w:val="24"/>
          <w:szCs w:val="24"/>
          <w:lang w:val="en-GB" w:eastAsia="nb-NO"/>
        </w:rPr>
        <w:t>These findings hint at</w:t>
      </w:r>
      <w:r w:rsidR="00EF1046" w:rsidRPr="00642A89">
        <w:rPr>
          <w:rFonts w:ascii="Times New Roman" w:hAnsi="Times New Roman"/>
          <w:sz w:val="24"/>
          <w:szCs w:val="24"/>
          <w:lang w:val="en-GB" w:eastAsia="nb-NO"/>
        </w:rPr>
        <w:t xml:space="preserve"> harmonious </w:t>
      </w:r>
      <w:r w:rsidR="00EF1046" w:rsidRPr="00642A89">
        <w:rPr>
          <w:rFonts w:ascii="Times New Roman" w:hAnsi="Times New Roman"/>
          <w:sz w:val="24"/>
          <w:szCs w:val="24"/>
          <w:lang w:val="en-GB" w:eastAsia="nb-NO"/>
        </w:rPr>
        <w:lastRenderedPageBreak/>
        <w:t>social relationships and being part of a larger social group</w:t>
      </w:r>
      <w:r w:rsidR="00EF1046" w:rsidRPr="00642A89" w:rsidDel="00EF1046">
        <w:rPr>
          <w:rFonts w:ascii="Times New Roman" w:hAnsi="Times New Roman"/>
          <w:sz w:val="24"/>
          <w:szCs w:val="24"/>
          <w:lang w:val="en-GB" w:eastAsia="nb-NO"/>
        </w:rPr>
        <w:t xml:space="preserve"> </w:t>
      </w:r>
      <w:r w:rsidR="0077029E" w:rsidRPr="00642A89">
        <w:rPr>
          <w:rFonts w:ascii="Times New Roman" w:hAnsi="Times New Roman"/>
          <w:sz w:val="24"/>
          <w:szCs w:val="24"/>
          <w:lang w:val="en-GB" w:eastAsia="nb-NO"/>
        </w:rPr>
        <w:t>as self-enhancing for older Norwegians versus</w:t>
      </w:r>
      <w:r w:rsidR="006638F7" w:rsidRPr="00642A89">
        <w:rPr>
          <w:rFonts w:ascii="Times New Roman" w:hAnsi="Times New Roman"/>
          <w:sz w:val="24"/>
          <w:szCs w:val="24"/>
          <w:lang w:val="en-GB" w:eastAsia="nb-NO"/>
        </w:rPr>
        <w:t xml:space="preserve"> </w:t>
      </w:r>
      <w:r w:rsidR="00965446" w:rsidRPr="00642A89">
        <w:rPr>
          <w:rFonts w:ascii="Times New Roman" w:hAnsi="Times New Roman"/>
          <w:sz w:val="24"/>
          <w:szCs w:val="24"/>
          <w:lang w:val="en-GB" w:eastAsia="nb-NO"/>
        </w:rPr>
        <w:t>self-sufficiency</w:t>
      </w:r>
      <w:r w:rsidR="00EF1046" w:rsidRPr="00642A89">
        <w:rPr>
          <w:rFonts w:ascii="Times New Roman" w:hAnsi="Times New Roman"/>
          <w:sz w:val="24"/>
          <w:szCs w:val="24"/>
          <w:lang w:val="en-GB" w:eastAsia="nb-NO"/>
        </w:rPr>
        <w:t xml:space="preserve"> and </w:t>
      </w:r>
      <w:r w:rsidR="00E12DBC">
        <w:rPr>
          <w:rFonts w:ascii="Times New Roman" w:hAnsi="Times New Roman"/>
          <w:sz w:val="24"/>
          <w:szCs w:val="24"/>
          <w:lang w:val="en-GB" w:eastAsia="nb-NO"/>
        </w:rPr>
        <w:t xml:space="preserve">being </w:t>
      </w:r>
      <w:r w:rsidR="000652DA" w:rsidRPr="00642A89">
        <w:rPr>
          <w:rFonts w:ascii="Times New Roman" w:hAnsi="Times New Roman"/>
          <w:sz w:val="24"/>
          <w:szCs w:val="24"/>
          <w:lang w:val="en-GB" w:eastAsia="nb-NO"/>
        </w:rPr>
        <w:t>free from social constraints</w:t>
      </w:r>
      <w:r w:rsidR="00905E50" w:rsidRPr="00642A89">
        <w:rPr>
          <w:rFonts w:ascii="Times New Roman" w:hAnsi="Times New Roman"/>
          <w:sz w:val="24"/>
          <w:szCs w:val="24"/>
          <w:lang w:val="en-GB" w:eastAsia="nb-NO"/>
        </w:rPr>
        <w:t xml:space="preserve">. </w:t>
      </w:r>
    </w:p>
    <w:p w:rsidR="006839E6" w:rsidRPr="00642A89" w:rsidRDefault="00AC7FAC" w:rsidP="006839E6">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 xml:space="preserve">Canada’s Constitution asserts that each individual is entitled to freedom of thought, belief, opinion, and has the right to assemble and associate </w:t>
      </w:r>
      <w:r w:rsidR="0077029E" w:rsidRPr="00642A89">
        <w:rPr>
          <w:rFonts w:ascii="Times New Roman" w:hAnsi="Times New Roman"/>
          <w:sz w:val="24"/>
          <w:szCs w:val="24"/>
          <w:lang w:val="en-GB" w:eastAsia="nb-NO"/>
        </w:rPr>
        <w:t>freely</w:t>
      </w:r>
      <w:r w:rsidRPr="00642A89">
        <w:rPr>
          <w:rFonts w:ascii="Times New Roman" w:hAnsi="Times New Roman"/>
          <w:sz w:val="24"/>
          <w:szCs w:val="24"/>
          <w:lang w:val="en-GB" w:eastAsia="nb-NO"/>
        </w:rPr>
        <w:t xml:space="preserve"> (Department of Justice, 2013a). However</w:t>
      </w:r>
      <w:r w:rsidR="0077029E" w:rsidRPr="00642A89">
        <w:rPr>
          <w:rFonts w:ascii="Times New Roman" w:hAnsi="Times New Roman"/>
          <w:sz w:val="24"/>
          <w:szCs w:val="24"/>
          <w:lang w:val="en-GB" w:eastAsia="nb-NO"/>
        </w:rPr>
        <w:t>,</w:t>
      </w:r>
      <w:r w:rsidRPr="00642A89">
        <w:rPr>
          <w:rFonts w:ascii="Times New Roman" w:hAnsi="Times New Roman"/>
          <w:sz w:val="24"/>
          <w:szCs w:val="24"/>
          <w:lang w:val="en-GB" w:eastAsia="nb-NO"/>
        </w:rPr>
        <w:t xml:space="preserve"> </w:t>
      </w:r>
      <w:r w:rsidRPr="00642A89">
        <w:rPr>
          <w:rFonts w:ascii="Times New Roman" w:hAnsi="Times New Roman"/>
          <w:sz w:val="24"/>
          <w:szCs w:val="24"/>
          <w:lang w:eastAsia="en-CA"/>
        </w:rPr>
        <w:t xml:space="preserve">social civility is valued; personal choices and preferences ought not to harm others or restrict their rights and freedoms (MacKinnon, 2004). Canada’s Human Rights Act (Department of Justice, 2013b) also emphasizes that each individual ought to </w:t>
      </w:r>
      <w:r w:rsidR="00C224EE" w:rsidRPr="00642A89">
        <w:rPr>
          <w:rFonts w:ascii="Times New Roman" w:hAnsi="Times New Roman"/>
          <w:sz w:val="24"/>
          <w:szCs w:val="24"/>
          <w:lang w:eastAsia="en-CA"/>
        </w:rPr>
        <w:t xml:space="preserve">have the opportunity to </w:t>
      </w:r>
      <w:r w:rsidRPr="00642A89">
        <w:rPr>
          <w:rFonts w:ascii="Times New Roman" w:hAnsi="Times New Roman"/>
          <w:sz w:val="24"/>
          <w:szCs w:val="24"/>
          <w:lang w:eastAsia="en-CA"/>
        </w:rPr>
        <w:t>make the life that he</w:t>
      </w:r>
      <w:r w:rsidR="0077029E" w:rsidRPr="00642A89">
        <w:rPr>
          <w:rFonts w:ascii="Times New Roman" w:hAnsi="Times New Roman"/>
          <w:sz w:val="24"/>
          <w:szCs w:val="24"/>
          <w:lang w:eastAsia="en-CA"/>
        </w:rPr>
        <w:t>/</w:t>
      </w:r>
      <w:r w:rsidRPr="00642A89">
        <w:rPr>
          <w:rFonts w:ascii="Times New Roman" w:hAnsi="Times New Roman"/>
          <w:sz w:val="24"/>
          <w:szCs w:val="24"/>
          <w:lang w:eastAsia="en-CA"/>
        </w:rPr>
        <w:t>she</w:t>
      </w:r>
      <w:r w:rsidR="0077029E" w:rsidRPr="00642A89">
        <w:rPr>
          <w:rFonts w:ascii="Times New Roman" w:hAnsi="Times New Roman"/>
          <w:sz w:val="24"/>
          <w:szCs w:val="24"/>
          <w:lang w:eastAsia="en-CA"/>
        </w:rPr>
        <w:t xml:space="preserve"> </w:t>
      </w:r>
      <w:r w:rsidRPr="00642A89">
        <w:rPr>
          <w:rFonts w:ascii="Times New Roman" w:hAnsi="Times New Roman"/>
          <w:sz w:val="24"/>
          <w:szCs w:val="24"/>
          <w:lang w:eastAsia="en-CA"/>
        </w:rPr>
        <w:t xml:space="preserve">wishes to have, without hindrance or discrimination. </w:t>
      </w:r>
      <w:r w:rsidR="0077029E" w:rsidRPr="00642A89">
        <w:rPr>
          <w:rFonts w:ascii="Times New Roman" w:hAnsi="Times New Roman"/>
          <w:sz w:val="24"/>
          <w:szCs w:val="24"/>
        </w:rPr>
        <w:t>B</w:t>
      </w:r>
      <w:r w:rsidR="00A80E2E" w:rsidRPr="00642A89">
        <w:rPr>
          <w:rFonts w:ascii="Times New Roman" w:hAnsi="Times New Roman"/>
          <w:sz w:val="24"/>
          <w:szCs w:val="24"/>
        </w:rPr>
        <w:t xml:space="preserve">eing able to fulfil family responsibilities and roles is </w:t>
      </w:r>
      <w:r w:rsidR="0001322A" w:rsidRPr="00642A89">
        <w:rPr>
          <w:rFonts w:ascii="Times New Roman" w:hAnsi="Times New Roman"/>
          <w:sz w:val="24"/>
          <w:szCs w:val="24"/>
        </w:rPr>
        <w:t>considered important</w:t>
      </w:r>
      <w:r w:rsidR="00322DC4" w:rsidRPr="00642A89">
        <w:rPr>
          <w:rFonts w:ascii="Times New Roman" w:hAnsi="Times New Roman"/>
          <w:sz w:val="24"/>
          <w:szCs w:val="24"/>
        </w:rPr>
        <w:t xml:space="preserve"> but is n</w:t>
      </w:r>
      <w:r w:rsidR="00A80E2E" w:rsidRPr="00642A89">
        <w:rPr>
          <w:rFonts w:ascii="Times New Roman" w:hAnsi="Times New Roman"/>
          <w:sz w:val="24"/>
          <w:szCs w:val="24"/>
        </w:rPr>
        <w:t xml:space="preserve">o less important </w:t>
      </w:r>
      <w:r w:rsidR="00A80E2E" w:rsidRPr="00642A89">
        <w:rPr>
          <w:rFonts w:ascii="Times New Roman" w:hAnsi="Times New Roman"/>
          <w:sz w:val="24"/>
          <w:szCs w:val="24"/>
          <w:lang w:eastAsia="en-CA"/>
        </w:rPr>
        <w:t xml:space="preserve">than fulfilling one’s own </w:t>
      </w:r>
      <w:r w:rsidR="0077029E" w:rsidRPr="00642A89">
        <w:rPr>
          <w:rFonts w:ascii="Times New Roman" w:hAnsi="Times New Roman"/>
          <w:sz w:val="24"/>
          <w:szCs w:val="24"/>
          <w:lang w:eastAsia="en-CA"/>
        </w:rPr>
        <w:t xml:space="preserve">goals </w:t>
      </w:r>
      <w:r w:rsidR="00A80E2E" w:rsidRPr="00642A89">
        <w:rPr>
          <w:rFonts w:ascii="Times New Roman" w:hAnsi="Times New Roman"/>
          <w:sz w:val="24"/>
          <w:szCs w:val="24"/>
          <w:lang w:eastAsia="en-CA"/>
        </w:rPr>
        <w:t xml:space="preserve">(MacKinnon, 2004). </w:t>
      </w:r>
      <w:r w:rsidR="0001322A" w:rsidRPr="00642A89">
        <w:rPr>
          <w:rFonts w:ascii="Times New Roman" w:hAnsi="Times New Roman"/>
          <w:sz w:val="24"/>
          <w:szCs w:val="24"/>
          <w:lang w:eastAsia="en-CA"/>
        </w:rPr>
        <w:t xml:space="preserve">There is also a core belief is that </w:t>
      </w:r>
      <w:r w:rsidRPr="00642A89">
        <w:rPr>
          <w:rFonts w:ascii="Times New Roman" w:hAnsi="Times New Roman"/>
          <w:sz w:val="24"/>
          <w:szCs w:val="24"/>
          <w:lang w:eastAsia="en-CA"/>
        </w:rPr>
        <w:t>every individual</w:t>
      </w:r>
      <w:r w:rsidRPr="00642A89">
        <w:rPr>
          <w:rFonts w:ascii="Times New Roman" w:hAnsi="Times New Roman"/>
          <w:sz w:val="24"/>
          <w:szCs w:val="24"/>
          <w:lang w:val="en-GB" w:eastAsia="nb-NO"/>
        </w:rPr>
        <w:t xml:space="preserve"> has the basic right to </w:t>
      </w:r>
      <w:r w:rsidRPr="00642A89">
        <w:rPr>
          <w:rFonts w:ascii="Times New Roman" w:hAnsi="Times New Roman"/>
          <w:sz w:val="24"/>
          <w:szCs w:val="24"/>
          <w:lang w:eastAsia="en-CA"/>
        </w:rPr>
        <w:t>fully and equitably participate in all aspects of society (Department of Justice, 2013c)</w:t>
      </w:r>
      <w:r w:rsidR="00322DC4" w:rsidRPr="00642A89">
        <w:rPr>
          <w:rFonts w:ascii="Times New Roman" w:hAnsi="Times New Roman"/>
          <w:sz w:val="24"/>
          <w:szCs w:val="24"/>
          <w:lang w:eastAsia="en-CA"/>
        </w:rPr>
        <w:t>.</w:t>
      </w:r>
      <w:r w:rsidRPr="00642A89">
        <w:rPr>
          <w:rFonts w:ascii="Times New Roman" w:hAnsi="Times New Roman"/>
          <w:sz w:val="24"/>
          <w:szCs w:val="24"/>
          <w:lang w:eastAsia="en-CA"/>
        </w:rPr>
        <w:t xml:space="preserve"> </w:t>
      </w:r>
      <w:r w:rsidR="0077029E" w:rsidRPr="00642A89">
        <w:rPr>
          <w:rFonts w:ascii="Times New Roman" w:hAnsi="Times New Roman"/>
          <w:sz w:val="24"/>
          <w:szCs w:val="24"/>
          <w:lang w:val="en-GB" w:eastAsia="nb-NO"/>
        </w:rPr>
        <w:t>V</w:t>
      </w:r>
      <w:r w:rsidR="00322DC4" w:rsidRPr="00642A89">
        <w:rPr>
          <w:rFonts w:ascii="Times New Roman" w:hAnsi="Times New Roman"/>
          <w:sz w:val="24"/>
          <w:szCs w:val="24"/>
          <w:lang w:val="en-GB" w:eastAsia="nb-NO"/>
        </w:rPr>
        <w:t xml:space="preserve">alue </w:t>
      </w:r>
      <w:r w:rsidR="0077029E" w:rsidRPr="00642A89">
        <w:rPr>
          <w:rFonts w:ascii="Times New Roman" w:hAnsi="Times New Roman"/>
          <w:sz w:val="24"/>
          <w:szCs w:val="24"/>
          <w:lang w:val="en-GB" w:eastAsia="nb-NO"/>
        </w:rPr>
        <w:t xml:space="preserve">is </w:t>
      </w:r>
      <w:r w:rsidR="00322DC4" w:rsidRPr="00642A89">
        <w:rPr>
          <w:rFonts w:ascii="Times New Roman" w:hAnsi="Times New Roman"/>
          <w:sz w:val="24"/>
          <w:szCs w:val="24"/>
          <w:lang w:val="en-GB" w:eastAsia="nb-NO"/>
        </w:rPr>
        <w:t xml:space="preserve">placed on </w:t>
      </w:r>
      <w:r w:rsidRPr="00642A89">
        <w:rPr>
          <w:rFonts w:ascii="Times New Roman" w:hAnsi="Times New Roman"/>
          <w:sz w:val="24"/>
          <w:szCs w:val="24"/>
          <w:lang w:eastAsia="en-CA"/>
        </w:rPr>
        <w:t xml:space="preserve">citizens </w:t>
      </w:r>
      <w:r w:rsidR="00C224EE" w:rsidRPr="00642A89">
        <w:rPr>
          <w:rFonts w:ascii="Times New Roman" w:hAnsi="Times New Roman"/>
          <w:sz w:val="24"/>
          <w:szCs w:val="24"/>
          <w:lang w:eastAsia="en-CA"/>
        </w:rPr>
        <w:t xml:space="preserve">being able to </w:t>
      </w:r>
      <w:r w:rsidRPr="00642A89">
        <w:rPr>
          <w:rFonts w:ascii="Times New Roman" w:hAnsi="Times New Roman"/>
          <w:sz w:val="24"/>
          <w:szCs w:val="24"/>
          <w:lang w:eastAsia="en-CA"/>
        </w:rPr>
        <w:t>mak</w:t>
      </w:r>
      <w:r w:rsidR="00C224EE" w:rsidRPr="00642A89">
        <w:rPr>
          <w:rFonts w:ascii="Times New Roman" w:hAnsi="Times New Roman"/>
          <w:sz w:val="24"/>
          <w:szCs w:val="24"/>
          <w:lang w:eastAsia="en-CA"/>
        </w:rPr>
        <w:t>e</w:t>
      </w:r>
      <w:r w:rsidRPr="00642A89">
        <w:rPr>
          <w:rFonts w:ascii="Times New Roman" w:hAnsi="Times New Roman"/>
          <w:sz w:val="24"/>
          <w:szCs w:val="24"/>
          <w:lang w:eastAsia="en-CA"/>
        </w:rPr>
        <w:t xml:space="preserve"> active contributions to improve their own lives and the overall economy (MacKinnon, 2004).</w:t>
      </w:r>
      <w:r w:rsidRPr="00642A89">
        <w:rPr>
          <w:rFonts w:ascii="Times New Roman" w:hAnsi="Times New Roman"/>
          <w:sz w:val="24"/>
          <w:szCs w:val="24"/>
        </w:rPr>
        <w:t xml:space="preserve"> </w:t>
      </w:r>
      <w:r w:rsidR="0001322A" w:rsidRPr="00642A89">
        <w:rPr>
          <w:rFonts w:ascii="Times New Roman" w:hAnsi="Times New Roman"/>
          <w:sz w:val="24"/>
          <w:szCs w:val="24"/>
          <w:lang w:eastAsia="en-CA"/>
        </w:rPr>
        <w:t xml:space="preserve">These core beliefs and values more closely align with what </w:t>
      </w:r>
      <w:proofErr w:type="spellStart"/>
      <w:r w:rsidR="0001322A" w:rsidRPr="00642A89">
        <w:rPr>
          <w:rFonts w:ascii="Times New Roman" w:hAnsi="Times New Roman"/>
          <w:sz w:val="24"/>
          <w:szCs w:val="24"/>
          <w:lang w:eastAsia="en-CA"/>
        </w:rPr>
        <w:t>Gullestad</w:t>
      </w:r>
      <w:proofErr w:type="spellEnd"/>
      <w:r w:rsidR="0001322A" w:rsidRPr="00642A89">
        <w:rPr>
          <w:rFonts w:ascii="Times New Roman" w:hAnsi="Times New Roman"/>
          <w:sz w:val="24"/>
          <w:szCs w:val="24"/>
          <w:lang w:eastAsia="en-CA"/>
        </w:rPr>
        <w:t xml:space="preserve"> (1991) refers to as an individualistic notion of equality or an equal opportunity to be different versus Norwegian equality which is viewed as one of being and doing the same. </w:t>
      </w:r>
      <w:r w:rsidR="00322DC4" w:rsidRPr="00642A89">
        <w:rPr>
          <w:rFonts w:ascii="Times New Roman" w:hAnsi="Times New Roman"/>
          <w:sz w:val="24"/>
          <w:szCs w:val="24"/>
          <w:lang w:eastAsia="en-CA"/>
        </w:rPr>
        <w:t>T</w:t>
      </w:r>
      <w:r w:rsidR="00322DC4" w:rsidRPr="00642A89">
        <w:rPr>
          <w:rFonts w:ascii="Times New Roman" w:hAnsi="Times New Roman"/>
          <w:sz w:val="24"/>
          <w:szCs w:val="24"/>
          <w:lang w:val="en-GB" w:eastAsia="nb-NO"/>
        </w:rPr>
        <w:t>he individual’s worth and uniqueness is in the foreground and coexists</w:t>
      </w:r>
      <w:r w:rsidR="003B27C6" w:rsidRPr="00642A89">
        <w:rPr>
          <w:rFonts w:ascii="Times New Roman" w:hAnsi="Times New Roman"/>
          <w:sz w:val="24"/>
          <w:szCs w:val="24"/>
          <w:lang w:val="en-GB" w:eastAsia="nb-NO"/>
        </w:rPr>
        <w:t xml:space="preserve"> with a seemingly lesser emphasis on </w:t>
      </w:r>
      <w:r w:rsidR="00322DC4" w:rsidRPr="00642A89">
        <w:rPr>
          <w:rFonts w:ascii="Times New Roman" w:hAnsi="Times New Roman"/>
          <w:sz w:val="24"/>
          <w:szCs w:val="24"/>
          <w:lang w:val="en-GB" w:eastAsia="nb-NO"/>
        </w:rPr>
        <w:t>social closeness and communit</w:t>
      </w:r>
      <w:r w:rsidR="003B27C6" w:rsidRPr="00642A89">
        <w:rPr>
          <w:rFonts w:ascii="Times New Roman" w:hAnsi="Times New Roman"/>
          <w:sz w:val="24"/>
          <w:szCs w:val="24"/>
          <w:lang w:val="en-GB" w:eastAsia="nb-NO"/>
        </w:rPr>
        <w:t>y than in Norwegian society</w:t>
      </w:r>
      <w:r w:rsidR="00322DC4" w:rsidRPr="00642A89">
        <w:rPr>
          <w:rFonts w:ascii="Times New Roman" w:hAnsi="Times New Roman"/>
          <w:sz w:val="24"/>
          <w:szCs w:val="24"/>
          <w:lang w:val="en-GB" w:eastAsia="nb-NO"/>
        </w:rPr>
        <w:t>.</w:t>
      </w:r>
      <w:r w:rsidR="00322DC4" w:rsidRPr="00642A89">
        <w:rPr>
          <w:rFonts w:ascii="Times New Roman" w:hAnsi="Times New Roman"/>
          <w:sz w:val="24"/>
          <w:szCs w:val="24"/>
          <w:lang w:eastAsia="en-CA"/>
        </w:rPr>
        <w:t xml:space="preserve"> </w:t>
      </w:r>
      <w:r w:rsidR="00680CA5" w:rsidRPr="00642A89">
        <w:rPr>
          <w:rFonts w:ascii="Times New Roman" w:hAnsi="Times New Roman"/>
          <w:sz w:val="24"/>
          <w:szCs w:val="24"/>
          <w:lang w:eastAsia="en-CA"/>
        </w:rPr>
        <w:t xml:space="preserve">These findings </w:t>
      </w:r>
      <w:r w:rsidR="00890A05" w:rsidRPr="00642A89">
        <w:rPr>
          <w:rFonts w:ascii="Times New Roman" w:hAnsi="Times New Roman"/>
          <w:sz w:val="24"/>
          <w:szCs w:val="24"/>
          <w:lang w:eastAsia="en-CA"/>
        </w:rPr>
        <w:t>hint</w:t>
      </w:r>
      <w:r w:rsidR="00F3666C" w:rsidRPr="00642A89">
        <w:rPr>
          <w:rFonts w:ascii="Times New Roman" w:hAnsi="Times New Roman"/>
          <w:sz w:val="24"/>
          <w:szCs w:val="24"/>
          <w:lang w:eastAsia="en-CA"/>
        </w:rPr>
        <w:t xml:space="preserve"> </w:t>
      </w:r>
      <w:r w:rsidR="0077029E" w:rsidRPr="00642A89">
        <w:rPr>
          <w:rFonts w:ascii="Times New Roman" w:hAnsi="Times New Roman"/>
          <w:sz w:val="24"/>
          <w:szCs w:val="24"/>
          <w:lang w:eastAsia="en-CA"/>
        </w:rPr>
        <w:t>that</w:t>
      </w:r>
      <w:r w:rsidR="00905E50" w:rsidRPr="00642A89">
        <w:rPr>
          <w:rFonts w:ascii="Times New Roman" w:hAnsi="Times New Roman"/>
          <w:sz w:val="24"/>
          <w:szCs w:val="24"/>
          <w:lang w:eastAsia="en-CA"/>
        </w:rPr>
        <w:t xml:space="preserve"> </w:t>
      </w:r>
      <w:r w:rsidR="00905E50" w:rsidRPr="00642A89">
        <w:rPr>
          <w:rFonts w:ascii="Times New Roman" w:hAnsi="Times New Roman"/>
          <w:sz w:val="24"/>
          <w:szCs w:val="24"/>
          <w:lang w:val="en-GB" w:eastAsia="nb-NO"/>
        </w:rPr>
        <w:t>older Canadians</w:t>
      </w:r>
      <w:r w:rsidR="008B550A" w:rsidRPr="00642A89">
        <w:rPr>
          <w:rFonts w:ascii="Times New Roman" w:hAnsi="Times New Roman"/>
          <w:sz w:val="24"/>
          <w:szCs w:val="24"/>
          <w:lang w:val="en-GB" w:eastAsia="nb-NO"/>
        </w:rPr>
        <w:t xml:space="preserve"> </w:t>
      </w:r>
      <w:r w:rsidR="00F3666C" w:rsidRPr="00642A89">
        <w:rPr>
          <w:rFonts w:ascii="Times New Roman" w:hAnsi="Times New Roman"/>
          <w:sz w:val="24"/>
          <w:szCs w:val="24"/>
          <w:lang w:val="en-GB" w:eastAsia="nb-NO"/>
        </w:rPr>
        <w:t xml:space="preserve">are likely to </w:t>
      </w:r>
      <w:r w:rsidR="0077029E" w:rsidRPr="00642A89">
        <w:rPr>
          <w:rFonts w:ascii="Times New Roman" w:hAnsi="Times New Roman"/>
          <w:sz w:val="24"/>
          <w:szCs w:val="24"/>
          <w:lang w:val="en-GB" w:eastAsia="nb-NO"/>
        </w:rPr>
        <w:t>value</w:t>
      </w:r>
      <w:r w:rsidR="00F44E9A" w:rsidRPr="00642A89">
        <w:rPr>
          <w:rFonts w:ascii="Times New Roman" w:hAnsi="Times New Roman"/>
          <w:sz w:val="24"/>
          <w:szCs w:val="24"/>
          <w:lang w:val="en-GB" w:eastAsia="nb-NO"/>
        </w:rPr>
        <w:t xml:space="preserve"> </w:t>
      </w:r>
      <w:r w:rsidR="00F702AD" w:rsidRPr="00642A89">
        <w:rPr>
          <w:rFonts w:ascii="Times New Roman" w:hAnsi="Times New Roman"/>
          <w:sz w:val="24"/>
          <w:szCs w:val="24"/>
          <w:lang w:val="en-GB" w:eastAsia="nb-NO"/>
        </w:rPr>
        <w:t xml:space="preserve">their </w:t>
      </w:r>
      <w:r w:rsidR="00F44E9A" w:rsidRPr="00642A89">
        <w:rPr>
          <w:rFonts w:ascii="Times New Roman" w:hAnsi="Times New Roman"/>
          <w:sz w:val="24"/>
          <w:szCs w:val="24"/>
          <w:lang w:val="en-GB" w:eastAsia="nb-NO"/>
        </w:rPr>
        <w:t>self-sufficien</w:t>
      </w:r>
      <w:r w:rsidR="00F702AD" w:rsidRPr="00642A89">
        <w:rPr>
          <w:rFonts w:ascii="Times New Roman" w:hAnsi="Times New Roman"/>
          <w:sz w:val="24"/>
          <w:szCs w:val="24"/>
          <w:lang w:val="en-GB" w:eastAsia="nb-NO"/>
        </w:rPr>
        <w:t>cy</w:t>
      </w:r>
      <w:r w:rsidR="00AB3620" w:rsidRPr="00642A89">
        <w:rPr>
          <w:rFonts w:ascii="Times New Roman" w:hAnsi="Times New Roman"/>
          <w:sz w:val="24"/>
          <w:szCs w:val="24"/>
          <w:lang w:val="en-GB" w:eastAsia="nb-NO"/>
        </w:rPr>
        <w:t xml:space="preserve"> </w:t>
      </w:r>
      <w:r w:rsidR="00F702AD" w:rsidRPr="00642A89">
        <w:rPr>
          <w:rFonts w:ascii="Times New Roman" w:hAnsi="Times New Roman"/>
          <w:sz w:val="24"/>
          <w:szCs w:val="24"/>
          <w:lang w:val="en-GB" w:eastAsia="nb-NO"/>
        </w:rPr>
        <w:t xml:space="preserve">and freedom </w:t>
      </w:r>
      <w:r w:rsidR="0077029E" w:rsidRPr="00642A89">
        <w:rPr>
          <w:rFonts w:ascii="Times New Roman" w:hAnsi="Times New Roman"/>
          <w:sz w:val="24"/>
          <w:szCs w:val="24"/>
          <w:lang w:val="en-GB" w:eastAsia="nb-NO"/>
        </w:rPr>
        <w:t xml:space="preserve">over </w:t>
      </w:r>
      <w:r w:rsidR="00F44E9A" w:rsidRPr="00642A89">
        <w:rPr>
          <w:rFonts w:ascii="Times New Roman" w:hAnsi="Times New Roman"/>
          <w:sz w:val="24"/>
          <w:szCs w:val="24"/>
          <w:lang w:val="en-GB" w:eastAsia="nb-NO"/>
        </w:rPr>
        <w:t>maintaining harmonious social relationships and being part of a larger social group</w:t>
      </w:r>
      <w:r w:rsidR="00C224EE" w:rsidRPr="00642A89">
        <w:rPr>
          <w:rFonts w:ascii="Times New Roman" w:hAnsi="Times New Roman"/>
          <w:sz w:val="24"/>
          <w:szCs w:val="24"/>
          <w:lang w:val="en-GB" w:eastAsia="nb-NO"/>
        </w:rPr>
        <w:t xml:space="preserve">. </w:t>
      </w:r>
    </w:p>
    <w:p w:rsidR="0052115A" w:rsidRPr="00642A89" w:rsidRDefault="0052115A" w:rsidP="0052115A">
      <w:pPr>
        <w:spacing w:line="480" w:lineRule="auto"/>
        <w:ind w:firstLine="340"/>
        <w:jc w:val="center"/>
        <w:rPr>
          <w:rFonts w:ascii="Times New Roman" w:hAnsi="Times New Roman"/>
          <w:b/>
          <w:sz w:val="24"/>
          <w:szCs w:val="24"/>
          <w:lang w:val="en-GB" w:eastAsia="nb-NO"/>
        </w:rPr>
      </w:pPr>
      <w:r w:rsidRPr="00642A89">
        <w:rPr>
          <w:rFonts w:ascii="Times New Roman" w:hAnsi="Times New Roman"/>
          <w:b/>
          <w:sz w:val="24"/>
          <w:szCs w:val="24"/>
          <w:lang w:val="en-GB" w:eastAsia="nb-NO"/>
        </w:rPr>
        <w:t>Purpose</w:t>
      </w:r>
    </w:p>
    <w:p w:rsidR="002569CF" w:rsidRPr="00642A89" w:rsidRDefault="0077029E" w:rsidP="00877CA6">
      <w:pPr>
        <w:autoSpaceDE w:val="0"/>
        <w:autoSpaceDN w:val="0"/>
        <w:adjustRightInd w:val="0"/>
        <w:spacing w:line="480" w:lineRule="auto"/>
        <w:ind w:firstLine="340"/>
        <w:rPr>
          <w:rFonts w:ascii="Times New Roman" w:hAnsi="Times New Roman"/>
          <w:sz w:val="24"/>
          <w:szCs w:val="24"/>
          <w:lang w:val="pl-PL" w:eastAsia="pl-PL"/>
        </w:rPr>
      </w:pPr>
      <w:r w:rsidRPr="00642A89">
        <w:rPr>
          <w:rFonts w:ascii="Times New Roman" w:hAnsi="Times New Roman"/>
          <w:sz w:val="24"/>
          <w:szCs w:val="24"/>
          <w:lang w:val="en-GB" w:eastAsia="nb-NO"/>
        </w:rPr>
        <w:t>Our purpose was to</w:t>
      </w:r>
      <w:r w:rsidR="00A1395A" w:rsidRPr="00642A89">
        <w:rPr>
          <w:rFonts w:ascii="Times New Roman" w:hAnsi="Times New Roman"/>
          <w:sz w:val="24"/>
          <w:szCs w:val="24"/>
          <w:lang w:val="en-GB" w:eastAsia="nb-NO"/>
        </w:rPr>
        <w:t xml:space="preserve"> explore</w:t>
      </w:r>
      <w:r w:rsidR="00F43ED0" w:rsidRPr="00642A89">
        <w:rPr>
          <w:rFonts w:ascii="Times New Roman" w:hAnsi="Times New Roman"/>
          <w:sz w:val="24"/>
          <w:szCs w:val="24"/>
          <w:lang w:val="en-GB" w:eastAsia="nb-NO"/>
        </w:rPr>
        <w:t xml:space="preserve"> how older people from </w:t>
      </w:r>
      <w:r w:rsidRPr="00642A89">
        <w:rPr>
          <w:rFonts w:ascii="Times New Roman" w:hAnsi="Times New Roman"/>
          <w:sz w:val="24"/>
          <w:szCs w:val="24"/>
          <w:lang w:val="en-GB" w:eastAsia="nb-NO"/>
        </w:rPr>
        <w:t xml:space="preserve">Norway and Canada viewed aging </w:t>
      </w:r>
      <w:r w:rsidR="005C3545" w:rsidRPr="00642A89">
        <w:rPr>
          <w:rFonts w:ascii="Times New Roman" w:hAnsi="Times New Roman"/>
          <w:sz w:val="24"/>
          <w:szCs w:val="24"/>
          <w:lang w:val="en-GB" w:eastAsia="nb-NO"/>
        </w:rPr>
        <w:t>through a cultural lens</w:t>
      </w:r>
      <w:r w:rsidR="00695485" w:rsidRPr="00642A89">
        <w:rPr>
          <w:rFonts w:ascii="Times New Roman" w:hAnsi="Times New Roman"/>
          <w:sz w:val="24"/>
          <w:szCs w:val="24"/>
          <w:lang w:val="en-GB" w:eastAsia="nb-NO"/>
        </w:rPr>
        <w:t xml:space="preserve">. </w:t>
      </w:r>
      <w:r w:rsidR="005C3545" w:rsidRPr="00642A89">
        <w:rPr>
          <w:rFonts w:ascii="Times New Roman" w:hAnsi="Times New Roman"/>
          <w:sz w:val="24"/>
          <w:szCs w:val="24"/>
          <w:lang w:val="en-GB" w:eastAsia="nb-NO"/>
        </w:rPr>
        <w:t>Specifically, u</w:t>
      </w:r>
      <w:r w:rsidR="00695485" w:rsidRPr="00642A89">
        <w:rPr>
          <w:rFonts w:ascii="Times New Roman" w:hAnsi="Times New Roman"/>
          <w:sz w:val="24"/>
          <w:szCs w:val="24"/>
          <w:lang w:val="en-GB" w:eastAsia="nb-NO"/>
        </w:rPr>
        <w:t>sing</w:t>
      </w:r>
      <w:r w:rsidR="00F43ED0" w:rsidRPr="00642A89">
        <w:rPr>
          <w:rFonts w:ascii="Times New Roman" w:hAnsi="Times New Roman"/>
          <w:sz w:val="24"/>
          <w:szCs w:val="24"/>
          <w:lang w:val="en-GB" w:eastAsia="nb-NO"/>
        </w:rPr>
        <w:t xml:space="preserve"> the SCENT model (</w:t>
      </w:r>
      <w:proofErr w:type="spellStart"/>
      <w:r w:rsidR="00F43ED0" w:rsidRPr="00642A89">
        <w:rPr>
          <w:rFonts w:ascii="Times New Roman" w:hAnsi="Times New Roman"/>
          <w:sz w:val="24"/>
          <w:szCs w:val="24"/>
          <w:lang w:val="en-GB" w:eastAsia="nb-NO"/>
        </w:rPr>
        <w:t>Sedikides</w:t>
      </w:r>
      <w:proofErr w:type="spellEnd"/>
      <w:r w:rsidR="00F43ED0" w:rsidRPr="00642A89">
        <w:rPr>
          <w:rFonts w:ascii="Times New Roman" w:hAnsi="Times New Roman"/>
          <w:sz w:val="24"/>
          <w:szCs w:val="24"/>
          <w:lang w:val="en-GB" w:eastAsia="nb-NO"/>
        </w:rPr>
        <w:t xml:space="preserve"> et al., 2003)</w:t>
      </w:r>
      <w:r w:rsidR="00695485" w:rsidRPr="00642A89">
        <w:rPr>
          <w:rFonts w:ascii="Times New Roman" w:hAnsi="Times New Roman"/>
          <w:sz w:val="24"/>
          <w:szCs w:val="24"/>
          <w:lang w:val="en-GB" w:eastAsia="nb-NO"/>
        </w:rPr>
        <w:t>,</w:t>
      </w:r>
      <w:r w:rsidR="00AB4241" w:rsidRPr="00642A89">
        <w:rPr>
          <w:rFonts w:ascii="Times New Roman" w:hAnsi="Times New Roman"/>
          <w:sz w:val="24"/>
          <w:szCs w:val="24"/>
          <w:lang w:val="en-GB" w:eastAsia="nb-NO"/>
        </w:rPr>
        <w:t xml:space="preserve"> </w:t>
      </w:r>
      <w:r w:rsidR="00F43ED0" w:rsidRPr="00642A89">
        <w:rPr>
          <w:rFonts w:ascii="Times New Roman" w:hAnsi="Times New Roman"/>
          <w:sz w:val="24"/>
          <w:szCs w:val="24"/>
          <w:lang w:val="en-GB" w:eastAsia="nb-NO"/>
        </w:rPr>
        <w:t>we as</w:t>
      </w:r>
      <w:r w:rsidR="004106F4" w:rsidRPr="00642A89">
        <w:rPr>
          <w:rFonts w:ascii="Times New Roman" w:hAnsi="Times New Roman"/>
          <w:sz w:val="24"/>
          <w:szCs w:val="24"/>
          <w:lang w:val="en-GB" w:eastAsia="nb-NO"/>
        </w:rPr>
        <w:t xml:space="preserve">ked: would </w:t>
      </w:r>
      <w:r w:rsidR="002569CF" w:rsidRPr="00642A89">
        <w:rPr>
          <w:rFonts w:ascii="Times New Roman" w:hAnsi="Times New Roman"/>
          <w:sz w:val="24"/>
          <w:szCs w:val="24"/>
          <w:lang w:val="en-GB" w:eastAsia="nb-NO"/>
        </w:rPr>
        <w:t xml:space="preserve">the </w:t>
      </w:r>
      <w:r w:rsidR="00F043FA" w:rsidRPr="00642A89">
        <w:rPr>
          <w:rFonts w:ascii="Times New Roman" w:hAnsi="Times New Roman"/>
          <w:sz w:val="24"/>
          <w:szCs w:val="24"/>
          <w:lang w:val="en-GB" w:eastAsia="nb-NO"/>
        </w:rPr>
        <w:t>older Norwegians and Canadians</w:t>
      </w:r>
      <w:r w:rsidR="002569CF" w:rsidRPr="00642A89">
        <w:rPr>
          <w:rFonts w:ascii="Times New Roman" w:hAnsi="Times New Roman"/>
          <w:sz w:val="24"/>
          <w:szCs w:val="24"/>
          <w:lang w:val="en-GB" w:eastAsia="nb-NO"/>
        </w:rPr>
        <w:t xml:space="preserve"> taking part in this study</w:t>
      </w:r>
      <w:r w:rsidR="00F043FA" w:rsidRPr="00642A89">
        <w:rPr>
          <w:rFonts w:ascii="Times New Roman" w:hAnsi="Times New Roman"/>
          <w:sz w:val="24"/>
          <w:szCs w:val="24"/>
          <w:lang w:val="en-GB" w:eastAsia="nb-NO"/>
        </w:rPr>
        <w:t xml:space="preserve"> </w:t>
      </w:r>
      <w:r w:rsidR="00F43ED0" w:rsidRPr="00642A89">
        <w:rPr>
          <w:rFonts w:ascii="Times New Roman" w:hAnsi="Times New Roman"/>
          <w:sz w:val="24"/>
          <w:szCs w:val="24"/>
          <w:lang w:val="en-GB" w:eastAsia="nb-NO"/>
        </w:rPr>
        <w:t>tactical</w:t>
      </w:r>
      <w:r w:rsidR="00F043FA" w:rsidRPr="00642A89">
        <w:rPr>
          <w:rFonts w:ascii="Times New Roman" w:hAnsi="Times New Roman"/>
          <w:sz w:val="24"/>
          <w:szCs w:val="24"/>
          <w:lang w:val="en-GB" w:eastAsia="nb-NO"/>
        </w:rPr>
        <w:t>ly</w:t>
      </w:r>
      <w:r w:rsidR="00F43ED0" w:rsidRPr="00642A89">
        <w:rPr>
          <w:rFonts w:ascii="Times New Roman" w:hAnsi="Times New Roman"/>
          <w:sz w:val="24"/>
          <w:szCs w:val="24"/>
          <w:lang w:val="en-GB" w:eastAsia="nb-NO"/>
        </w:rPr>
        <w:t xml:space="preserve"> self-enhance</w:t>
      </w:r>
      <w:r w:rsidR="00695485" w:rsidRPr="00642A89">
        <w:rPr>
          <w:rFonts w:ascii="Times New Roman" w:hAnsi="Times New Roman"/>
          <w:sz w:val="24"/>
          <w:szCs w:val="24"/>
          <w:lang w:val="en-GB" w:eastAsia="nb-NO"/>
        </w:rPr>
        <w:t xml:space="preserve"> on </w:t>
      </w:r>
      <w:r w:rsidR="00695485" w:rsidRPr="00642A89">
        <w:rPr>
          <w:rFonts w:ascii="Times New Roman" w:hAnsi="Times New Roman"/>
          <w:sz w:val="24"/>
          <w:szCs w:val="24"/>
          <w:lang w:val="en-GB" w:eastAsia="nb-NO"/>
        </w:rPr>
        <w:lastRenderedPageBreak/>
        <w:t xml:space="preserve">various attributes </w:t>
      </w:r>
      <w:r w:rsidR="00E8524F" w:rsidRPr="00642A89">
        <w:rPr>
          <w:rFonts w:ascii="Times New Roman" w:hAnsi="Times New Roman"/>
          <w:sz w:val="24"/>
          <w:szCs w:val="24"/>
          <w:lang w:val="en-GB" w:eastAsia="nb-NO"/>
        </w:rPr>
        <w:t xml:space="preserve">or qualities </w:t>
      </w:r>
      <w:r w:rsidR="008537B4" w:rsidRPr="00642A89">
        <w:rPr>
          <w:rFonts w:ascii="Times New Roman" w:hAnsi="Times New Roman"/>
          <w:sz w:val="24"/>
          <w:szCs w:val="24"/>
          <w:lang w:val="en-GB" w:eastAsia="nb-NO"/>
        </w:rPr>
        <w:t xml:space="preserve">considered </w:t>
      </w:r>
      <w:r w:rsidR="004106F4" w:rsidRPr="00642A89">
        <w:rPr>
          <w:rFonts w:ascii="Times New Roman" w:hAnsi="Times New Roman"/>
          <w:sz w:val="24"/>
          <w:szCs w:val="24"/>
          <w:lang w:val="en-GB" w:eastAsia="nb-NO"/>
        </w:rPr>
        <w:t>significant</w:t>
      </w:r>
      <w:r w:rsidR="008537B4" w:rsidRPr="00642A89">
        <w:rPr>
          <w:rFonts w:ascii="Times New Roman" w:hAnsi="Times New Roman"/>
          <w:sz w:val="24"/>
          <w:szCs w:val="24"/>
          <w:lang w:val="en-GB" w:eastAsia="nb-NO"/>
        </w:rPr>
        <w:t xml:space="preserve"> within their cultures</w:t>
      </w:r>
      <w:r w:rsidR="004106F4" w:rsidRPr="00642A89">
        <w:rPr>
          <w:rFonts w:ascii="Times New Roman" w:hAnsi="Times New Roman"/>
          <w:sz w:val="24"/>
          <w:szCs w:val="24"/>
          <w:lang w:val="en-GB" w:eastAsia="nb-NO"/>
        </w:rPr>
        <w:t>?</w:t>
      </w:r>
      <w:r w:rsidR="00F43ED0" w:rsidRPr="00642A89">
        <w:rPr>
          <w:rFonts w:ascii="Times New Roman" w:hAnsi="Times New Roman"/>
          <w:sz w:val="24"/>
          <w:szCs w:val="24"/>
          <w:lang w:val="en-GB" w:eastAsia="nb-NO"/>
        </w:rPr>
        <w:t xml:space="preserve"> </w:t>
      </w:r>
      <w:r w:rsidR="002569CF" w:rsidRPr="00642A89">
        <w:rPr>
          <w:rFonts w:ascii="Times New Roman" w:hAnsi="Times New Roman"/>
          <w:sz w:val="24"/>
          <w:szCs w:val="24"/>
          <w:lang w:val="en-GB" w:eastAsia="nb-NO"/>
        </w:rPr>
        <w:t xml:space="preserve">That is, would </w:t>
      </w:r>
      <w:r w:rsidR="002569CF" w:rsidRPr="00642A89">
        <w:rPr>
          <w:rFonts w:ascii="Times New Roman" w:hAnsi="Times New Roman"/>
          <w:sz w:val="24"/>
          <w:szCs w:val="24"/>
          <w:lang w:val="pl-PL" w:eastAsia="pl-PL"/>
        </w:rPr>
        <w:t>a</w:t>
      </w:r>
      <w:r w:rsidR="00E8524F" w:rsidRPr="00642A89">
        <w:rPr>
          <w:rFonts w:ascii="Times New Roman" w:hAnsi="Times New Roman"/>
          <w:sz w:val="24"/>
          <w:szCs w:val="24"/>
          <w:lang w:val="pl-PL" w:eastAsia="pl-PL"/>
        </w:rPr>
        <w:t xml:space="preserve">ttributes or qualities </w:t>
      </w:r>
      <w:r w:rsidR="004106F4" w:rsidRPr="00642A89">
        <w:rPr>
          <w:rFonts w:ascii="Times New Roman" w:hAnsi="Times New Roman"/>
          <w:sz w:val="24"/>
          <w:szCs w:val="24"/>
          <w:lang w:val="pl-PL" w:eastAsia="pl-PL"/>
        </w:rPr>
        <w:t>on</w:t>
      </w:r>
      <w:r w:rsidR="00E8524F" w:rsidRPr="00642A89">
        <w:rPr>
          <w:rFonts w:ascii="Times New Roman" w:hAnsi="Times New Roman"/>
          <w:sz w:val="24"/>
          <w:szCs w:val="24"/>
          <w:lang w:val="pl-PL" w:eastAsia="pl-PL"/>
        </w:rPr>
        <w:t xml:space="preserve"> which </w:t>
      </w:r>
      <w:r w:rsidR="002569CF" w:rsidRPr="00642A89">
        <w:rPr>
          <w:rFonts w:ascii="Times New Roman" w:hAnsi="Times New Roman"/>
          <w:sz w:val="24"/>
          <w:szCs w:val="24"/>
          <w:lang w:val="pl-PL" w:eastAsia="pl-PL"/>
        </w:rPr>
        <w:t xml:space="preserve">our </w:t>
      </w:r>
      <w:r w:rsidR="004106F4" w:rsidRPr="00642A89">
        <w:rPr>
          <w:rFonts w:ascii="Times New Roman" w:hAnsi="Times New Roman"/>
          <w:sz w:val="24"/>
          <w:szCs w:val="24"/>
          <w:lang w:val="pl-PL" w:eastAsia="pl-PL"/>
        </w:rPr>
        <w:t>older Norwegians and Canadian</w:t>
      </w:r>
      <w:r w:rsidR="002569CF" w:rsidRPr="00642A89">
        <w:rPr>
          <w:rFonts w:ascii="Times New Roman" w:hAnsi="Times New Roman"/>
          <w:sz w:val="24"/>
          <w:szCs w:val="24"/>
          <w:lang w:val="pl-PL" w:eastAsia="pl-PL"/>
        </w:rPr>
        <w:t xml:space="preserve"> participants</w:t>
      </w:r>
      <w:r w:rsidR="004106F4" w:rsidRPr="00642A89">
        <w:rPr>
          <w:rFonts w:ascii="Times New Roman" w:hAnsi="Times New Roman"/>
          <w:sz w:val="24"/>
          <w:szCs w:val="24"/>
          <w:lang w:val="pl-PL" w:eastAsia="pl-PL"/>
        </w:rPr>
        <w:t xml:space="preserve"> t</w:t>
      </w:r>
      <w:r w:rsidR="00E8524F" w:rsidRPr="00642A89">
        <w:rPr>
          <w:rFonts w:ascii="Times New Roman" w:hAnsi="Times New Roman"/>
          <w:sz w:val="24"/>
          <w:szCs w:val="24"/>
          <w:lang w:val="pl-PL" w:eastAsia="pl-PL"/>
        </w:rPr>
        <w:t>actically self-enhance have the most significant positive bearing upon their perceptions of their own development</w:t>
      </w:r>
      <w:r w:rsidR="002569CF" w:rsidRPr="00642A89">
        <w:rPr>
          <w:rFonts w:ascii="Times New Roman" w:hAnsi="Times New Roman"/>
          <w:sz w:val="24"/>
          <w:szCs w:val="24"/>
          <w:lang w:val="pl-PL" w:eastAsia="pl-PL"/>
        </w:rPr>
        <w:t>?</w:t>
      </w:r>
      <w:r w:rsidR="00E8524F" w:rsidRPr="00642A89">
        <w:rPr>
          <w:rFonts w:ascii="Times New Roman" w:hAnsi="Times New Roman"/>
          <w:sz w:val="24"/>
          <w:szCs w:val="24"/>
          <w:lang w:val="pl-PL" w:eastAsia="pl-PL"/>
        </w:rPr>
        <w:t xml:space="preserve"> </w:t>
      </w:r>
      <w:r w:rsidR="002569CF" w:rsidRPr="00642A89">
        <w:rPr>
          <w:rFonts w:ascii="Times New Roman" w:hAnsi="Times New Roman"/>
          <w:sz w:val="24"/>
          <w:szCs w:val="24"/>
          <w:lang w:val="pl-PL" w:eastAsia="pl-PL"/>
        </w:rPr>
        <w:t xml:space="preserve">Self-perceptions of development in </w:t>
      </w:r>
      <w:r w:rsidR="00995A95" w:rsidRPr="00642A89">
        <w:rPr>
          <w:rFonts w:ascii="Times New Roman" w:hAnsi="Times New Roman"/>
          <w:sz w:val="24"/>
          <w:szCs w:val="24"/>
          <w:lang w:val="pl-PL" w:eastAsia="pl-PL"/>
        </w:rPr>
        <w:t>this</w:t>
      </w:r>
      <w:r w:rsidR="002569CF" w:rsidRPr="00642A89">
        <w:rPr>
          <w:rFonts w:ascii="Times New Roman" w:hAnsi="Times New Roman"/>
          <w:sz w:val="24"/>
          <w:szCs w:val="24"/>
          <w:lang w:val="pl-PL" w:eastAsia="pl-PL"/>
        </w:rPr>
        <w:t xml:space="preserve"> case pertained to older Norewegians’ and Canadians’ self-perceptions of aging. </w:t>
      </w:r>
      <w:r w:rsidR="00695485" w:rsidRPr="00642A89">
        <w:rPr>
          <w:rFonts w:ascii="Times New Roman" w:hAnsi="Times New Roman"/>
          <w:sz w:val="24"/>
          <w:szCs w:val="24"/>
          <w:lang w:val="en-GB" w:eastAsia="nb-NO"/>
        </w:rPr>
        <w:t>Consistent with t</w:t>
      </w:r>
      <w:r w:rsidR="00F204DE" w:rsidRPr="00642A89">
        <w:rPr>
          <w:rFonts w:ascii="Times New Roman" w:hAnsi="Times New Roman"/>
          <w:sz w:val="24"/>
          <w:szCs w:val="24"/>
          <w:lang w:val="en-GB" w:eastAsia="nb-NO"/>
        </w:rPr>
        <w:t xml:space="preserve">he </w:t>
      </w:r>
      <w:r w:rsidR="00890A05" w:rsidRPr="00642A89">
        <w:rPr>
          <w:rFonts w:ascii="Times New Roman" w:hAnsi="Times New Roman"/>
          <w:sz w:val="24"/>
          <w:szCs w:val="24"/>
          <w:lang w:val="en-GB" w:eastAsia="nb-NO"/>
        </w:rPr>
        <w:t xml:space="preserve">SCENT model and hints from the </w:t>
      </w:r>
      <w:r w:rsidR="005751D8" w:rsidRPr="00642A89">
        <w:rPr>
          <w:rFonts w:ascii="Times New Roman" w:hAnsi="Times New Roman"/>
          <w:sz w:val="24"/>
          <w:szCs w:val="24"/>
          <w:lang w:val="en-GB" w:eastAsia="nb-NO"/>
        </w:rPr>
        <w:t>cultural literature</w:t>
      </w:r>
      <w:r w:rsidR="00695485" w:rsidRPr="00642A89">
        <w:rPr>
          <w:rFonts w:ascii="Times New Roman" w:hAnsi="Times New Roman"/>
          <w:sz w:val="24"/>
          <w:szCs w:val="24"/>
          <w:lang w:val="en-GB" w:eastAsia="nb-NO"/>
        </w:rPr>
        <w:t xml:space="preserve">, we hypothesized </w:t>
      </w:r>
      <w:r w:rsidR="00F043FA" w:rsidRPr="00642A89">
        <w:rPr>
          <w:rFonts w:ascii="Times New Roman" w:hAnsi="Times New Roman"/>
          <w:sz w:val="24"/>
          <w:szCs w:val="24"/>
          <w:lang w:val="en-GB" w:eastAsia="nb-NO"/>
        </w:rPr>
        <w:t>th</w:t>
      </w:r>
      <w:r w:rsidR="00F204DE" w:rsidRPr="00642A89">
        <w:rPr>
          <w:rFonts w:ascii="Times New Roman" w:hAnsi="Times New Roman"/>
          <w:sz w:val="24"/>
          <w:szCs w:val="24"/>
          <w:lang w:val="en-GB" w:eastAsia="nb-NO"/>
        </w:rPr>
        <w:t xml:space="preserve">at: </w:t>
      </w:r>
      <w:r w:rsidR="000272A9" w:rsidRPr="00642A89">
        <w:rPr>
          <w:rFonts w:ascii="Times New Roman" w:hAnsi="Times New Roman"/>
          <w:sz w:val="24"/>
          <w:szCs w:val="24"/>
          <w:lang w:val="en-GB" w:eastAsia="nb-NO"/>
        </w:rPr>
        <w:t>(</w:t>
      </w:r>
      <w:r w:rsidR="0052115A" w:rsidRPr="00642A89">
        <w:rPr>
          <w:rFonts w:ascii="Times New Roman" w:hAnsi="Times New Roman"/>
          <w:b/>
          <w:sz w:val="24"/>
          <w:szCs w:val="24"/>
          <w:lang w:val="en-GB" w:eastAsia="nb-NO"/>
        </w:rPr>
        <w:t>H</w:t>
      </w:r>
      <w:r w:rsidR="000272A9" w:rsidRPr="00642A89">
        <w:rPr>
          <w:rFonts w:ascii="Times New Roman" w:hAnsi="Times New Roman"/>
          <w:b/>
          <w:sz w:val="24"/>
          <w:szCs w:val="24"/>
          <w:lang w:val="en-GB" w:eastAsia="nb-NO"/>
        </w:rPr>
        <w:t>1</w:t>
      </w:r>
      <w:r w:rsidR="000272A9" w:rsidRPr="00642A89">
        <w:rPr>
          <w:rFonts w:ascii="Times New Roman" w:hAnsi="Times New Roman"/>
          <w:sz w:val="24"/>
          <w:szCs w:val="24"/>
          <w:lang w:val="en-GB" w:eastAsia="nb-NO"/>
        </w:rPr>
        <w:t xml:space="preserve">) </w:t>
      </w:r>
      <w:r w:rsidR="00877CA6" w:rsidRPr="00642A89">
        <w:rPr>
          <w:rFonts w:ascii="Times New Roman" w:hAnsi="Times New Roman"/>
          <w:sz w:val="24"/>
          <w:szCs w:val="24"/>
          <w:lang w:val="pl-PL" w:eastAsia="pl-PL"/>
        </w:rPr>
        <w:t>Older Canadians</w:t>
      </w:r>
      <w:r w:rsidR="00361B5B" w:rsidRPr="00642A89">
        <w:rPr>
          <w:rFonts w:ascii="Times New Roman" w:hAnsi="Times New Roman"/>
          <w:sz w:val="24"/>
          <w:szCs w:val="24"/>
          <w:lang w:val="pl-PL" w:eastAsia="pl-PL"/>
        </w:rPr>
        <w:t>, not older Norwegians,</w:t>
      </w:r>
      <w:r w:rsidR="00877CA6" w:rsidRPr="00642A89">
        <w:rPr>
          <w:rFonts w:ascii="Times New Roman" w:hAnsi="Times New Roman"/>
          <w:sz w:val="24"/>
          <w:szCs w:val="24"/>
          <w:lang w:val="pl-PL" w:eastAsia="pl-PL"/>
        </w:rPr>
        <w:t xml:space="preserve"> </w:t>
      </w:r>
      <w:r w:rsidR="00F043FA" w:rsidRPr="00642A89">
        <w:rPr>
          <w:rFonts w:ascii="Times New Roman" w:hAnsi="Times New Roman"/>
          <w:sz w:val="24"/>
          <w:szCs w:val="24"/>
          <w:lang w:val="pl-PL" w:eastAsia="pl-PL"/>
        </w:rPr>
        <w:t xml:space="preserve">would </w:t>
      </w:r>
      <w:r w:rsidR="000D6FF8" w:rsidRPr="00642A89">
        <w:rPr>
          <w:rFonts w:ascii="Times New Roman" w:hAnsi="Times New Roman"/>
          <w:sz w:val="24"/>
          <w:szCs w:val="24"/>
          <w:lang w:val="pl-PL" w:eastAsia="pl-PL"/>
        </w:rPr>
        <w:t xml:space="preserve">tactically self-enhance on </w:t>
      </w:r>
      <w:r w:rsidR="00965446" w:rsidRPr="00642A89">
        <w:rPr>
          <w:rFonts w:ascii="Times New Roman" w:hAnsi="Times New Roman"/>
          <w:sz w:val="24"/>
          <w:szCs w:val="24"/>
          <w:lang w:val="en-GB" w:eastAsia="nb-NO"/>
        </w:rPr>
        <w:t>self-sufficiency</w:t>
      </w:r>
      <w:r w:rsidR="00964A82" w:rsidRPr="00642A89">
        <w:rPr>
          <w:rFonts w:ascii="Times New Roman" w:hAnsi="Times New Roman"/>
          <w:sz w:val="24"/>
          <w:szCs w:val="24"/>
          <w:lang w:val="en-GB" w:eastAsia="nb-NO"/>
        </w:rPr>
        <w:t xml:space="preserve"> and </w:t>
      </w:r>
      <w:r w:rsidR="00DA750A" w:rsidRPr="00642A89">
        <w:rPr>
          <w:rFonts w:ascii="Times New Roman" w:hAnsi="Times New Roman"/>
          <w:sz w:val="24"/>
          <w:szCs w:val="24"/>
          <w:lang w:val="en-GB" w:eastAsia="nb-NO"/>
        </w:rPr>
        <w:t xml:space="preserve">being </w:t>
      </w:r>
      <w:r w:rsidR="008021EA" w:rsidRPr="00642A89">
        <w:rPr>
          <w:rFonts w:ascii="Times New Roman" w:hAnsi="Times New Roman"/>
          <w:sz w:val="24"/>
          <w:szCs w:val="24"/>
          <w:lang w:val="en-GB" w:eastAsia="nb-NO"/>
        </w:rPr>
        <w:t>free from social constraints</w:t>
      </w:r>
      <w:r w:rsidR="000D6FF8" w:rsidRPr="00642A89">
        <w:rPr>
          <w:rFonts w:ascii="Times New Roman" w:hAnsi="Times New Roman"/>
          <w:sz w:val="24"/>
          <w:szCs w:val="24"/>
          <w:lang w:val="en-GB" w:eastAsia="nb-NO"/>
        </w:rPr>
        <w:t xml:space="preserve">. </w:t>
      </w:r>
      <w:r w:rsidR="000D6FF8" w:rsidRPr="00642A89">
        <w:rPr>
          <w:rFonts w:ascii="Times New Roman" w:hAnsi="Times New Roman"/>
          <w:sz w:val="24"/>
          <w:szCs w:val="24"/>
          <w:lang w:val="pl-PL" w:eastAsia="pl-PL"/>
        </w:rPr>
        <w:t>(</w:t>
      </w:r>
      <w:r w:rsidR="000D6FF8" w:rsidRPr="00642A89">
        <w:rPr>
          <w:rFonts w:ascii="Times New Roman" w:hAnsi="Times New Roman"/>
          <w:b/>
          <w:sz w:val="24"/>
          <w:szCs w:val="24"/>
          <w:lang w:val="pl-PL" w:eastAsia="pl-PL"/>
        </w:rPr>
        <w:t>H2</w:t>
      </w:r>
      <w:r w:rsidR="000D6FF8" w:rsidRPr="00642A89">
        <w:rPr>
          <w:rFonts w:ascii="Times New Roman" w:hAnsi="Times New Roman"/>
          <w:sz w:val="24"/>
          <w:szCs w:val="24"/>
          <w:lang w:val="pl-PL" w:eastAsia="pl-PL"/>
        </w:rPr>
        <w:t xml:space="preserve">) Older </w:t>
      </w:r>
      <w:r w:rsidR="0052115A" w:rsidRPr="00642A89">
        <w:rPr>
          <w:rFonts w:ascii="Times New Roman" w:hAnsi="Times New Roman"/>
          <w:sz w:val="24"/>
          <w:szCs w:val="24"/>
          <w:lang w:val="pl-PL" w:eastAsia="pl-PL"/>
        </w:rPr>
        <w:t>Norwegians</w:t>
      </w:r>
      <w:r w:rsidR="00361B5B" w:rsidRPr="00642A89">
        <w:rPr>
          <w:rFonts w:ascii="Times New Roman" w:hAnsi="Times New Roman"/>
          <w:sz w:val="24"/>
          <w:szCs w:val="24"/>
          <w:lang w:val="pl-PL" w:eastAsia="pl-PL"/>
        </w:rPr>
        <w:t>, not older Canadians,</w:t>
      </w:r>
      <w:r w:rsidR="00AB4241" w:rsidRPr="00642A89">
        <w:rPr>
          <w:rFonts w:ascii="Times New Roman" w:hAnsi="Times New Roman"/>
          <w:sz w:val="24"/>
          <w:szCs w:val="24"/>
          <w:lang w:val="pl-PL" w:eastAsia="pl-PL"/>
        </w:rPr>
        <w:t xml:space="preserve"> would </w:t>
      </w:r>
      <w:r w:rsidR="000D6FF8" w:rsidRPr="00642A89">
        <w:rPr>
          <w:rFonts w:ascii="Times New Roman" w:hAnsi="Times New Roman"/>
          <w:sz w:val="24"/>
          <w:szCs w:val="24"/>
          <w:lang w:val="pl-PL" w:eastAsia="pl-PL"/>
        </w:rPr>
        <w:t xml:space="preserve">tactically </w:t>
      </w:r>
      <w:r w:rsidR="00AB4241" w:rsidRPr="00642A89">
        <w:rPr>
          <w:rFonts w:ascii="Times New Roman" w:hAnsi="Times New Roman"/>
          <w:sz w:val="24"/>
          <w:szCs w:val="24"/>
          <w:lang w:val="pl-PL" w:eastAsia="pl-PL"/>
        </w:rPr>
        <w:t>self-enhance on</w:t>
      </w:r>
      <w:r w:rsidR="00877CA6" w:rsidRPr="00642A89">
        <w:rPr>
          <w:rFonts w:ascii="Times New Roman" w:hAnsi="Times New Roman"/>
          <w:sz w:val="24"/>
          <w:szCs w:val="24"/>
          <w:lang w:val="pl-PL" w:eastAsia="pl-PL"/>
        </w:rPr>
        <w:t xml:space="preserve"> </w:t>
      </w:r>
      <w:r w:rsidR="00964A82" w:rsidRPr="00642A89">
        <w:rPr>
          <w:rFonts w:ascii="Times New Roman" w:hAnsi="Times New Roman"/>
          <w:sz w:val="24"/>
          <w:szCs w:val="24"/>
          <w:lang w:val="en-GB" w:eastAsia="nb-NO"/>
        </w:rPr>
        <w:t>harmonious relationships and being part of a larger social group</w:t>
      </w:r>
      <w:r w:rsidR="00F97FFB" w:rsidRPr="00642A89">
        <w:rPr>
          <w:rFonts w:ascii="Times New Roman" w:hAnsi="Times New Roman"/>
          <w:sz w:val="24"/>
          <w:szCs w:val="24"/>
          <w:lang w:val="pl-PL" w:eastAsia="pl-PL"/>
        </w:rPr>
        <w:t>.</w:t>
      </w:r>
      <w:r w:rsidR="00F204DE" w:rsidRPr="00642A89">
        <w:rPr>
          <w:rFonts w:ascii="Times New Roman" w:hAnsi="Times New Roman"/>
          <w:sz w:val="24"/>
          <w:szCs w:val="24"/>
          <w:lang w:val="pl-PL" w:eastAsia="pl-PL"/>
        </w:rPr>
        <w:t xml:space="preserve"> </w:t>
      </w:r>
      <w:r w:rsidR="00FF250E" w:rsidRPr="00642A89">
        <w:rPr>
          <w:rFonts w:ascii="Times New Roman" w:hAnsi="Times New Roman"/>
          <w:sz w:val="24"/>
          <w:szCs w:val="24"/>
          <w:lang w:val="pl-PL" w:eastAsia="pl-PL"/>
        </w:rPr>
        <w:t xml:space="preserve">Our hypotheses required us to make group comparisons of self-enhancement strategies. </w:t>
      </w:r>
    </w:p>
    <w:p w:rsidR="00C646A6" w:rsidRPr="00642A89" w:rsidRDefault="00C646A6" w:rsidP="00877CA6">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A better understanding of the cultural frames of older adults can help nurses provide culturally appropriate care (</w:t>
      </w:r>
      <w:proofErr w:type="spellStart"/>
      <w:r w:rsidRPr="00642A89">
        <w:rPr>
          <w:rFonts w:ascii="Times New Roman" w:hAnsi="Times New Roman"/>
          <w:sz w:val="24"/>
          <w:szCs w:val="24"/>
          <w:lang w:val="en-GB" w:eastAsia="nb-NO"/>
        </w:rPr>
        <w:t>Leininger</w:t>
      </w:r>
      <w:proofErr w:type="spellEnd"/>
      <w:r w:rsidRPr="00642A89">
        <w:rPr>
          <w:rFonts w:ascii="Times New Roman" w:hAnsi="Times New Roman"/>
          <w:sz w:val="24"/>
          <w:szCs w:val="24"/>
          <w:lang w:val="en-GB" w:eastAsia="nb-NO"/>
        </w:rPr>
        <w:t>, 2011). The findings of this study can augment our understanding of nursing care priorities to enhance the older adult’s perception of their position in the life course in the context of the</w:t>
      </w:r>
      <w:r w:rsidR="00993604" w:rsidRPr="00642A89">
        <w:rPr>
          <w:rFonts w:ascii="Times New Roman" w:hAnsi="Times New Roman"/>
          <w:sz w:val="24"/>
          <w:szCs w:val="24"/>
          <w:lang w:val="en-GB" w:eastAsia="nb-NO"/>
        </w:rPr>
        <w:t>ir</w:t>
      </w:r>
      <w:r w:rsidRPr="00642A89">
        <w:rPr>
          <w:rFonts w:ascii="Times New Roman" w:hAnsi="Times New Roman"/>
          <w:sz w:val="24"/>
          <w:szCs w:val="24"/>
          <w:lang w:val="en-GB" w:eastAsia="nb-NO"/>
        </w:rPr>
        <w:t xml:space="preserve"> culture and value systems. </w:t>
      </w:r>
      <w:r w:rsidR="00993604" w:rsidRPr="00642A89">
        <w:rPr>
          <w:rFonts w:ascii="Times New Roman" w:hAnsi="Times New Roman"/>
          <w:sz w:val="24"/>
          <w:szCs w:val="24"/>
          <w:lang w:val="en-GB" w:eastAsia="nb-NO"/>
        </w:rPr>
        <w:t xml:space="preserve">Understanding individual attitudes and values can assist nurses plan culturally appropriate care. </w:t>
      </w:r>
      <w:r w:rsidR="00A1395A" w:rsidRPr="00642A89">
        <w:rPr>
          <w:rFonts w:ascii="Times New Roman" w:hAnsi="Times New Roman"/>
          <w:sz w:val="24"/>
          <w:szCs w:val="24"/>
          <w:lang w:val="en-GB" w:eastAsia="nb-NO"/>
        </w:rPr>
        <w:t xml:space="preserve">To our knowledge, this is </w:t>
      </w:r>
      <w:r w:rsidR="00F97FFB" w:rsidRPr="00642A89">
        <w:rPr>
          <w:rFonts w:ascii="Times New Roman" w:hAnsi="Times New Roman"/>
          <w:sz w:val="24"/>
          <w:szCs w:val="24"/>
          <w:lang w:val="en-GB" w:eastAsia="nb-NO"/>
        </w:rPr>
        <w:t xml:space="preserve">the first </w:t>
      </w:r>
      <w:r w:rsidR="00A1395A" w:rsidRPr="00642A89">
        <w:rPr>
          <w:rFonts w:ascii="Times New Roman" w:hAnsi="Times New Roman"/>
          <w:sz w:val="24"/>
          <w:szCs w:val="24"/>
          <w:lang w:val="en-GB" w:eastAsia="nb-NO"/>
        </w:rPr>
        <w:t>s</w:t>
      </w:r>
      <w:r w:rsidR="00F97FFB" w:rsidRPr="00642A89">
        <w:rPr>
          <w:rFonts w:ascii="Times New Roman" w:hAnsi="Times New Roman"/>
          <w:sz w:val="24"/>
          <w:szCs w:val="24"/>
          <w:lang w:val="en-GB" w:eastAsia="nb-NO"/>
        </w:rPr>
        <w:t>t</w:t>
      </w:r>
      <w:r w:rsidR="00A1395A" w:rsidRPr="00642A89">
        <w:rPr>
          <w:rFonts w:ascii="Times New Roman" w:hAnsi="Times New Roman"/>
          <w:sz w:val="24"/>
          <w:szCs w:val="24"/>
          <w:lang w:val="en-GB" w:eastAsia="nb-NO"/>
        </w:rPr>
        <w:t>udy where</w:t>
      </w:r>
      <w:r w:rsidR="00F97FFB" w:rsidRPr="00642A89">
        <w:rPr>
          <w:rFonts w:ascii="Times New Roman" w:hAnsi="Times New Roman"/>
          <w:sz w:val="24"/>
          <w:szCs w:val="24"/>
          <w:lang w:val="pl-PL" w:eastAsia="pl-PL"/>
        </w:rPr>
        <w:t xml:space="preserve"> linkages between </w:t>
      </w:r>
      <w:r w:rsidR="00F97FFB" w:rsidRPr="00642A89">
        <w:rPr>
          <w:rFonts w:ascii="Times New Roman" w:hAnsi="Times New Roman"/>
          <w:sz w:val="24"/>
          <w:szCs w:val="24"/>
          <w:lang w:val="en-GB" w:eastAsia="nb-NO"/>
        </w:rPr>
        <w:t xml:space="preserve">qualities deemed important to an older person’s culture and </w:t>
      </w:r>
      <w:r w:rsidR="005B1395" w:rsidRPr="00642A89">
        <w:rPr>
          <w:rFonts w:ascii="Times New Roman" w:hAnsi="Times New Roman"/>
          <w:sz w:val="24"/>
          <w:szCs w:val="24"/>
          <w:lang w:val="en-GB" w:eastAsia="nb-NO"/>
        </w:rPr>
        <w:t xml:space="preserve">perceptions of </w:t>
      </w:r>
      <w:r w:rsidR="00F97FFB" w:rsidRPr="00642A89">
        <w:rPr>
          <w:rFonts w:ascii="Times New Roman" w:hAnsi="Times New Roman"/>
          <w:sz w:val="24"/>
          <w:szCs w:val="24"/>
          <w:lang w:val="en-GB" w:eastAsia="nb-NO"/>
        </w:rPr>
        <w:t>their own aging</w:t>
      </w:r>
      <w:r w:rsidR="00A1395A" w:rsidRPr="00642A89">
        <w:rPr>
          <w:rFonts w:ascii="Times New Roman" w:hAnsi="Times New Roman"/>
          <w:sz w:val="24"/>
          <w:szCs w:val="24"/>
          <w:lang w:val="en-GB" w:eastAsia="nb-NO"/>
        </w:rPr>
        <w:t xml:space="preserve"> are explored. </w:t>
      </w:r>
    </w:p>
    <w:p w:rsidR="00A25357" w:rsidRPr="00642A89" w:rsidRDefault="00A25357" w:rsidP="002C0DAF">
      <w:pPr>
        <w:spacing w:line="480" w:lineRule="auto"/>
        <w:ind w:firstLine="0"/>
        <w:jc w:val="center"/>
        <w:rPr>
          <w:rFonts w:ascii="Times New Roman" w:hAnsi="Times New Roman"/>
          <w:b/>
          <w:sz w:val="24"/>
          <w:szCs w:val="24"/>
          <w:lang w:val="pl-PL" w:eastAsia="pl-PL"/>
        </w:rPr>
      </w:pPr>
      <w:r w:rsidRPr="00642A89">
        <w:rPr>
          <w:rFonts w:ascii="Times New Roman" w:hAnsi="Times New Roman"/>
          <w:b/>
          <w:sz w:val="24"/>
          <w:szCs w:val="24"/>
          <w:lang w:val="pl-PL" w:eastAsia="pl-PL"/>
        </w:rPr>
        <w:t>Method</w:t>
      </w:r>
      <w:r w:rsidR="000272A9" w:rsidRPr="00642A89">
        <w:rPr>
          <w:rFonts w:ascii="Times New Roman" w:hAnsi="Times New Roman"/>
          <w:b/>
          <w:sz w:val="24"/>
          <w:szCs w:val="24"/>
          <w:lang w:val="pl-PL" w:eastAsia="pl-PL"/>
        </w:rPr>
        <w:t>s</w:t>
      </w:r>
    </w:p>
    <w:p w:rsidR="000B4090" w:rsidRPr="00642A89" w:rsidRDefault="000B4090" w:rsidP="002C0DAF">
      <w:pPr>
        <w:spacing w:line="480" w:lineRule="auto"/>
        <w:ind w:firstLine="0"/>
        <w:rPr>
          <w:rFonts w:ascii="Times New Roman" w:hAnsi="Times New Roman"/>
          <w:b/>
          <w:sz w:val="24"/>
          <w:szCs w:val="24"/>
          <w:lang w:val="pl-PL" w:eastAsia="pl-PL"/>
        </w:rPr>
      </w:pPr>
      <w:r w:rsidRPr="00642A89">
        <w:rPr>
          <w:rFonts w:ascii="Times New Roman" w:hAnsi="Times New Roman"/>
          <w:b/>
          <w:sz w:val="24"/>
          <w:szCs w:val="24"/>
          <w:lang w:val="pl-PL" w:eastAsia="pl-PL"/>
        </w:rPr>
        <w:t>Study Design</w:t>
      </w:r>
    </w:p>
    <w:p w:rsidR="00CF510D" w:rsidRPr="00642A89" w:rsidRDefault="00A25357" w:rsidP="002C0DAF">
      <w:pPr>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 xml:space="preserve">The data for this study were collected </w:t>
      </w:r>
      <w:r w:rsidR="005B1395" w:rsidRPr="00642A89">
        <w:rPr>
          <w:rFonts w:ascii="Times New Roman" w:hAnsi="Times New Roman"/>
          <w:sz w:val="24"/>
          <w:szCs w:val="24"/>
          <w:lang w:val="en-GB" w:eastAsia="nb-NO"/>
        </w:rPr>
        <w:t xml:space="preserve">in 2004 </w:t>
      </w:r>
      <w:r w:rsidR="00094CA5" w:rsidRPr="00642A89">
        <w:rPr>
          <w:rFonts w:ascii="Times New Roman" w:hAnsi="Times New Roman"/>
          <w:sz w:val="24"/>
          <w:szCs w:val="24"/>
          <w:lang w:val="en-GB" w:eastAsia="nb-NO"/>
        </w:rPr>
        <w:t>as part of</w:t>
      </w:r>
      <w:r w:rsidRPr="00642A89">
        <w:rPr>
          <w:rFonts w:ascii="Times New Roman" w:hAnsi="Times New Roman"/>
          <w:sz w:val="24"/>
          <w:szCs w:val="24"/>
          <w:lang w:val="en-GB" w:eastAsia="nb-NO"/>
        </w:rPr>
        <w:t xml:space="preserve"> a larger study of </w:t>
      </w:r>
      <w:r w:rsidR="001F72A4" w:rsidRPr="00642A89">
        <w:rPr>
          <w:rFonts w:ascii="Times New Roman" w:hAnsi="Times New Roman"/>
          <w:sz w:val="24"/>
          <w:szCs w:val="24"/>
          <w:lang w:val="en-GB" w:eastAsia="nb-NO"/>
        </w:rPr>
        <w:t>quality of life</w:t>
      </w:r>
      <w:r w:rsidRPr="00642A89">
        <w:rPr>
          <w:rFonts w:ascii="Times New Roman" w:hAnsi="Times New Roman"/>
          <w:sz w:val="24"/>
          <w:szCs w:val="24"/>
          <w:lang w:val="en-GB" w:eastAsia="nb-NO"/>
        </w:rPr>
        <w:t xml:space="preserve"> of older adults funded by the European Commission, conducted in collaboration with the World Health Organization (Power</w:t>
      </w:r>
      <w:r w:rsidR="00536708" w:rsidRPr="00642A89">
        <w:rPr>
          <w:rFonts w:ascii="Times New Roman" w:hAnsi="Times New Roman"/>
          <w:sz w:val="24"/>
          <w:szCs w:val="24"/>
          <w:lang w:val="en-GB" w:eastAsia="nb-NO"/>
        </w:rPr>
        <w:t>, Quinn, Schmidt, and the WHOQOL-OLD Group</w:t>
      </w:r>
      <w:r w:rsidR="00536708" w:rsidRPr="00642A89">
        <w:rPr>
          <w:rFonts w:ascii="Times New Roman" w:hAnsi="Times New Roman"/>
          <w:i/>
          <w:sz w:val="24"/>
          <w:szCs w:val="24"/>
          <w:lang w:val="en-GB" w:eastAsia="nb-NO"/>
        </w:rPr>
        <w:t xml:space="preserve">, </w:t>
      </w:r>
      <w:r w:rsidRPr="00642A89">
        <w:rPr>
          <w:rFonts w:ascii="Times New Roman" w:hAnsi="Times New Roman"/>
          <w:sz w:val="24"/>
          <w:szCs w:val="24"/>
          <w:lang w:val="en-GB" w:eastAsia="nb-NO"/>
        </w:rPr>
        <w:t xml:space="preserve">2005); 23 countries were included in the original project. Inclusion criteria for both countries were: 60 or </w:t>
      </w:r>
      <w:r w:rsidRPr="00642A89">
        <w:rPr>
          <w:rFonts w:ascii="Times New Roman" w:hAnsi="Times New Roman"/>
          <w:sz w:val="24"/>
          <w:szCs w:val="24"/>
          <w:lang w:val="en-GB" w:eastAsia="nb-NO"/>
        </w:rPr>
        <w:lastRenderedPageBreak/>
        <w:t xml:space="preserve">more years of age, English or Norwegian speaking, resident of </w:t>
      </w:r>
      <w:r w:rsidR="003E5D97" w:rsidRPr="00642A89">
        <w:rPr>
          <w:rFonts w:ascii="Times New Roman" w:hAnsi="Times New Roman"/>
          <w:sz w:val="24"/>
          <w:szCs w:val="24"/>
          <w:lang w:val="en-GB" w:eastAsia="nb-NO"/>
        </w:rPr>
        <w:t xml:space="preserve">Canada </w:t>
      </w:r>
      <w:r w:rsidRPr="00642A89">
        <w:rPr>
          <w:rFonts w:ascii="Times New Roman" w:hAnsi="Times New Roman"/>
          <w:sz w:val="24"/>
          <w:szCs w:val="24"/>
          <w:lang w:val="en-GB" w:eastAsia="nb-NO"/>
        </w:rPr>
        <w:t xml:space="preserve">or Norway, no illness likely to cause death within the next six months, and no significant cognitive impairment. </w:t>
      </w:r>
      <w:r w:rsidR="00983E3C" w:rsidRPr="00642A89">
        <w:rPr>
          <w:rFonts w:ascii="Times New Roman" w:hAnsi="Times New Roman"/>
          <w:sz w:val="24"/>
          <w:szCs w:val="24"/>
        </w:rPr>
        <w:t xml:space="preserve">Data were </w:t>
      </w:r>
      <w:r w:rsidR="002D030F" w:rsidRPr="00642A89">
        <w:rPr>
          <w:rFonts w:ascii="Times New Roman" w:hAnsi="Times New Roman"/>
          <w:sz w:val="24"/>
          <w:szCs w:val="24"/>
        </w:rPr>
        <w:t xml:space="preserve">also </w:t>
      </w:r>
      <w:r w:rsidR="00983E3C" w:rsidRPr="00642A89">
        <w:rPr>
          <w:rFonts w:ascii="Times New Roman" w:hAnsi="Times New Roman"/>
          <w:sz w:val="24"/>
          <w:szCs w:val="24"/>
        </w:rPr>
        <w:t xml:space="preserve">collected relating to </w:t>
      </w:r>
      <w:r w:rsidR="00DC42C5" w:rsidRPr="00642A89">
        <w:rPr>
          <w:rFonts w:ascii="Times New Roman" w:hAnsi="Times New Roman"/>
          <w:sz w:val="24"/>
          <w:szCs w:val="24"/>
        </w:rPr>
        <w:t>qualit</w:t>
      </w:r>
      <w:r w:rsidR="002B3081" w:rsidRPr="00642A89">
        <w:rPr>
          <w:rFonts w:ascii="Times New Roman" w:hAnsi="Times New Roman"/>
          <w:sz w:val="24"/>
          <w:szCs w:val="24"/>
        </w:rPr>
        <w:t xml:space="preserve">ies </w:t>
      </w:r>
      <w:r w:rsidR="00DC42C5" w:rsidRPr="00642A89">
        <w:rPr>
          <w:rFonts w:ascii="Times New Roman" w:hAnsi="Times New Roman"/>
          <w:sz w:val="24"/>
          <w:szCs w:val="24"/>
        </w:rPr>
        <w:t xml:space="preserve">of life, </w:t>
      </w:r>
      <w:r w:rsidR="00983E3C" w:rsidRPr="00642A89">
        <w:rPr>
          <w:rFonts w:ascii="Times New Roman" w:hAnsi="Times New Roman"/>
          <w:sz w:val="24"/>
          <w:szCs w:val="24"/>
        </w:rPr>
        <w:t xml:space="preserve">self-reported health, attitudes toward aging, and </w:t>
      </w:r>
      <w:r w:rsidR="00DC42C5" w:rsidRPr="00642A89">
        <w:rPr>
          <w:rFonts w:ascii="Times New Roman" w:hAnsi="Times New Roman"/>
          <w:sz w:val="24"/>
          <w:szCs w:val="24"/>
        </w:rPr>
        <w:t xml:space="preserve">socio-demographic </w:t>
      </w:r>
      <w:r w:rsidR="00983E3C" w:rsidRPr="00642A89">
        <w:rPr>
          <w:rFonts w:ascii="Times New Roman" w:hAnsi="Times New Roman"/>
          <w:sz w:val="24"/>
          <w:szCs w:val="24"/>
        </w:rPr>
        <w:t>characteristics</w:t>
      </w:r>
      <w:r w:rsidR="002914C8" w:rsidRPr="00642A89">
        <w:rPr>
          <w:rFonts w:ascii="Times New Roman" w:hAnsi="Times New Roman"/>
          <w:sz w:val="24"/>
          <w:szCs w:val="24"/>
        </w:rPr>
        <w:t xml:space="preserve"> </w:t>
      </w:r>
      <w:r w:rsidR="00983E3C" w:rsidRPr="00642A89">
        <w:rPr>
          <w:rFonts w:ascii="Times New Roman" w:hAnsi="Times New Roman"/>
          <w:sz w:val="24"/>
          <w:szCs w:val="24"/>
        </w:rPr>
        <w:t>(</w:t>
      </w:r>
      <w:r w:rsidR="006445EE" w:rsidRPr="00642A89">
        <w:rPr>
          <w:rFonts w:ascii="Times New Roman" w:hAnsi="Times New Roman"/>
          <w:sz w:val="24"/>
          <w:szCs w:val="24"/>
        </w:rPr>
        <w:t xml:space="preserve">including </w:t>
      </w:r>
      <w:r w:rsidR="002D030F" w:rsidRPr="00642A89">
        <w:rPr>
          <w:rFonts w:ascii="Times New Roman" w:hAnsi="Times New Roman"/>
          <w:sz w:val="24"/>
          <w:szCs w:val="24"/>
        </w:rPr>
        <w:t>gen</w:t>
      </w:r>
      <w:r w:rsidR="00DC42C5" w:rsidRPr="00642A89">
        <w:rPr>
          <w:rFonts w:ascii="Times New Roman" w:hAnsi="Times New Roman"/>
          <w:sz w:val="24"/>
          <w:szCs w:val="24"/>
        </w:rPr>
        <w:t xml:space="preserve">der, age, marital status, </w:t>
      </w:r>
      <w:r w:rsidR="006445EE" w:rsidRPr="00642A89">
        <w:rPr>
          <w:rFonts w:ascii="Times New Roman" w:hAnsi="Times New Roman"/>
          <w:sz w:val="24"/>
          <w:szCs w:val="24"/>
        </w:rPr>
        <w:t xml:space="preserve">and </w:t>
      </w:r>
      <w:r w:rsidR="00DC42C5" w:rsidRPr="00642A89">
        <w:rPr>
          <w:rFonts w:ascii="Times New Roman" w:hAnsi="Times New Roman"/>
          <w:sz w:val="24"/>
          <w:szCs w:val="24"/>
        </w:rPr>
        <w:t>educational level</w:t>
      </w:r>
      <w:r w:rsidR="00983E3C" w:rsidRPr="00642A89">
        <w:rPr>
          <w:rFonts w:ascii="Times New Roman" w:hAnsi="Times New Roman"/>
          <w:sz w:val="24"/>
          <w:szCs w:val="24"/>
        </w:rPr>
        <w:t>)</w:t>
      </w:r>
      <w:r w:rsidRPr="00642A89">
        <w:rPr>
          <w:rFonts w:ascii="Times New Roman" w:hAnsi="Times New Roman"/>
          <w:sz w:val="24"/>
          <w:szCs w:val="24"/>
          <w:lang w:val="en-GB" w:eastAsia="nb-NO"/>
        </w:rPr>
        <w:t xml:space="preserve">. </w:t>
      </w:r>
    </w:p>
    <w:p w:rsidR="000B4090" w:rsidRPr="00642A89" w:rsidRDefault="000B4090" w:rsidP="000B4090">
      <w:pPr>
        <w:spacing w:line="480" w:lineRule="auto"/>
        <w:ind w:firstLine="0"/>
        <w:rPr>
          <w:rFonts w:ascii="Times New Roman" w:hAnsi="Times New Roman"/>
          <w:b/>
          <w:sz w:val="24"/>
          <w:szCs w:val="24"/>
          <w:lang w:val="en-GB" w:eastAsia="nb-NO"/>
        </w:rPr>
      </w:pPr>
      <w:r w:rsidRPr="00642A89">
        <w:rPr>
          <w:rFonts w:ascii="Times New Roman" w:hAnsi="Times New Roman"/>
          <w:b/>
          <w:sz w:val="24"/>
          <w:szCs w:val="24"/>
          <w:lang w:val="en-GB" w:eastAsia="nb-NO"/>
        </w:rPr>
        <w:t>Data collection Procedures in Canada and Norway</w:t>
      </w:r>
    </w:p>
    <w:p w:rsidR="000B4090" w:rsidRPr="00642A89" w:rsidRDefault="00A25357" w:rsidP="002C0DAF">
      <w:pPr>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 xml:space="preserve">In the Canadian Field Trial study, </w:t>
      </w:r>
      <w:r w:rsidR="00983E3C" w:rsidRPr="00642A89">
        <w:rPr>
          <w:rFonts w:ascii="Times New Roman" w:hAnsi="Times New Roman"/>
          <w:sz w:val="24"/>
          <w:szCs w:val="24"/>
          <w:lang w:val="en-GB" w:eastAsia="nb-NO"/>
        </w:rPr>
        <w:t>l</w:t>
      </w:r>
      <w:r w:rsidRPr="00642A89">
        <w:rPr>
          <w:rFonts w:ascii="Times New Roman" w:hAnsi="Times New Roman"/>
          <w:sz w:val="24"/>
          <w:szCs w:val="24"/>
          <w:lang w:val="en-GB" w:eastAsia="nb-NO"/>
        </w:rPr>
        <w:t>etters were sent to 1000 eligible randomly selected people</w:t>
      </w:r>
      <w:r w:rsidR="00983E3C" w:rsidRPr="00642A89">
        <w:rPr>
          <w:rFonts w:ascii="Times New Roman" w:hAnsi="Times New Roman"/>
          <w:sz w:val="24"/>
          <w:szCs w:val="24"/>
          <w:lang w:val="en-GB" w:eastAsia="nb-NO"/>
        </w:rPr>
        <w:t>, stratified by age (60 - 70, 71 - 80 and 81+)</w:t>
      </w:r>
      <w:r w:rsidRPr="00642A89">
        <w:rPr>
          <w:rFonts w:ascii="Times New Roman" w:hAnsi="Times New Roman"/>
          <w:sz w:val="24"/>
          <w:szCs w:val="24"/>
          <w:lang w:val="en-GB" w:eastAsia="nb-NO"/>
        </w:rPr>
        <w:t xml:space="preserve"> from the databases of the British Columbia Ministry of Health Client Registry. Older adults who responded to a letter of invitation to participate were sent questionnaires by mail. The response rate to the letters was 42</w:t>
      </w:r>
      <w:r w:rsidR="00105FD0" w:rsidRPr="00642A89">
        <w:rPr>
          <w:rFonts w:ascii="Times New Roman" w:hAnsi="Times New Roman"/>
          <w:sz w:val="24"/>
          <w:szCs w:val="24"/>
          <w:lang w:val="en-GB" w:eastAsia="nb-NO"/>
        </w:rPr>
        <w:t>%</w:t>
      </w:r>
      <w:r w:rsidRPr="00642A89">
        <w:rPr>
          <w:rFonts w:ascii="Times New Roman" w:hAnsi="Times New Roman"/>
          <w:sz w:val="24"/>
          <w:szCs w:val="24"/>
          <w:lang w:val="en-GB" w:eastAsia="nb-NO"/>
        </w:rPr>
        <w:t>; of those who responded, 60</w:t>
      </w:r>
      <w:r w:rsidR="00105FD0" w:rsidRPr="00642A89">
        <w:rPr>
          <w:rFonts w:ascii="Times New Roman" w:hAnsi="Times New Roman"/>
          <w:sz w:val="24"/>
          <w:szCs w:val="24"/>
          <w:lang w:val="en-GB" w:eastAsia="nb-NO"/>
        </w:rPr>
        <w:t>%</w:t>
      </w:r>
      <w:r w:rsidRPr="00642A89">
        <w:rPr>
          <w:rFonts w:ascii="Times New Roman" w:hAnsi="Times New Roman"/>
          <w:sz w:val="24"/>
          <w:szCs w:val="24"/>
          <w:lang w:val="en-GB" w:eastAsia="nb-NO"/>
        </w:rPr>
        <w:t xml:space="preserve"> agreed to complete the questionnaire. The return of study packages for participa</w:t>
      </w:r>
      <w:r w:rsidR="009735FB" w:rsidRPr="00642A89">
        <w:rPr>
          <w:rFonts w:ascii="Times New Roman" w:hAnsi="Times New Roman"/>
          <w:sz w:val="24"/>
          <w:szCs w:val="24"/>
          <w:lang w:val="en-GB" w:eastAsia="nb-NO"/>
        </w:rPr>
        <w:t>nts</w:t>
      </w:r>
      <w:r w:rsidRPr="00642A89">
        <w:rPr>
          <w:rFonts w:ascii="Times New Roman" w:hAnsi="Times New Roman"/>
          <w:sz w:val="24"/>
          <w:szCs w:val="24"/>
          <w:lang w:val="en-GB" w:eastAsia="nb-NO"/>
        </w:rPr>
        <w:t xml:space="preserve"> was 80.4</w:t>
      </w:r>
      <w:r w:rsidR="00105FD0" w:rsidRPr="00642A89">
        <w:rPr>
          <w:rFonts w:ascii="Times New Roman" w:hAnsi="Times New Roman"/>
          <w:sz w:val="24"/>
          <w:szCs w:val="24"/>
          <w:lang w:val="en-GB" w:eastAsia="nb-NO"/>
        </w:rPr>
        <w:t>%</w:t>
      </w:r>
      <w:r w:rsidR="00005EF0" w:rsidRPr="00642A89">
        <w:rPr>
          <w:rFonts w:ascii="Times New Roman" w:hAnsi="Times New Roman"/>
          <w:sz w:val="24"/>
          <w:szCs w:val="24"/>
          <w:lang w:val="en-GB" w:eastAsia="nb-NO"/>
        </w:rPr>
        <w:t xml:space="preserve"> </w:t>
      </w:r>
      <w:r w:rsidRPr="00642A89">
        <w:rPr>
          <w:rFonts w:ascii="Times New Roman" w:hAnsi="Times New Roman"/>
          <w:bCs/>
          <w:sz w:val="24"/>
          <w:szCs w:val="24"/>
          <w:lang w:val="en-GB" w:eastAsia="nb-NO"/>
        </w:rPr>
        <w:t>(</w:t>
      </w:r>
      <w:r w:rsidRPr="00642A89">
        <w:rPr>
          <w:rFonts w:ascii="Times New Roman" w:hAnsi="Times New Roman"/>
          <w:bCs/>
          <w:i/>
          <w:sz w:val="24"/>
          <w:szCs w:val="24"/>
          <w:lang w:val="en-GB" w:eastAsia="nb-NO"/>
        </w:rPr>
        <w:t>n</w:t>
      </w:r>
      <w:r w:rsidRPr="00642A89">
        <w:rPr>
          <w:rFonts w:ascii="Times New Roman" w:hAnsi="Times New Roman"/>
          <w:bCs/>
          <w:sz w:val="24"/>
          <w:szCs w:val="24"/>
          <w:lang w:val="en-GB" w:eastAsia="nb-NO"/>
        </w:rPr>
        <w:t>=202)</w:t>
      </w:r>
      <w:r w:rsidRPr="00642A89">
        <w:rPr>
          <w:rFonts w:ascii="Times New Roman" w:hAnsi="Times New Roman"/>
          <w:sz w:val="24"/>
          <w:szCs w:val="24"/>
          <w:lang w:val="en-GB" w:eastAsia="nb-NO"/>
        </w:rPr>
        <w:t xml:space="preserve">. </w:t>
      </w:r>
    </w:p>
    <w:p w:rsidR="00A25357" w:rsidRPr="00642A89" w:rsidRDefault="00A25357" w:rsidP="002C0DAF">
      <w:pPr>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 xml:space="preserve">In the Norwegian Field Trial study, </w:t>
      </w:r>
      <w:r w:rsidRPr="00642A89">
        <w:rPr>
          <w:rFonts w:ascii="Times New Roman" w:hAnsi="Times New Roman"/>
          <w:bCs/>
          <w:sz w:val="24"/>
          <w:szCs w:val="24"/>
          <w:lang w:val="en-GB" w:eastAsia="nb-NO"/>
        </w:rPr>
        <w:t xml:space="preserve">two cohorts took part. The largest consisted of a </w:t>
      </w:r>
      <w:r w:rsidRPr="00642A89">
        <w:rPr>
          <w:rFonts w:ascii="Times New Roman" w:hAnsi="Times New Roman"/>
          <w:sz w:val="24"/>
          <w:szCs w:val="24"/>
          <w:lang w:val="en-GB" w:eastAsia="nb-NO"/>
        </w:rPr>
        <w:t xml:space="preserve">randomly selected stratified sample of older adults from 20 </w:t>
      </w:r>
      <w:r w:rsidR="002B3081" w:rsidRPr="00642A89">
        <w:rPr>
          <w:rFonts w:ascii="Times New Roman" w:hAnsi="Times New Roman"/>
          <w:sz w:val="24"/>
          <w:szCs w:val="24"/>
          <w:lang w:val="en-GB" w:eastAsia="nb-NO"/>
        </w:rPr>
        <w:t xml:space="preserve">dispersed </w:t>
      </w:r>
      <w:r w:rsidRPr="00642A89">
        <w:rPr>
          <w:rFonts w:ascii="Times New Roman" w:hAnsi="Times New Roman"/>
          <w:sz w:val="24"/>
          <w:szCs w:val="24"/>
          <w:lang w:val="en-GB" w:eastAsia="nb-NO"/>
        </w:rPr>
        <w:t>communities drawn by allocated proportional design by Statistics Norway.</w:t>
      </w:r>
      <w:r w:rsidRPr="00642A89">
        <w:rPr>
          <w:rFonts w:ascii="Times New Roman" w:hAnsi="Times New Roman" w:cs="Arial"/>
          <w:sz w:val="24"/>
          <w:szCs w:val="24"/>
          <w:lang w:val="en-GB" w:eastAsia="nb-NO"/>
        </w:rPr>
        <w:t xml:space="preserve"> Of the 802 elders </w:t>
      </w:r>
      <w:r w:rsidR="009735FB" w:rsidRPr="00642A89">
        <w:rPr>
          <w:rFonts w:ascii="Times New Roman" w:hAnsi="Times New Roman" w:cs="Arial"/>
          <w:sz w:val="24"/>
          <w:szCs w:val="24"/>
          <w:lang w:val="en-GB" w:eastAsia="nb-NO"/>
        </w:rPr>
        <w:t>invited to</w:t>
      </w:r>
      <w:r w:rsidRPr="00642A89">
        <w:rPr>
          <w:rFonts w:ascii="Times New Roman" w:hAnsi="Times New Roman" w:cs="Arial"/>
          <w:sz w:val="24"/>
          <w:szCs w:val="24"/>
          <w:lang w:val="en-GB" w:eastAsia="nb-NO"/>
        </w:rPr>
        <w:t xml:space="preserve"> participate, 401 </w:t>
      </w:r>
      <w:r w:rsidR="004B4B2F" w:rsidRPr="00642A89">
        <w:rPr>
          <w:rFonts w:ascii="Times New Roman" w:hAnsi="Times New Roman" w:cs="Arial"/>
          <w:sz w:val="24"/>
          <w:szCs w:val="24"/>
          <w:lang w:val="en-GB" w:eastAsia="nb-NO"/>
        </w:rPr>
        <w:t>returned</w:t>
      </w:r>
      <w:r w:rsidR="009735FB" w:rsidRPr="00642A89">
        <w:rPr>
          <w:rFonts w:ascii="Times New Roman" w:hAnsi="Times New Roman" w:cs="Arial"/>
          <w:sz w:val="24"/>
          <w:szCs w:val="24"/>
          <w:lang w:val="en-GB" w:eastAsia="nb-NO"/>
        </w:rPr>
        <w:t xml:space="preserve"> </w:t>
      </w:r>
      <w:r w:rsidRPr="00642A89">
        <w:rPr>
          <w:rFonts w:ascii="Times New Roman" w:hAnsi="Times New Roman" w:cs="Arial"/>
          <w:sz w:val="24"/>
          <w:szCs w:val="24"/>
          <w:lang w:val="en-GB" w:eastAsia="nb-NO"/>
        </w:rPr>
        <w:t>questionnaires by mail</w:t>
      </w:r>
      <w:r w:rsidR="004B4B2F" w:rsidRPr="00642A89">
        <w:rPr>
          <w:rFonts w:ascii="Times New Roman" w:hAnsi="Times New Roman" w:cs="Arial"/>
          <w:sz w:val="24"/>
          <w:szCs w:val="24"/>
          <w:lang w:val="en-GB" w:eastAsia="nb-NO"/>
        </w:rPr>
        <w:t>; 393 participants were included in the analysis (the 8 others had missing data)</w:t>
      </w:r>
      <w:r w:rsidRPr="00642A89">
        <w:rPr>
          <w:rFonts w:ascii="Times New Roman" w:hAnsi="Times New Roman" w:cs="Arial"/>
          <w:sz w:val="24"/>
          <w:szCs w:val="24"/>
          <w:lang w:val="en-GB" w:eastAsia="nb-NO"/>
        </w:rPr>
        <w:t xml:space="preserve">. </w:t>
      </w:r>
      <w:r w:rsidRPr="00642A89">
        <w:rPr>
          <w:rFonts w:ascii="Times New Roman" w:hAnsi="Times New Roman"/>
          <w:sz w:val="24"/>
          <w:szCs w:val="24"/>
          <w:lang w:val="en-GB" w:eastAsia="nb-NO"/>
        </w:rPr>
        <w:t xml:space="preserve"> </w:t>
      </w:r>
    </w:p>
    <w:p w:rsidR="00A25357" w:rsidRPr="00642A89" w:rsidRDefault="00D73AAA" w:rsidP="002C0DAF">
      <w:pPr>
        <w:spacing w:line="480" w:lineRule="auto"/>
        <w:ind w:firstLine="0"/>
        <w:jc w:val="both"/>
        <w:rPr>
          <w:rFonts w:ascii="Times New Roman" w:hAnsi="Times New Roman"/>
          <w:b/>
          <w:sz w:val="24"/>
          <w:szCs w:val="24"/>
          <w:lang w:val="en-GB" w:eastAsia="pl-PL"/>
        </w:rPr>
      </w:pPr>
      <w:r w:rsidRPr="00642A89">
        <w:rPr>
          <w:rFonts w:ascii="Times New Roman" w:hAnsi="Times New Roman"/>
          <w:b/>
          <w:sz w:val="24"/>
          <w:szCs w:val="24"/>
          <w:lang w:val="en-GB" w:eastAsia="pl-PL"/>
        </w:rPr>
        <w:t>Measure</w:t>
      </w:r>
      <w:r w:rsidR="00D446EE" w:rsidRPr="00642A89">
        <w:rPr>
          <w:rFonts w:ascii="Times New Roman" w:hAnsi="Times New Roman"/>
          <w:b/>
          <w:sz w:val="24"/>
          <w:szCs w:val="24"/>
          <w:lang w:val="en-GB" w:eastAsia="pl-PL"/>
        </w:rPr>
        <w:t>ment</w:t>
      </w:r>
      <w:r w:rsidR="000272A9" w:rsidRPr="00642A89">
        <w:rPr>
          <w:rFonts w:ascii="Times New Roman" w:hAnsi="Times New Roman"/>
          <w:b/>
          <w:sz w:val="24"/>
          <w:szCs w:val="24"/>
          <w:lang w:val="en-GB" w:eastAsia="pl-PL"/>
        </w:rPr>
        <w:t>s</w:t>
      </w:r>
    </w:p>
    <w:p w:rsidR="00A25357" w:rsidRPr="00642A89" w:rsidRDefault="00FE2B38" w:rsidP="00505D9A">
      <w:pPr>
        <w:autoSpaceDE w:val="0"/>
        <w:autoSpaceDN w:val="0"/>
        <w:adjustRightInd w:val="0"/>
        <w:spacing w:line="480" w:lineRule="auto"/>
        <w:ind w:firstLine="340"/>
        <w:rPr>
          <w:rFonts w:ascii="Times New Roman" w:hAnsi="Times New Roman"/>
          <w:bCs/>
          <w:sz w:val="24"/>
          <w:szCs w:val="24"/>
        </w:rPr>
      </w:pPr>
      <w:proofErr w:type="gramStart"/>
      <w:r w:rsidRPr="00642A89">
        <w:rPr>
          <w:rFonts w:ascii="Times New Roman" w:hAnsi="Times New Roman"/>
          <w:b/>
          <w:bCs/>
          <w:i/>
          <w:sz w:val="24"/>
          <w:szCs w:val="24"/>
        </w:rPr>
        <w:t xml:space="preserve">The </w:t>
      </w:r>
      <w:r w:rsidR="00130F0A" w:rsidRPr="00642A89">
        <w:rPr>
          <w:rFonts w:ascii="Times New Roman" w:hAnsi="Times New Roman"/>
          <w:b/>
          <w:bCs/>
          <w:i/>
          <w:sz w:val="24"/>
          <w:szCs w:val="24"/>
        </w:rPr>
        <w:t>Self-</w:t>
      </w:r>
      <w:r w:rsidR="00653CD3" w:rsidRPr="00642A89">
        <w:rPr>
          <w:rFonts w:ascii="Times New Roman" w:hAnsi="Times New Roman"/>
          <w:b/>
          <w:bCs/>
          <w:i/>
          <w:sz w:val="24"/>
          <w:szCs w:val="24"/>
        </w:rPr>
        <w:t>Perception</w:t>
      </w:r>
      <w:r w:rsidR="00130F0A" w:rsidRPr="00642A89">
        <w:rPr>
          <w:rFonts w:ascii="Times New Roman" w:hAnsi="Times New Roman"/>
          <w:b/>
          <w:bCs/>
          <w:i/>
          <w:sz w:val="24"/>
          <w:szCs w:val="24"/>
        </w:rPr>
        <w:t xml:space="preserve"> of Aging</w:t>
      </w:r>
      <w:r w:rsidR="00DC42C5" w:rsidRPr="00642A89">
        <w:rPr>
          <w:rFonts w:ascii="Times New Roman" w:hAnsi="Times New Roman"/>
          <w:bCs/>
          <w:sz w:val="24"/>
          <w:szCs w:val="24"/>
        </w:rPr>
        <w:t>.</w:t>
      </w:r>
      <w:proofErr w:type="gramEnd"/>
      <w:r w:rsidR="00751A23" w:rsidRPr="00642A89">
        <w:rPr>
          <w:rFonts w:ascii="Times New Roman" w:hAnsi="Times New Roman"/>
          <w:bCs/>
          <w:i/>
          <w:sz w:val="24"/>
          <w:szCs w:val="24"/>
        </w:rPr>
        <w:t xml:space="preserve"> </w:t>
      </w:r>
      <w:r w:rsidR="000A39AD" w:rsidRPr="00642A89">
        <w:rPr>
          <w:rFonts w:ascii="Times New Roman" w:hAnsi="Times New Roman"/>
          <w:bCs/>
          <w:sz w:val="24"/>
          <w:szCs w:val="24"/>
        </w:rPr>
        <w:t>S</w:t>
      </w:r>
      <w:r w:rsidR="00130F0A" w:rsidRPr="00642A89">
        <w:rPr>
          <w:rFonts w:ascii="Times New Roman" w:hAnsi="Times New Roman"/>
          <w:bCs/>
          <w:sz w:val="24"/>
          <w:szCs w:val="24"/>
        </w:rPr>
        <w:t>elf-</w:t>
      </w:r>
      <w:r w:rsidR="00653CD3" w:rsidRPr="00642A89">
        <w:rPr>
          <w:rFonts w:ascii="Times New Roman" w:hAnsi="Times New Roman"/>
          <w:bCs/>
          <w:sz w:val="24"/>
          <w:szCs w:val="24"/>
        </w:rPr>
        <w:t>perception</w:t>
      </w:r>
      <w:r w:rsidR="005B1395" w:rsidRPr="00642A89">
        <w:rPr>
          <w:rFonts w:ascii="Times New Roman" w:hAnsi="Times New Roman"/>
          <w:bCs/>
          <w:sz w:val="24"/>
          <w:szCs w:val="24"/>
        </w:rPr>
        <w:t>s</w:t>
      </w:r>
      <w:r w:rsidR="00130F0A" w:rsidRPr="00642A89">
        <w:rPr>
          <w:rFonts w:ascii="Times New Roman" w:hAnsi="Times New Roman"/>
          <w:bCs/>
          <w:sz w:val="24"/>
          <w:szCs w:val="24"/>
        </w:rPr>
        <w:t xml:space="preserve"> of aging </w:t>
      </w:r>
      <w:r w:rsidR="00355177" w:rsidRPr="00642A89">
        <w:rPr>
          <w:rFonts w:ascii="Times New Roman" w:hAnsi="Times New Roman"/>
          <w:bCs/>
          <w:sz w:val="24"/>
          <w:szCs w:val="24"/>
        </w:rPr>
        <w:t>w</w:t>
      </w:r>
      <w:r w:rsidR="005B1395" w:rsidRPr="00642A89">
        <w:rPr>
          <w:rFonts w:ascii="Times New Roman" w:hAnsi="Times New Roman"/>
          <w:bCs/>
          <w:sz w:val="24"/>
          <w:szCs w:val="24"/>
        </w:rPr>
        <w:t>ere</w:t>
      </w:r>
      <w:r w:rsidR="00355177" w:rsidRPr="00642A89">
        <w:rPr>
          <w:rFonts w:ascii="Times New Roman" w:hAnsi="Times New Roman"/>
          <w:bCs/>
          <w:sz w:val="24"/>
          <w:szCs w:val="24"/>
        </w:rPr>
        <w:t xml:space="preserve"> measured using the </w:t>
      </w:r>
      <w:r w:rsidR="00A25357" w:rsidRPr="00642A89">
        <w:rPr>
          <w:rFonts w:ascii="Times New Roman" w:hAnsi="Times New Roman"/>
          <w:bCs/>
          <w:sz w:val="24"/>
          <w:szCs w:val="24"/>
        </w:rPr>
        <w:t>Attitudes to Ageing Questionnaire (AAQ</w:t>
      </w:r>
      <w:r w:rsidR="00B3475B" w:rsidRPr="00642A89">
        <w:rPr>
          <w:rFonts w:ascii="Times New Roman" w:hAnsi="Times New Roman"/>
          <w:bCs/>
          <w:sz w:val="24"/>
          <w:szCs w:val="24"/>
        </w:rPr>
        <w:t>; Laidlaw, Power, Schmidt, &amp; the WHOQOL-OLD Group, 2007)</w:t>
      </w:r>
      <w:r w:rsidR="00355177" w:rsidRPr="00642A89">
        <w:rPr>
          <w:rFonts w:ascii="Times New Roman" w:hAnsi="Times New Roman"/>
          <w:bCs/>
          <w:sz w:val="24"/>
          <w:szCs w:val="24"/>
        </w:rPr>
        <w:t>. The AAQ</w:t>
      </w:r>
      <w:r w:rsidR="00A25357" w:rsidRPr="00642A89">
        <w:rPr>
          <w:rFonts w:ascii="Times New Roman" w:hAnsi="Times New Roman"/>
          <w:bCs/>
          <w:sz w:val="24"/>
          <w:szCs w:val="24"/>
        </w:rPr>
        <w:t xml:space="preserve"> consists of 24 items</w:t>
      </w:r>
      <w:r w:rsidR="00505D9A" w:rsidRPr="00642A89">
        <w:rPr>
          <w:rFonts w:ascii="Times New Roman" w:hAnsi="Times New Roman"/>
          <w:bCs/>
          <w:sz w:val="24"/>
          <w:szCs w:val="24"/>
        </w:rPr>
        <w:t xml:space="preserve"> </w:t>
      </w:r>
      <w:r w:rsidR="00094CA5" w:rsidRPr="00642A89">
        <w:rPr>
          <w:rFonts w:ascii="Times New Roman" w:hAnsi="Times New Roman"/>
          <w:bCs/>
          <w:sz w:val="24"/>
          <w:szCs w:val="24"/>
        </w:rPr>
        <w:t>relating to three domains: psychosocial loss, physical change; and psychological growth.</w:t>
      </w:r>
      <w:r w:rsidR="00505D9A" w:rsidRPr="00642A89">
        <w:rPr>
          <w:rFonts w:ascii="Times New Roman" w:hAnsi="Times New Roman"/>
          <w:bCs/>
          <w:sz w:val="24"/>
          <w:szCs w:val="24"/>
        </w:rPr>
        <w:t xml:space="preserve"> </w:t>
      </w:r>
      <w:r w:rsidR="00FF250E" w:rsidRPr="00642A89">
        <w:rPr>
          <w:rFonts w:ascii="Times New Roman" w:hAnsi="Times New Roman"/>
          <w:sz w:val="24"/>
          <w:szCs w:val="24"/>
        </w:rPr>
        <w:t xml:space="preserve">Psychosocial loss is about whether respondents equate old age with them being lonely, depressed, and having loss, whether they are currently feeling disengaged from society and excluded from things, and as they get older, are losing their physical independence, </w:t>
      </w:r>
      <w:r w:rsidR="00FF250E" w:rsidRPr="00642A89">
        <w:rPr>
          <w:rFonts w:ascii="Times New Roman" w:hAnsi="Times New Roman"/>
          <w:sz w:val="24"/>
          <w:szCs w:val="24"/>
        </w:rPr>
        <w:lastRenderedPageBreak/>
        <w:t xml:space="preserve">and having difficulty making friends and talking about their feelings. Respondents are also asked about physical changes (their aging ease, feeling old, identity not being defined by age, energy and health at present given their age, physical health problems not holding them back, and exercise regularity and importance). The psychological growth that comes with aging is about better coping and self-acceptance, believing one’s life has made a difference, seeing aging as a privilege and as pleasant, giving of and being a good example to others, and felt wisdom. </w:t>
      </w:r>
      <w:r w:rsidR="00FF250E" w:rsidRPr="00642A89">
        <w:rPr>
          <w:rFonts w:ascii="Times New Roman" w:hAnsi="Times New Roman"/>
          <w:bCs/>
          <w:sz w:val="24"/>
          <w:szCs w:val="24"/>
        </w:rPr>
        <w:t>B</w:t>
      </w:r>
      <w:r w:rsidR="00EA60D2" w:rsidRPr="00642A89">
        <w:rPr>
          <w:rFonts w:ascii="Times New Roman" w:hAnsi="Times New Roman"/>
          <w:bCs/>
          <w:sz w:val="24"/>
          <w:szCs w:val="24"/>
        </w:rPr>
        <w:t>oth classical and modern psychometric methods (Structural Equation Modelling and Item Response Theory) were used to establish the reliability and validity of the instrument (Laidlaw et al., 2007).</w:t>
      </w:r>
      <w:r w:rsidR="00EA60D2" w:rsidRPr="00642A89" w:rsidDel="00EA60D2">
        <w:rPr>
          <w:rFonts w:ascii="Times New Roman" w:hAnsi="Times New Roman"/>
          <w:bCs/>
          <w:sz w:val="24"/>
          <w:szCs w:val="24"/>
        </w:rPr>
        <w:t xml:space="preserve"> </w:t>
      </w:r>
      <w:r w:rsidR="00A25357" w:rsidRPr="00642A89">
        <w:rPr>
          <w:rFonts w:ascii="Times New Roman" w:hAnsi="Times New Roman"/>
          <w:bCs/>
          <w:sz w:val="24"/>
          <w:szCs w:val="24"/>
        </w:rPr>
        <w:t xml:space="preserve">All </w:t>
      </w:r>
      <w:r w:rsidR="001F2110" w:rsidRPr="00642A89">
        <w:rPr>
          <w:rFonts w:ascii="Times New Roman" w:hAnsi="Times New Roman"/>
          <w:bCs/>
          <w:sz w:val="24"/>
          <w:szCs w:val="24"/>
        </w:rPr>
        <w:t xml:space="preserve">AAQ </w:t>
      </w:r>
      <w:r w:rsidR="00A25357" w:rsidRPr="00642A89">
        <w:rPr>
          <w:rFonts w:ascii="Times New Roman" w:hAnsi="Times New Roman"/>
          <w:bCs/>
          <w:sz w:val="24"/>
          <w:szCs w:val="24"/>
        </w:rPr>
        <w:t>items are based on self-report</w:t>
      </w:r>
      <w:r w:rsidR="002D030F" w:rsidRPr="00642A89">
        <w:rPr>
          <w:rFonts w:ascii="Times New Roman" w:hAnsi="Times New Roman"/>
          <w:bCs/>
          <w:sz w:val="24"/>
          <w:szCs w:val="24"/>
        </w:rPr>
        <w:t xml:space="preserve"> </w:t>
      </w:r>
      <w:r w:rsidR="00A25357" w:rsidRPr="00642A89">
        <w:rPr>
          <w:rFonts w:ascii="Times New Roman" w:hAnsi="Times New Roman"/>
          <w:bCs/>
          <w:sz w:val="24"/>
          <w:szCs w:val="24"/>
        </w:rPr>
        <w:t>with ratings ranging from 1 to 5, where 1 reflects strongly disagree or not at all true, and 5 refle</w:t>
      </w:r>
      <w:r w:rsidR="00A25357" w:rsidRPr="00642A89">
        <w:rPr>
          <w:rFonts w:ascii="Times New Roman" w:hAnsi="Times New Roman" w:cs="Arial"/>
          <w:bCs/>
          <w:sz w:val="24"/>
          <w:szCs w:val="24"/>
        </w:rPr>
        <w:t>cts strongly agree or extremely true</w:t>
      </w:r>
      <w:r w:rsidR="00A25357" w:rsidRPr="00642A89">
        <w:rPr>
          <w:rFonts w:ascii="Times New Roman" w:hAnsi="Times New Roman"/>
          <w:bCs/>
          <w:sz w:val="24"/>
          <w:szCs w:val="24"/>
          <w:lang w:val="en-GB"/>
        </w:rPr>
        <w:t>.</w:t>
      </w:r>
      <w:r w:rsidR="00A25357" w:rsidRPr="00642A89">
        <w:rPr>
          <w:rFonts w:ascii="Times New Roman" w:hAnsi="Times New Roman"/>
          <w:bCs/>
          <w:sz w:val="24"/>
          <w:szCs w:val="24"/>
        </w:rPr>
        <w:t xml:space="preserve"> Internal consistencies for </w:t>
      </w:r>
      <w:r w:rsidR="00505D9A" w:rsidRPr="00642A89">
        <w:rPr>
          <w:rFonts w:ascii="Times New Roman" w:hAnsi="Times New Roman"/>
          <w:bCs/>
          <w:sz w:val="24"/>
          <w:szCs w:val="24"/>
        </w:rPr>
        <w:t xml:space="preserve">the </w:t>
      </w:r>
      <w:r w:rsidR="00A25357" w:rsidRPr="00642A89">
        <w:rPr>
          <w:rFonts w:ascii="Times New Roman" w:hAnsi="Times New Roman"/>
          <w:bCs/>
          <w:sz w:val="24"/>
          <w:szCs w:val="24"/>
        </w:rPr>
        <w:t>Norw</w:t>
      </w:r>
      <w:r w:rsidR="00505D9A" w:rsidRPr="00642A89">
        <w:rPr>
          <w:rFonts w:ascii="Times New Roman" w:hAnsi="Times New Roman"/>
          <w:bCs/>
          <w:sz w:val="24"/>
          <w:szCs w:val="24"/>
        </w:rPr>
        <w:t xml:space="preserve">egian </w:t>
      </w:r>
      <w:r w:rsidR="002D030F" w:rsidRPr="00642A89">
        <w:rPr>
          <w:rFonts w:ascii="Times New Roman" w:hAnsi="Times New Roman"/>
          <w:bCs/>
          <w:sz w:val="24"/>
          <w:szCs w:val="24"/>
        </w:rPr>
        <w:t>group</w:t>
      </w:r>
      <w:r w:rsidR="00505D9A" w:rsidRPr="00642A89">
        <w:rPr>
          <w:rFonts w:ascii="Times New Roman" w:hAnsi="Times New Roman"/>
          <w:bCs/>
          <w:sz w:val="24"/>
          <w:szCs w:val="24"/>
        </w:rPr>
        <w:t xml:space="preserve"> were</w:t>
      </w:r>
      <w:r w:rsidR="004279F7" w:rsidRPr="00642A89">
        <w:rPr>
          <w:rFonts w:ascii="Times New Roman" w:hAnsi="Times New Roman"/>
          <w:bCs/>
          <w:sz w:val="24"/>
          <w:szCs w:val="24"/>
        </w:rPr>
        <w:t xml:space="preserve">: </w:t>
      </w:r>
      <w:r w:rsidR="00A25357" w:rsidRPr="00642A89">
        <w:rPr>
          <w:rFonts w:ascii="Times New Roman" w:hAnsi="Times New Roman"/>
          <w:bCs/>
          <w:sz w:val="24"/>
          <w:szCs w:val="24"/>
        </w:rPr>
        <w:t>psycho</w:t>
      </w:r>
      <w:r w:rsidR="00983E3C" w:rsidRPr="00642A89">
        <w:rPr>
          <w:rFonts w:ascii="Times New Roman" w:hAnsi="Times New Roman"/>
          <w:bCs/>
          <w:sz w:val="24"/>
          <w:szCs w:val="24"/>
        </w:rPr>
        <w:t>social</w:t>
      </w:r>
      <w:r w:rsidR="00A25357" w:rsidRPr="00642A89">
        <w:rPr>
          <w:rFonts w:ascii="Times New Roman" w:hAnsi="Times New Roman"/>
          <w:bCs/>
          <w:sz w:val="24"/>
          <w:szCs w:val="24"/>
        </w:rPr>
        <w:t xml:space="preserve"> loss</w:t>
      </w:r>
      <w:r w:rsidR="00A25357" w:rsidRPr="00642A89">
        <w:rPr>
          <w:rFonts w:ascii="Times New Roman" w:hAnsi="Times New Roman"/>
          <w:bCs/>
          <w:sz w:val="24"/>
          <w:szCs w:val="24"/>
          <w:lang w:val="en-GB"/>
        </w:rPr>
        <w:t xml:space="preserve"> α=</w:t>
      </w:r>
      <w:r w:rsidR="00A25357" w:rsidRPr="00642A89">
        <w:rPr>
          <w:rFonts w:ascii="Times New Roman" w:hAnsi="Times New Roman"/>
          <w:bCs/>
          <w:sz w:val="24"/>
          <w:szCs w:val="24"/>
        </w:rPr>
        <w:t xml:space="preserve"> .73, physical change</w:t>
      </w:r>
      <w:r w:rsidR="00983E3C" w:rsidRPr="00642A89">
        <w:rPr>
          <w:rFonts w:ascii="Times New Roman" w:hAnsi="Times New Roman"/>
          <w:bCs/>
          <w:sz w:val="24"/>
          <w:szCs w:val="24"/>
          <w:lang w:val="en-GB"/>
        </w:rPr>
        <w:t xml:space="preserve"> α=</w:t>
      </w:r>
      <w:r w:rsidR="00983E3C" w:rsidRPr="00642A89">
        <w:rPr>
          <w:rFonts w:ascii="Times New Roman" w:hAnsi="Times New Roman"/>
          <w:bCs/>
          <w:sz w:val="24"/>
          <w:szCs w:val="24"/>
        </w:rPr>
        <w:t xml:space="preserve"> </w:t>
      </w:r>
      <w:r w:rsidR="00A25357" w:rsidRPr="00642A89">
        <w:rPr>
          <w:rFonts w:ascii="Times New Roman" w:hAnsi="Times New Roman"/>
          <w:bCs/>
          <w:sz w:val="24"/>
          <w:szCs w:val="24"/>
        </w:rPr>
        <w:t>.75</w:t>
      </w:r>
      <w:r w:rsidR="004279F7" w:rsidRPr="00642A89">
        <w:rPr>
          <w:rFonts w:ascii="Times New Roman" w:hAnsi="Times New Roman"/>
          <w:bCs/>
          <w:sz w:val="24"/>
          <w:szCs w:val="24"/>
        </w:rPr>
        <w:t>, and</w:t>
      </w:r>
      <w:r w:rsidR="00A25357" w:rsidRPr="00642A89">
        <w:rPr>
          <w:rFonts w:ascii="Times New Roman" w:hAnsi="Times New Roman"/>
          <w:bCs/>
          <w:sz w:val="24"/>
          <w:szCs w:val="24"/>
        </w:rPr>
        <w:t xml:space="preserve"> </w:t>
      </w:r>
      <w:r w:rsidR="00983E3C" w:rsidRPr="00642A89">
        <w:rPr>
          <w:rFonts w:ascii="Times New Roman" w:hAnsi="Times New Roman"/>
          <w:bCs/>
          <w:sz w:val="24"/>
          <w:szCs w:val="24"/>
          <w:lang w:val="en-GB"/>
        </w:rPr>
        <w:t>α=</w:t>
      </w:r>
      <w:r w:rsidR="00A25357" w:rsidRPr="00642A89">
        <w:rPr>
          <w:rFonts w:ascii="Times New Roman" w:hAnsi="Times New Roman"/>
          <w:bCs/>
          <w:sz w:val="24"/>
          <w:szCs w:val="24"/>
        </w:rPr>
        <w:t>.73 for psychological growth</w:t>
      </w:r>
      <w:r w:rsidR="002D030F" w:rsidRPr="00642A89">
        <w:rPr>
          <w:rFonts w:ascii="Times New Roman" w:hAnsi="Times New Roman"/>
          <w:bCs/>
          <w:sz w:val="24"/>
          <w:szCs w:val="24"/>
        </w:rPr>
        <w:t xml:space="preserve">, and for the Canadian group, </w:t>
      </w:r>
      <w:r w:rsidR="00A25357" w:rsidRPr="00642A89">
        <w:rPr>
          <w:rFonts w:ascii="Times New Roman" w:hAnsi="Times New Roman"/>
          <w:bCs/>
          <w:sz w:val="24"/>
          <w:szCs w:val="24"/>
          <w:lang w:val="en-GB"/>
        </w:rPr>
        <w:t>α=</w:t>
      </w:r>
      <w:r w:rsidR="00A25357" w:rsidRPr="00642A89">
        <w:rPr>
          <w:rFonts w:ascii="Times New Roman" w:hAnsi="Times New Roman"/>
          <w:bCs/>
          <w:sz w:val="24"/>
          <w:szCs w:val="24"/>
        </w:rPr>
        <w:t xml:space="preserve"> .77, .79, and .70</w:t>
      </w:r>
      <w:r w:rsidR="002D030F" w:rsidRPr="00642A89">
        <w:rPr>
          <w:rFonts w:ascii="Times New Roman" w:hAnsi="Times New Roman"/>
          <w:bCs/>
          <w:sz w:val="24"/>
          <w:szCs w:val="24"/>
        </w:rPr>
        <w:t xml:space="preserve">, </w:t>
      </w:r>
      <w:r w:rsidR="00505D9A" w:rsidRPr="00642A89">
        <w:rPr>
          <w:rFonts w:ascii="Times New Roman" w:hAnsi="Times New Roman"/>
          <w:bCs/>
          <w:sz w:val="24"/>
          <w:szCs w:val="24"/>
        </w:rPr>
        <w:t>respectively</w:t>
      </w:r>
      <w:r w:rsidR="00A25357" w:rsidRPr="00642A89">
        <w:rPr>
          <w:rFonts w:ascii="Times New Roman" w:hAnsi="Times New Roman"/>
          <w:bCs/>
          <w:sz w:val="24"/>
          <w:szCs w:val="24"/>
        </w:rPr>
        <w:t xml:space="preserve">. </w:t>
      </w:r>
    </w:p>
    <w:p w:rsidR="009A4876" w:rsidRPr="00642A89" w:rsidRDefault="002C37CD" w:rsidP="002C0DAF">
      <w:pPr>
        <w:autoSpaceDE w:val="0"/>
        <w:autoSpaceDN w:val="0"/>
        <w:adjustRightInd w:val="0"/>
        <w:spacing w:line="480" w:lineRule="auto"/>
        <w:ind w:firstLine="340"/>
        <w:rPr>
          <w:rFonts w:ascii="Times New Roman" w:hAnsi="Times New Roman"/>
          <w:sz w:val="24"/>
          <w:szCs w:val="24"/>
          <w:lang w:val="en-GB"/>
        </w:rPr>
      </w:pPr>
      <w:r w:rsidRPr="00642A89">
        <w:rPr>
          <w:rFonts w:ascii="Times New Roman" w:hAnsi="Times New Roman"/>
          <w:b/>
          <w:i/>
          <w:sz w:val="24"/>
          <w:szCs w:val="24"/>
        </w:rPr>
        <w:t>Qualities</w:t>
      </w:r>
      <w:r w:rsidR="00135DC4" w:rsidRPr="00642A89">
        <w:rPr>
          <w:rFonts w:ascii="Times New Roman" w:hAnsi="Times New Roman"/>
          <w:b/>
          <w:i/>
          <w:sz w:val="24"/>
          <w:szCs w:val="24"/>
        </w:rPr>
        <w:t xml:space="preserve"> </w:t>
      </w:r>
      <w:r w:rsidR="00A46BD9" w:rsidRPr="00642A89">
        <w:rPr>
          <w:rFonts w:ascii="Times New Roman" w:hAnsi="Times New Roman"/>
          <w:b/>
          <w:i/>
          <w:sz w:val="24"/>
          <w:szCs w:val="24"/>
        </w:rPr>
        <w:t>Valued by In</w:t>
      </w:r>
      <w:r w:rsidR="00135DC4" w:rsidRPr="00642A89">
        <w:rPr>
          <w:rFonts w:ascii="Times New Roman" w:hAnsi="Times New Roman"/>
          <w:b/>
          <w:i/>
          <w:sz w:val="24"/>
          <w:szCs w:val="24"/>
        </w:rPr>
        <w:t>dividualis</w:t>
      </w:r>
      <w:r w:rsidR="00A46BD9" w:rsidRPr="00642A89">
        <w:rPr>
          <w:rFonts w:ascii="Times New Roman" w:hAnsi="Times New Roman"/>
          <w:b/>
          <w:i/>
          <w:sz w:val="24"/>
          <w:szCs w:val="24"/>
        </w:rPr>
        <w:t>t</w:t>
      </w:r>
      <w:r w:rsidR="00FF250E" w:rsidRPr="00642A89">
        <w:rPr>
          <w:rFonts w:ascii="Times New Roman" w:hAnsi="Times New Roman"/>
          <w:b/>
          <w:i/>
          <w:sz w:val="24"/>
          <w:szCs w:val="24"/>
        </w:rPr>
        <w:t>ic Societies</w:t>
      </w:r>
      <w:r w:rsidR="00DC42C5" w:rsidRPr="00642A89">
        <w:rPr>
          <w:rFonts w:ascii="Times New Roman" w:hAnsi="Times New Roman"/>
          <w:i/>
          <w:sz w:val="24"/>
          <w:szCs w:val="24"/>
        </w:rPr>
        <w:t>.</w:t>
      </w:r>
      <w:r w:rsidR="006445EE" w:rsidRPr="00642A89">
        <w:rPr>
          <w:rFonts w:ascii="Times New Roman" w:hAnsi="Times New Roman"/>
          <w:i/>
          <w:sz w:val="24"/>
          <w:szCs w:val="24"/>
        </w:rPr>
        <w:t xml:space="preserve"> </w:t>
      </w:r>
      <w:r w:rsidR="008537B4" w:rsidRPr="00642A89">
        <w:rPr>
          <w:rFonts w:ascii="Times New Roman" w:hAnsi="Times New Roman"/>
          <w:sz w:val="24"/>
          <w:szCs w:val="24"/>
        </w:rPr>
        <w:t xml:space="preserve">The SCENT model proposes that individualists value personal effectiveness </w:t>
      </w:r>
      <w:r w:rsidR="008021EA" w:rsidRPr="00642A89">
        <w:rPr>
          <w:rFonts w:ascii="Times New Roman" w:hAnsi="Times New Roman"/>
          <w:sz w:val="24"/>
          <w:szCs w:val="24"/>
        </w:rPr>
        <w:t xml:space="preserve">or </w:t>
      </w:r>
      <w:r w:rsidR="008537B4" w:rsidRPr="00642A89">
        <w:rPr>
          <w:rFonts w:ascii="Times New Roman" w:hAnsi="Times New Roman"/>
          <w:sz w:val="24"/>
          <w:szCs w:val="24"/>
        </w:rPr>
        <w:t>self-sufficien</w:t>
      </w:r>
      <w:r w:rsidR="009D3F21" w:rsidRPr="00642A89">
        <w:rPr>
          <w:rFonts w:ascii="Times New Roman" w:hAnsi="Times New Roman"/>
          <w:sz w:val="24"/>
          <w:szCs w:val="24"/>
        </w:rPr>
        <w:t>cy</w:t>
      </w:r>
      <w:r w:rsidR="008537B4" w:rsidRPr="00642A89">
        <w:rPr>
          <w:rFonts w:ascii="Times New Roman" w:hAnsi="Times New Roman"/>
          <w:sz w:val="24"/>
          <w:szCs w:val="24"/>
        </w:rPr>
        <w:t xml:space="preserve"> and social dominance or </w:t>
      </w:r>
      <w:r w:rsidR="00AB3620" w:rsidRPr="00642A89">
        <w:rPr>
          <w:rFonts w:ascii="Times New Roman" w:hAnsi="Times New Roman"/>
          <w:sz w:val="24"/>
          <w:szCs w:val="24"/>
        </w:rPr>
        <w:t xml:space="preserve">being </w:t>
      </w:r>
      <w:r w:rsidR="008021EA" w:rsidRPr="00642A89">
        <w:rPr>
          <w:rFonts w:ascii="Times New Roman" w:hAnsi="Times New Roman"/>
          <w:sz w:val="24"/>
          <w:szCs w:val="24"/>
        </w:rPr>
        <w:t>free from social constraints</w:t>
      </w:r>
      <w:r w:rsidR="008537B4" w:rsidRPr="00642A89">
        <w:rPr>
          <w:rFonts w:ascii="Times New Roman" w:hAnsi="Times New Roman"/>
          <w:sz w:val="24"/>
          <w:szCs w:val="24"/>
        </w:rPr>
        <w:t>. We captured such q</w:t>
      </w:r>
      <w:r w:rsidR="00130F0A" w:rsidRPr="00642A89">
        <w:rPr>
          <w:rFonts w:ascii="Times New Roman" w:hAnsi="Times New Roman"/>
          <w:sz w:val="24"/>
          <w:szCs w:val="24"/>
        </w:rPr>
        <w:t xml:space="preserve">ualities </w:t>
      </w:r>
      <w:r w:rsidR="008537B4" w:rsidRPr="00642A89">
        <w:rPr>
          <w:rFonts w:ascii="Times New Roman" w:hAnsi="Times New Roman"/>
          <w:sz w:val="24"/>
          <w:szCs w:val="24"/>
        </w:rPr>
        <w:t xml:space="preserve">using </w:t>
      </w:r>
      <w:r w:rsidR="00C30286" w:rsidRPr="00642A89">
        <w:rPr>
          <w:rFonts w:ascii="Times New Roman" w:hAnsi="Times New Roman"/>
          <w:sz w:val="24"/>
          <w:szCs w:val="24"/>
        </w:rPr>
        <w:t>the</w:t>
      </w:r>
      <w:r w:rsidR="00D618E8" w:rsidRPr="00642A89">
        <w:rPr>
          <w:rFonts w:ascii="Times New Roman" w:hAnsi="Times New Roman"/>
          <w:sz w:val="24"/>
          <w:szCs w:val="24"/>
        </w:rPr>
        <w:t xml:space="preserve"> </w:t>
      </w:r>
      <w:r w:rsidR="00C30286" w:rsidRPr="00642A89">
        <w:rPr>
          <w:rFonts w:ascii="Times New Roman" w:hAnsi="Times New Roman"/>
          <w:sz w:val="24"/>
          <w:szCs w:val="24"/>
        </w:rPr>
        <w:t xml:space="preserve">WHOQOL-BREF and </w:t>
      </w:r>
      <w:r w:rsidR="00092D52" w:rsidRPr="00642A89">
        <w:rPr>
          <w:rFonts w:ascii="Times New Roman" w:hAnsi="Times New Roman"/>
          <w:sz w:val="24"/>
          <w:szCs w:val="24"/>
        </w:rPr>
        <w:t>WHOQOL</w:t>
      </w:r>
      <w:r w:rsidR="00C30286" w:rsidRPr="00642A89">
        <w:rPr>
          <w:rFonts w:ascii="Times New Roman" w:hAnsi="Times New Roman"/>
          <w:sz w:val="24"/>
          <w:szCs w:val="24"/>
        </w:rPr>
        <w:t>-OLD. T</w:t>
      </w:r>
      <w:r w:rsidR="00A25357" w:rsidRPr="00642A89">
        <w:rPr>
          <w:rFonts w:ascii="Times New Roman" w:hAnsi="Times New Roman"/>
          <w:sz w:val="24"/>
          <w:szCs w:val="24"/>
        </w:rPr>
        <w:t xml:space="preserve">he WHOQOL-BREF is </w:t>
      </w:r>
      <w:r w:rsidR="00A25357" w:rsidRPr="00642A89">
        <w:rPr>
          <w:rFonts w:ascii="Times New Roman" w:hAnsi="Times New Roman"/>
          <w:sz w:val="24"/>
          <w:szCs w:val="24"/>
          <w:lang w:val="en-GB"/>
        </w:rPr>
        <w:t>a short version of the WHOQOL-100 designed to</w:t>
      </w:r>
      <w:r w:rsidR="00A25357" w:rsidRPr="00642A89">
        <w:rPr>
          <w:rFonts w:ascii="Times New Roman" w:hAnsi="Times New Roman"/>
          <w:sz w:val="28"/>
          <w:szCs w:val="24"/>
          <w:lang w:val="en-GB"/>
        </w:rPr>
        <w:t xml:space="preserve"> </w:t>
      </w:r>
      <w:r w:rsidR="00A25357" w:rsidRPr="00642A89">
        <w:rPr>
          <w:rFonts w:ascii="Times New Roman" w:hAnsi="Times New Roman"/>
          <w:sz w:val="24"/>
          <w:szCs w:val="24"/>
          <w:lang w:val="en-GB"/>
        </w:rPr>
        <w:t>measure generic QOL across cultures (WHOQOL Group</w:t>
      </w:r>
      <w:r w:rsidR="00DA0F0E" w:rsidRPr="00642A89">
        <w:rPr>
          <w:rFonts w:ascii="Times New Roman" w:hAnsi="Times New Roman"/>
          <w:sz w:val="24"/>
          <w:szCs w:val="24"/>
          <w:lang w:val="en-GB"/>
        </w:rPr>
        <w:t>,</w:t>
      </w:r>
      <w:r w:rsidR="00A25357" w:rsidRPr="00642A89">
        <w:rPr>
          <w:rFonts w:ascii="Times New Roman" w:hAnsi="Times New Roman"/>
          <w:sz w:val="24"/>
          <w:szCs w:val="24"/>
          <w:lang w:val="en-GB"/>
        </w:rPr>
        <w:t xml:space="preserve"> 1998a</w:t>
      </w:r>
      <w:r w:rsidR="00357827" w:rsidRPr="00642A89">
        <w:rPr>
          <w:rFonts w:ascii="Times New Roman" w:hAnsi="Times New Roman"/>
          <w:sz w:val="24"/>
          <w:szCs w:val="24"/>
          <w:lang w:val="en-GB"/>
        </w:rPr>
        <w:t>; WHOQOL Group</w:t>
      </w:r>
      <w:r w:rsidR="00DA0F0E" w:rsidRPr="00642A89">
        <w:rPr>
          <w:rFonts w:ascii="Times New Roman" w:hAnsi="Times New Roman"/>
          <w:sz w:val="24"/>
          <w:szCs w:val="24"/>
          <w:lang w:val="en-GB"/>
        </w:rPr>
        <w:t>,</w:t>
      </w:r>
      <w:r w:rsidR="00357827" w:rsidRPr="00642A89">
        <w:rPr>
          <w:rFonts w:ascii="Times New Roman" w:hAnsi="Times New Roman"/>
          <w:sz w:val="24"/>
          <w:szCs w:val="24"/>
          <w:lang w:val="en-GB"/>
        </w:rPr>
        <w:t xml:space="preserve"> 1998b</w:t>
      </w:r>
      <w:r w:rsidR="009D48E2" w:rsidRPr="00642A89">
        <w:rPr>
          <w:rFonts w:ascii="Times New Roman" w:hAnsi="Times New Roman"/>
          <w:sz w:val="24"/>
          <w:szCs w:val="24"/>
          <w:lang w:val="en-GB"/>
        </w:rPr>
        <w:t>; WHO, 1997</w:t>
      </w:r>
      <w:r w:rsidR="00A25357" w:rsidRPr="00642A89">
        <w:rPr>
          <w:rFonts w:ascii="Times New Roman" w:hAnsi="Times New Roman"/>
          <w:sz w:val="24"/>
          <w:szCs w:val="24"/>
          <w:lang w:val="en-GB"/>
        </w:rPr>
        <w:t>). Responses to each item reflect perceptions over the last two weeks and are scored on a 5-point Likert scale. Higher scores indicate higher Q</w:t>
      </w:r>
      <w:r w:rsidR="00CE54E6" w:rsidRPr="00642A89">
        <w:rPr>
          <w:rFonts w:ascii="Times New Roman" w:hAnsi="Times New Roman"/>
          <w:sz w:val="24"/>
          <w:szCs w:val="24"/>
          <w:lang w:val="en-GB"/>
        </w:rPr>
        <w:t>O</w:t>
      </w:r>
      <w:r w:rsidR="00A25357" w:rsidRPr="00642A89">
        <w:rPr>
          <w:rFonts w:ascii="Times New Roman" w:hAnsi="Times New Roman"/>
          <w:sz w:val="24"/>
          <w:szCs w:val="24"/>
          <w:lang w:val="en-GB"/>
        </w:rPr>
        <w:t xml:space="preserve">L. </w:t>
      </w:r>
      <w:proofErr w:type="spellStart"/>
      <w:r w:rsidR="009A4876" w:rsidRPr="00642A89">
        <w:rPr>
          <w:rFonts w:ascii="Times New Roman" w:hAnsi="Times New Roman"/>
          <w:bCs/>
          <w:iCs/>
          <w:sz w:val="24"/>
          <w:szCs w:val="24"/>
        </w:rPr>
        <w:t>Th</w:t>
      </w:r>
      <w:proofErr w:type="spellEnd"/>
      <w:r w:rsidR="009A4876" w:rsidRPr="00642A89">
        <w:rPr>
          <w:rFonts w:ascii="Times New Roman" w:hAnsi="Times New Roman" w:cs="Arial"/>
          <w:bCs/>
          <w:sz w:val="24"/>
          <w:szCs w:val="24"/>
          <w:lang w:val="en-AU"/>
        </w:rPr>
        <w:t xml:space="preserve">e WHOQOL–OLD is a </w:t>
      </w:r>
      <w:r w:rsidR="009A4876" w:rsidRPr="00642A89">
        <w:rPr>
          <w:rFonts w:ascii="Times New Roman" w:hAnsi="Times New Roman" w:cs="Arial"/>
          <w:bCs/>
          <w:iCs/>
          <w:sz w:val="24"/>
          <w:szCs w:val="24"/>
          <w:lang w:val="en-AU"/>
        </w:rPr>
        <w:t>24-item 6-facet module intended to be used in conjunction with the WHOQOL–</w:t>
      </w:r>
      <w:r w:rsidR="009A4876" w:rsidRPr="00642A89">
        <w:rPr>
          <w:rFonts w:ascii="Times New Roman" w:hAnsi="Times New Roman"/>
          <w:bCs/>
          <w:iCs/>
          <w:sz w:val="24"/>
          <w:szCs w:val="24"/>
          <w:lang w:val="en-AU"/>
        </w:rPr>
        <w:t>BREF</w:t>
      </w:r>
      <w:r w:rsidR="006509FA" w:rsidRPr="00642A89">
        <w:rPr>
          <w:rFonts w:ascii="Times New Roman" w:hAnsi="Times New Roman"/>
          <w:sz w:val="24"/>
          <w:szCs w:val="24"/>
          <w:lang w:val="en-GB" w:eastAsia="nb-NO"/>
        </w:rPr>
        <w:t xml:space="preserve"> (Power, Quinn, Schmidt, &amp; the WHOQOL-OLD Group</w:t>
      </w:r>
      <w:r w:rsidR="00722552" w:rsidRPr="00642A89">
        <w:rPr>
          <w:rFonts w:ascii="Times New Roman" w:hAnsi="Times New Roman"/>
          <w:sz w:val="24"/>
          <w:szCs w:val="24"/>
          <w:lang w:val="en-GB" w:eastAsia="nb-NO"/>
        </w:rPr>
        <w:t>,</w:t>
      </w:r>
      <w:r w:rsidR="006509FA" w:rsidRPr="00642A89">
        <w:rPr>
          <w:rFonts w:ascii="Times New Roman" w:hAnsi="Times New Roman"/>
          <w:sz w:val="24"/>
          <w:szCs w:val="24"/>
          <w:lang w:val="en-GB" w:eastAsia="nb-NO"/>
        </w:rPr>
        <w:t xml:space="preserve"> 2005)</w:t>
      </w:r>
      <w:r w:rsidR="009A4876" w:rsidRPr="00642A89">
        <w:rPr>
          <w:rFonts w:ascii="Times New Roman" w:hAnsi="Times New Roman"/>
          <w:bCs/>
          <w:iCs/>
          <w:sz w:val="24"/>
          <w:szCs w:val="24"/>
          <w:lang w:val="en-AU"/>
        </w:rPr>
        <w:t xml:space="preserve">. </w:t>
      </w:r>
      <w:r w:rsidR="009A4876" w:rsidRPr="00642A89">
        <w:rPr>
          <w:rFonts w:ascii="Times New Roman" w:hAnsi="Times New Roman"/>
          <w:bCs/>
          <w:iCs/>
          <w:sz w:val="24"/>
          <w:szCs w:val="24"/>
        </w:rPr>
        <w:t xml:space="preserve">Each facet </w:t>
      </w:r>
      <w:r w:rsidR="009A4876" w:rsidRPr="00642A89">
        <w:rPr>
          <w:rFonts w:ascii="Times New Roman" w:hAnsi="Times New Roman"/>
          <w:sz w:val="24"/>
          <w:szCs w:val="24"/>
          <w:lang w:val="en-GB"/>
        </w:rPr>
        <w:t>contains 4 items</w:t>
      </w:r>
      <w:r w:rsidR="00A72549" w:rsidRPr="00642A89">
        <w:rPr>
          <w:rFonts w:ascii="Times New Roman" w:hAnsi="Times New Roman"/>
          <w:sz w:val="24"/>
          <w:szCs w:val="24"/>
          <w:lang w:val="en-GB"/>
        </w:rPr>
        <w:fldChar w:fldCharType="begin"/>
      </w:r>
      <w:r w:rsidR="009A4876" w:rsidRPr="00642A89">
        <w:rPr>
          <w:rFonts w:ascii="Times New Roman" w:hAnsi="Times New Roman"/>
          <w:sz w:val="24"/>
          <w:szCs w:val="24"/>
          <w:lang w:val="en-GB"/>
        </w:rPr>
        <w:instrText xml:space="preserve"> ADDIN REFMGR.CITE &lt;Refman&gt;&lt;Cite&gt;&lt;Author&gt;Power&lt;/Author&gt;&lt;Year&gt;2005&lt;/Year&gt;&lt;RecNum&gt;225&lt;/RecNum&gt;&lt;IDText&gt;Development of the WHOQOL-Old module&lt;/IDText&gt;&lt;MDL Ref_Type="Journal"&gt;&lt;Ref_Type&gt;Journal&lt;/Ref_Type&gt;&lt;Ref_ID&gt;225&lt;/Ref_ID&gt;&lt;Title_Primary&gt;Development of the WHOQOL-Old module&lt;/Title_Primary&gt;&lt;Authors_Primary&gt;Power,M.&lt;/Authors_Primary&gt;&lt;Authors_Primary&gt;Quinn,K.&lt;/Authors_Primary&gt;&lt;Authors_Primary&gt;Schmidt,S.&lt;/Authors_Primary&gt;&lt;Date_Primary&gt;2005&lt;/Date_Primary&gt;&lt;Keywords&gt;*Quality of Life&lt;/Keywords&gt;&lt;Keywords&gt;*Scoring System&lt;/Keywords&gt;&lt;Keywords&gt;*world health organization quality of life old module&lt;/Keywords&gt;&lt;Keywords&gt;Adult&lt;/Keywords&gt;&lt;Keywords&gt;Aged&lt;/Keywords&gt;&lt;Keywords&gt;Article&lt;/Keywords&gt;&lt;Keywords&gt;Caregiver&lt;/Keywords&gt;&lt;Keywords&gt;Data Collection&lt;/Keywords&gt;&lt;Keywords&gt;Female&lt;/Keywords&gt;&lt;Keywords&gt;Focus Groups&lt;/Keywords&gt;&lt;Keywords&gt;Health&lt;/Keywords&gt;&lt;Keywords&gt;Health Care&lt;/Keywords&gt;&lt;Keywords&gt;Human&lt;/Keywords&gt;&lt;Keywords&gt;Male&lt;/Keywords&gt;&lt;Keywords&gt;Measurement&lt;/Keywords&gt;&lt;Keywords&gt;Methodology&lt;/Keywords&gt;&lt;Keywords&gt;methods&lt;/Keywords&gt;&lt;Keywords&gt;Patient Care&lt;/Keywords&gt;&lt;Keywords&gt;Priority Journal&lt;/Keywords&gt;&lt;Keywords&gt;psychology&lt;/Keywords&gt;&lt;Keywords&gt;Psychometry&lt;/Keywords&gt;&lt;Keywords&gt;Quality of Life&lt;/Keywords&gt;&lt;Keywords&gt;Standard&lt;/Keywords&gt;&lt;Keywords&gt;United Kingdom&lt;/Keywords&gt;&lt;Reprint&gt;Not in File&lt;/Reprint&gt;&lt;Start_Page&gt;2197&lt;/Start_Page&gt;&lt;End_Page&gt;2214&lt;/End_Page&gt;&lt;Periodical&gt;Qual.Life Res.&lt;/Periodical&gt;&lt;Volume&gt;14&lt;/Volume&gt;&lt;Issue&gt;10&lt;/Issue&gt;&lt;ZZ_JournalFull&gt;&lt;f name="System"&gt;Quality of Life Research&lt;/f&gt;&lt;/ZZ_JournalFull&gt;&lt;ZZ_JournalStdAbbrev&gt;&lt;f name="System"&gt;Qual.Life Res.&lt;/f&gt;&lt;/ZZ_JournalStdAbbrev&gt;&lt;ZZ_WorkformID&gt;1&lt;/ZZ_WorkformID&gt;&lt;/MDL&gt;&lt;/Cite&gt;&lt;/Refman&gt;</w:instrText>
      </w:r>
      <w:r w:rsidR="00A72549" w:rsidRPr="00642A89">
        <w:rPr>
          <w:rFonts w:ascii="Times New Roman" w:hAnsi="Times New Roman"/>
          <w:sz w:val="24"/>
          <w:szCs w:val="24"/>
          <w:lang w:val="en-GB"/>
        </w:rPr>
        <w:fldChar w:fldCharType="end"/>
      </w:r>
      <w:r w:rsidR="009A4876" w:rsidRPr="00642A89">
        <w:rPr>
          <w:rFonts w:ascii="Times New Roman" w:hAnsi="Times New Roman"/>
          <w:sz w:val="24"/>
          <w:szCs w:val="24"/>
          <w:lang w:val="en-GB"/>
        </w:rPr>
        <w:t xml:space="preserve"> scored on a 5 point Likert scale; higher scores indicate higher Q</w:t>
      </w:r>
      <w:r w:rsidR="00CE54E6" w:rsidRPr="00642A89">
        <w:rPr>
          <w:rFonts w:ascii="Times New Roman" w:hAnsi="Times New Roman"/>
          <w:sz w:val="24"/>
          <w:szCs w:val="24"/>
          <w:lang w:val="en-GB"/>
        </w:rPr>
        <w:t>O</w:t>
      </w:r>
      <w:r w:rsidR="009A4876" w:rsidRPr="00642A89">
        <w:rPr>
          <w:rFonts w:ascii="Times New Roman" w:hAnsi="Times New Roman"/>
          <w:sz w:val="24"/>
          <w:szCs w:val="24"/>
          <w:lang w:val="en-GB"/>
        </w:rPr>
        <w:t>L.</w:t>
      </w:r>
      <w:r w:rsidR="007A2D37" w:rsidRPr="00642A89">
        <w:rPr>
          <w:rFonts w:ascii="Times New Roman" w:hAnsi="Times New Roman"/>
          <w:sz w:val="24"/>
          <w:szCs w:val="24"/>
          <w:lang w:val="en-GB"/>
        </w:rPr>
        <w:t xml:space="preserve"> </w:t>
      </w:r>
      <w:r w:rsidR="001917C8" w:rsidRPr="00642A89">
        <w:rPr>
          <w:rFonts w:ascii="Times New Roman" w:hAnsi="Times New Roman"/>
          <w:sz w:val="24"/>
          <w:szCs w:val="24"/>
          <w:lang w:val="en-GB"/>
        </w:rPr>
        <w:t>As was the case with the AAQ, the WHOQOL-BREF and WHOQOL-</w:t>
      </w:r>
      <w:r w:rsidR="001917C8" w:rsidRPr="00642A89">
        <w:rPr>
          <w:rFonts w:ascii="Times New Roman" w:hAnsi="Times New Roman"/>
          <w:sz w:val="24"/>
          <w:szCs w:val="24"/>
          <w:lang w:val="en-GB"/>
        </w:rPr>
        <w:lastRenderedPageBreak/>
        <w:t>OLD</w:t>
      </w:r>
      <w:r w:rsidR="00B3475B" w:rsidRPr="00642A89">
        <w:rPr>
          <w:rFonts w:ascii="Times New Roman" w:hAnsi="Times New Roman"/>
          <w:sz w:val="24"/>
          <w:szCs w:val="24"/>
          <w:lang w:val="en-GB"/>
        </w:rPr>
        <w:t xml:space="preserve"> were developed </w:t>
      </w:r>
      <w:r w:rsidR="001917C8" w:rsidRPr="00642A89">
        <w:rPr>
          <w:rFonts w:ascii="Times New Roman" w:hAnsi="Times New Roman"/>
          <w:sz w:val="24"/>
          <w:szCs w:val="24"/>
          <w:lang w:val="en-GB"/>
        </w:rPr>
        <w:t xml:space="preserve">using </w:t>
      </w:r>
      <w:r w:rsidR="00B3475B" w:rsidRPr="00642A89">
        <w:rPr>
          <w:rFonts w:ascii="Times New Roman" w:hAnsi="Times New Roman"/>
          <w:sz w:val="24"/>
          <w:szCs w:val="24"/>
          <w:lang w:val="en-GB"/>
        </w:rPr>
        <w:t xml:space="preserve">culturally sensitive methods across 20 countries world-wide </w:t>
      </w:r>
      <w:r w:rsidR="001917C8" w:rsidRPr="00642A89">
        <w:rPr>
          <w:rFonts w:ascii="Times New Roman" w:hAnsi="Times New Roman"/>
          <w:sz w:val="24"/>
          <w:szCs w:val="24"/>
          <w:lang w:val="en-GB"/>
        </w:rPr>
        <w:t xml:space="preserve">by way of </w:t>
      </w:r>
      <w:r w:rsidR="00B3475B" w:rsidRPr="00642A89">
        <w:rPr>
          <w:rFonts w:ascii="Times New Roman" w:hAnsi="Times New Roman"/>
          <w:sz w:val="24"/>
          <w:szCs w:val="24"/>
          <w:lang w:val="en-GB"/>
        </w:rPr>
        <w:t>focus group</w:t>
      </w:r>
      <w:r w:rsidR="001917C8" w:rsidRPr="00642A89">
        <w:rPr>
          <w:rFonts w:ascii="Times New Roman" w:hAnsi="Times New Roman"/>
          <w:sz w:val="24"/>
          <w:szCs w:val="24"/>
          <w:lang w:val="en-GB"/>
        </w:rPr>
        <w:t xml:space="preserve">s, </w:t>
      </w:r>
      <w:r w:rsidR="00B3475B" w:rsidRPr="00642A89">
        <w:rPr>
          <w:rFonts w:ascii="Times New Roman" w:hAnsi="Times New Roman"/>
          <w:sz w:val="24"/>
          <w:szCs w:val="24"/>
          <w:lang w:val="en-GB"/>
        </w:rPr>
        <w:t>Delphi</w:t>
      </w:r>
      <w:r w:rsidR="001917C8" w:rsidRPr="00642A89">
        <w:rPr>
          <w:rFonts w:ascii="Times New Roman" w:hAnsi="Times New Roman"/>
          <w:sz w:val="24"/>
          <w:szCs w:val="24"/>
          <w:lang w:val="en-GB"/>
        </w:rPr>
        <w:t xml:space="preserve"> exercises, and forward and backward translation </w:t>
      </w:r>
      <w:r w:rsidR="00B3475B" w:rsidRPr="00642A89">
        <w:rPr>
          <w:rFonts w:ascii="Times New Roman" w:hAnsi="Times New Roman"/>
          <w:sz w:val="24"/>
          <w:szCs w:val="24"/>
          <w:lang w:val="en-GB"/>
        </w:rPr>
        <w:t xml:space="preserve">to ensure </w:t>
      </w:r>
      <w:r w:rsidR="001917C8" w:rsidRPr="00642A89">
        <w:rPr>
          <w:rFonts w:ascii="Times New Roman" w:hAnsi="Times New Roman"/>
          <w:sz w:val="24"/>
          <w:szCs w:val="24"/>
          <w:lang w:val="en-GB"/>
        </w:rPr>
        <w:t xml:space="preserve">that there was </w:t>
      </w:r>
      <w:r w:rsidR="00B3475B" w:rsidRPr="00642A89">
        <w:rPr>
          <w:rFonts w:ascii="Times New Roman" w:hAnsi="Times New Roman"/>
          <w:sz w:val="24"/>
          <w:szCs w:val="24"/>
          <w:lang w:val="en-GB"/>
        </w:rPr>
        <w:t xml:space="preserve">consistency </w:t>
      </w:r>
      <w:r w:rsidR="001917C8" w:rsidRPr="00642A89">
        <w:rPr>
          <w:rFonts w:ascii="Times New Roman" w:hAnsi="Times New Roman"/>
          <w:sz w:val="24"/>
          <w:szCs w:val="24"/>
          <w:lang w:val="en-GB"/>
        </w:rPr>
        <w:t xml:space="preserve">in the content and </w:t>
      </w:r>
      <w:r w:rsidR="00B3475B" w:rsidRPr="00642A89">
        <w:rPr>
          <w:rFonts w:ascii="Times New Roman" w:hAnsi="Times New Roman"/>
          <w:sz w:val="24"/>
          <w:szCs w:val="24"/>
          <w:lang w:val="en-GB"/>
        </w:rPr>
        <w:t xml:space="preserve">meaning </w:t>
      </w:r>
      <w:r w:rsidR="001917C8" w:rsidRPr="00642A89">
        <w:rPr>
          <w:rFonts w:ascii="Times New Roman" w:hAnsi="Times New Roman"/>
          <w:sz w:val="24"/>
          <w:szCs w:val="24"/>
          <w:lang w:val="en-GB"/>
        </w:rPr>
        <w:t xml:space="preserve">of items and response categories across </w:t>
      </w:r>
      <w:r w:rsidR="00B3475B" w:rsidRPr="00642A89">
        <w:rPr>
          <w:rFonts w:ascii="Times New Roman" w:hAnsi="Times New Roman"/>
          <w:sz w:val="24"/>
          <w:szCs w:val="24"/>
          <w:lang w:val="en-GB"/>
        </w:rPr>
        <w:t>countr</w:t>
      </w:r>
      <w:r w:rsidR="001917C8" w:rsidRPr="00642A89">
        <w:rPr>
          <w:rFonts w:ascii="Times New Roman" w:hAnsi="Times New Roman"/>
          <w:sz w:val="24"/>
          <w:szCs w:val="24"/>
          <w:lang w:val="en-GB"/>
        </w:rPr>
        <w:t>ies</w:t>
      </w:r>
      <w:r w:rsidR="00B3475B" w:rsidRPr="00642A89">
        <w:rPr>
          <w:rFonts w:ascii="Times New Roman" w:hAnsi="Times New Roman"/>
          <w:sz w:val="24"/>
          <w:szCs w:val="24"/>
          <w:lang w:val="en-GB"/>
        </w:rPr>
        <w:t xml:space="preserve"> (Laidlaw et al., 2007).</w:t>
      </w:r>
    </w:p>
    <w:p w:rsidR="00573620" w:rsidRPr="00642A89" w:rsidRDefault="00CA1A04" w:rsidP="002C0DAF">
      <w:pPr>
        <w:spacing w:line="480" w:lineRule="auto"/>
        <w:ind w:firstLine="340"/>
        <w:rPr>
          <w:rFonts w:ascii="Times New Roman" w:hAnsi="Times New Roman"/>
          <w:sz w:val="24"/>
          <w:szCs w:val="24"/>
          <w:lang w:val="en-GB"/>
        </w:rPr>
      </w:pPr>
      <w:r w:rsidRPr="00642A89">
        <w:rPr>
          <w:rFonts w:ascii="Times New Roman" w:hAnsi="Times New Roman"/>
          <w:sz w:val="24"/>
          <w:szCs w:val="24"/>
          <w:lang w:val="en-GB"/>
        </w:rPr>
        <w:t>‘</w:t>
      </w:r>
      <w:r w:rsidR="00620F47" w:rsidRPr="00642A89">
        <w:rPr>
          <w:rFonts w:ascii="Times New Roman" w:hAnsi="Times New Roman"/>
          <w:sz w:val="24"/>
          <w:szCs w:val="24"/>
          <w:lang w:val="en-GB"/>
        </w:rPr>
        <w:t>Self-sufficiency</w:t>
      </w:r>
      <w:r w:rsidRPr="00642A89">
        <w:rPr>
          <w:rFonts w:ascii="Times New Roman" w:hAnsi="Times New Roman"/>
          <w:sz w:val="24"/>
          <w:szCs w:val="24"/>
          <w:lang w:val="en-GB"/>
        </w:rPr>
        <w:t>’</w:t>
      </w:r>
      <w:r w:rsidR="00620F47" w:rsidRPr="00642A89">
        <w:rPr>
          <w:rFonts w:ascii="Times New Roman" w:hAnsi="Times New Roman"/>
          <w:sz w:val="24"/>
          <w:szCs w:val="24"/>
          <w:lang w:val="en-GB"/>
        </w:rPr>
        <w:t xml:space="preserve"> was measured using the BREF physical domain (Norway α=.81, Canada α=.81). The BREF physical items pertain to</w:t>
      </w:r>
      <w:r w:rsidR="00601C61" w:rsidRPr="00642A89">
        <w:rPr>
          <w:rFonts w:ascii="Times New Roman" w:hAnsi="Times New Roman"/>
          <w:sz w:val="24"/>
          <w:szCs w:val="24"/>
          <w:lang w:val="en-GB"/>
        </w:rPr>
        <w:t>, for example,</w:t>
      </w:r>
      <w:r w:rsidR="00620F47" w:rsidRPr="00642A89">
        <w:rPr>
          <w:rFonts w:ascii="Times New Roman" w:hAnsi="Times New Roman"/>
          <w:sz w:val="24"/>
          <w:szCs w:val="24"/>
          <w:lang w:val="en-GB"/>
        </w:rPr>
        <w:t xml:space="preserve"> being independently mobile</w:t>
      </w:r>
      <w:r w:rsidR="00601C61" w:rsidRPr="00642A89">
        <w:rPr>
          <w:rFonts w:ascii="Times New Roman" w:hAnsi="Times New Roman"/>
          <w:sz w:val="24"/>
          <w:szCs w:val="24"/>
          <w:lang w:val="en-GB"/>
        </w:rPr>
        <w:t xml:space="preserve"> and </w:t>
      </w:r>
      <w:r w:rsidR="0094623B" w:rsidRPr="00642A89">
        <w:rPr>
          <w:rFonts w:ascii="Times New Roman" w:hAnsi="Times New Roman"/>
          <w:sz w:val="24"/>
          <w:szCs w:val="24"/>
          <w:lang w:val="en-GB"/>
        </w:rPr>
        <w:t xml:space="preserve">able to work, and engaging in </w:t>
      </w:r>
      <w:r w:rsidR="00601C61" w:rsidRPr="00642A89">
        <w:rPr>
          <w:rFonts w:ascii="Times New Roman" w:hAnsi="Times New Roman"/>
          <w:sz w:val="24"/>
          <w:szCs w:val="24"/>
          <w:lang w:val="en-GB"/>
        </w:rPr>
        <w:t>a</w:t>
      </w:r>
      <w:r w:rsidR="00620F47" w:rsidRPr="00642A89">
        <w:rPr>
          <w:rFonts w:ascii="Times New Roman" w:hAnsi="Times New Roman"/>
          <w:sz w:val="24"/>
          <w:szCs w:val="24"/>
          <w:lang w:val="en-GB"/>
        </w:rPr>
        <w:t>ctivities of daily living</w:t>
      </w:r>
      <w:r w:rsidR="0094623B" w:rsidRPr="00642A89">
        <w:rPr>
          <w:rFonts w:ascii="Times New Roman" w:hAnsi="Times New Roman"/>
          <w:sz w:val="24"/>
          <w:szCs w:val="24"/>
          <w:lang w:val="en-GB"/>
        </w:rPr>
        <w:t xml:space="preserve"> while not relying on external aides</w:t>
      </w:r>
      <w:r w:rsidR="00601C61" w:rsidRPr="00642A89">
        <w:rPr>
          <w:rFonts w:ascii="Times New Roman" w:hAnsi="Times New Roman"/>
          <w:sz w:val="24"/>
          <w:szCs w:val="24"/>
          <w:lang w:val="en-GB"/>
        </w:rPr>
        <w:t xml:space="preserve">. The physical domain </w:t>
      </w:r>
      <w:r w:rsidR="00234A05" w:rsidRPr="00642A89">
        <w:rPr>
          <w:rFonts w:ascii="Times New Roman" w:hAnsi="Times New Roman"/>
          <w:sz w:val="24"/>
          <w:szCs w:val="24"/>
          <w:lang w:val="en-GB"/>
        </w:rPr>
        <w:t>focuses on</w:t>
      </w:r>
      <w:r w:rsidR="00601C61" w:rsidRPr="00642A89">
        <w:rPr>
          <w:rFonts w:ascii="Times New Roman" w:hAnsi="Times New Roman"/>
          <w:sz w:val="24"/>
          <w:szCs w:val="24"/>
          <w:lang w:val="en-GB"/>
        </w:rPr>
        <w:t xml:space="preserve"> </w:t>
      </w:r>
      <w:r w:rsidR="00234A05" w:rsidRPr="00642A89">
        <w:rPr>
          <w:rFonts w:ascii="Times New Roman" w:hAnsi="Times New Roman"/>
          <w:sz w:val="24"/>
          <w:szCs w:val="24"/>
          <w:lang w:val="en-GB"/>
        </w:rPr>
        <w:t xml:space="preserve">effectiveness in terms of being </w:t>
      </w:r>
      <w:r w:rsidR="00601C61" w:rsidRPr="00642A89">
        <w:rPr>
          <w:rFonts w:ascii="Times New Roman" w:hAnsi="Times New Roman"/>
          <w:sz w:val="24"/>
          <w:szCs w:val="24"/>
          <w:lang w:val="en-GB"/>
        </w:rPr>
        <w:t>physical</w:t>
      </w:r>
      <w:r w:rsidR="00234A05" w:rsidRPr="00642A89">
        <w:rPr>
          <w:rFonts w:ascii="Times New Roman" w:hAnsi="Times New Roman"/>
          <w:sz w:val="24"/>
          <w:szCs w:val="24"/>
          <w:lang w:val="en-GB"/>
        </w:rPr>
        <w:t xml:space="preserve">ly able to </w:t>
      </w:r>
      <w:r w:rsidR="0094623B" w:rsidRPr="00642A89">
        <w:rPr>
          <w:rFonts w:ascii="Times New Roman" w:hAnsi="Times New Roman"/>
          <w:sz w:val="24"/>
          <w:szCs w:val="24"/>
          <w:lang w:val="en-GB"/>
        </w:rPr>
        <w:t xml:space="preserve">fulfil one’s </w:t>
      </w:r>
      <w:r w:rsidR="00234A05" w:rsidRPr="00642A89">
        <w:rPr>
          <w:rFonts w:ascii="Times New Roman" w:hAnsi="Times New Roman"/>
          <w:sz w:val="24"/>
          <w:szCs w:val="24"/>
          <w:lang w:val="en-GB"/>
        </w:rPr>
        <w:t xml:space="preserve">own </w:t>
      </w:r>
      <w:r w:rsidR="0094623B" w:rsidRPr="00642A89">
        <w:rPr>
          <w:rFonts w:ascii="Times New Roman" w:hAnsi="Times New Roman"/>
          <w:sz w:val="24"/>
          <w:szCs w:val="24"/>
          <w:lang w:val="en-GB"/>
        </w:rPr>
        <w:t>roles and responsibilities</w:t>
      </w:r>
      <w:r w:rsidR="00620F47" w:rsidRPr="00642A89">
        <w:rPr>
          <w:rFonts w:ascii="Times New Roman" w:hAnsi="Times New Roman"/>
          <w:sz w:val="24"/>
          <w:szCs w:val="24"/>
          <w:lang w:val="en-GB"/>
        </w:rPr>
        <w:t xml:space="preserve">. </w:t>
      </w:r>
      <w:r w:rsidRPr="00642A89">
        <w:rPr>
          <w:rFonts w:ascii="Times New Roman" w:hAnsi="Times New Roman"/>
          <w:sz w:val="24"/>
          <w:szCs w:val="24"/>
          <w:lang w:val="en-GB"/>
        </w:rPr>
        <w:t>‘</w:t>
      </w:r>
      <w:r w:rsidR="00AB3620" w:rsidRPr="00642A89">
        <w:rPr>
          <w:rFonts w:ascii="Times New Roman" w:hAnsi="Times New Roman"/>
          <w:sz w:val="24"/>
          <w:szCs w:val="24"/>
          <w:lang w:val="en-GB"/>
        </w:rPr>
        <w:t>Being free</w:t>
      </w:r>
      <w:r w:rsidR="000652DA" w:rsidRPr="00642A89">
        <w:rPr>
          <w:rFonts w:ascii="Times New Roman" w:hAnsi="Times New Roman"/>
          <w:sz w:val="24"/>
          <w:szCs w:val="24"/>
          <w:lang w:val="en-GB"/>
        </w:rPr>
        <w:t xml:space="preserve"> from social constraints</w:t>
      </w:r>
      <w:r w:rsidRPr="00642A89">
        <w:rPr>
          <w:rFonts w:ascii="Times New Roman" w:hAnsi="Times New Roman"/>
          <w:sz w:val="24"/>
          <w:szCs w:val="24"/>
          <w:lang w:val="en-GB"/>
        </w:rPr>
        <w:t xml:space="preserve">’ was captured using </w:t>
      </w:r>
      <w:r w:rsidR="00620F47" w:rsidRPr="00642A89">
        <w:rPr>
          <w:rFonts w:ascii="Times New Roman" w:hAnsi="Times New Roman"/>
          <w:sz w:val="24"/>
          <w:szCs w:val="24"/>
          <w:lang w:val="en-GB"/>
        </w:rPr>
        <w:t xml:space="preserve">the </w:t>
      </w:r>
      <w:r w:rsidR="007A2D37" w:rsidRPr="00642A89">
        <w:rPr>
          <w:rFonts w:ascii="Times New Roman" w:hAnsi="Times New Roman"/>
          <w:sz w:val="24"/>
          <w:szCs w:val="24"/>
          <w:lang w:val="en-GB"/>
        </w:rPr>
        <w:t xml:space="preserve">autonomy domain of the WHOQOL-OLD </w:t>
      </w:r>
      <w:r w:rsidR="000F046C" w:rsidRPr="00642A89">
        <w:rPr>
          <w:rFonts w:ascii="Times New Roman" w:hAnsi="Times New Roman"/>
          <w:sz w:val="24"/>
          <w:szCs w:val="24"/>
          <w:lang w:val="en-GB"/>
        </w:rPr>
        <w:t>(Norway α=.77, Canada α=.79)</w:t>
      </w:r>
      <w:r w:rsidR="007A2D37" w:rsidRPr="00642A89">
        <w:rPr>
          <w:rFonts w:ascii="Times New Roman" w:hAnsi="Times New Roman"/>
          <w:sz w:val="24"/>
          <w:szCs w:val="24"/>
          <w:lang w:val="en-GB"/>
        </w:rPr>
        <w:t xml:space="preserve">. </w:t>
      </w:r>
      <w:r w:rsidR="00620F47" w:rsidRPr="00642A89">
        <w:rPr>
          <w:rFonts w:ascii="Times New Roman" w:hAnsi="Times New Roman"/>
          <w:sz w:val="24"/>
          <w:szCs w:val="24"/>
          <w:lang w:val="en-GB"/>
        </w:rPr>
        <w:t xml:space="preserve">The autonomy domain focuses on </w:t>
      </w:r>
      <w:r w:rsidR="00601C61" w:rsidRPr="00642A89">
        <w:rPr>
          <w:rFonts w:ascii="Times New Roman" w:hAnsi="Times New Roman"/>
          <w:sz w:val="24"/>
          <w:szCs w:val="24"/>
          <w:lang w:val="en-GB"/>
        </w:rPr>
        <w:t xml:space="preserve">being able to do what one likes, making one’s own decisions, and having one’s freedom respected. The autonomy domain </w:t>
      </w:r>
      <w:r w:rsidR="000652DA" w:rsidRPr="00642A89">
        <w:rPr>
          <w:rFonts w:ascii="Times New Roman" w:hAnsi="Times New Roman"/>
          <w:sz w:val="24"/>
          <w:szCs w:val="24"/>
          <w:lang w:val="en-GB"/>
        </w:rPr>
        <w:t>is about</w:t>
      </w:r>
      <w:r w:rsidRPr="00642A89">
        <w:rPr>
          <w:rFonts w:ascii="Times New Roman" w:hAnsi="Times New Roman"/>
          <w:sz w:val="24"/>
          <w:szCs w:val="24"/>
          <w:lang w:val="en-GB"/>
        </w:rPr>
        <w:t xml:space="preserve"> </w:t>
      </w:r>
      <w:r w:rsidR="000652DA" w:rsidRPr="00642A89">
        <w:rPr>
          <w:rFonts w:ascii="Times New Roman" w:hAnsi="Times New Roman"/>
          <w:sz w:val="24"/>
          <w:szCs w:val="24"/>
          <w:lang w:val="en-GB"/>
        </w:rPr>
        <w:t>having freedom and thus no constraints from others</w:t>
      </w:r>
      <w:r w:rsidR="00601C61" w:rsidRPr="00642A89">
        <w:rPr>
          <w:rFonts w:ascii="Times New Roman" w:hAnsi="Times New Roman"/>
          <w:sz w:val="24"/>
          <w:szCs w:val="24"/>
          <w:lang w:val="en-GB"/>
        </w:rPr>
        <w:t>.</w:t>
      </w:r>
    </w:p>
    <w:p w:rsidR="00A25357" w:rsidRPr="00642A89" w:rsidRDefault="00601C61" w:rsidP="00F216CD">
      <w:pPr>
        <w:spacing w:line="480" w:lineRule="auto"/>
        <w:ind w:firstLine="340"/>
        <w:rPr>
          <w:rFonts w:ascii="Times New Roman" w:hAnsi="Times New Roman"/>
          <w:bCs/>
          <w:iCs/>
          <w:sz w:val="24"/>
          <w:szCs w:val="24"/>
          <w:lang w:val="en-AU"/>
        </w:rPr>
      </w:pPr>
      <w:r w:rsidRPr="00642A89">
        <w:rPr>
          <w:rFonts w:ascii="Times New Roman" w:hAnsi="Times New Roman"/>
          <w:b/>
          <w:i/>
          <w:sz w:val="24"/>
          <w:szCs w:val="24"/>
        </w:rPr>
        <w:t>Qualities</w:t>
      </w:r>
      <w:r w:rsidR="00135DC4" w:rsidRPr="00642A89">
        <w:rPr>
          <w:rFonts w:ascii="Times New Roman" w:hAnsi="Times New Roman"/>
          <w:b/>
          <w:i/>
          <w:sz w:val="24"/>
          <w:szCs w:val="24"/>
        </w:rPr>
        <w:t xml:space="preserve"> </w:t>
      </w:r>
      <w:r w:rsidR="00A46BD9" w:rsidRPr="00642A89">
        <w:rPr>
          <w:rFonts w:ascii="Times New Roman" w:hAnsi="Times New Roman"/>
          <w:b/>
          <w:i/>
          <w:sz w:val="24"/>
          <w:szCs w:val="24"/>
        </w:rPr>
        <w:t xml:space="preserve">Valued by </w:t>
      </w:r>
      <w:r w:rsidR="00135DC4" w:rsidRPr="00642A89">
        <w:rPr>
          <w:rFonts w:ascii="Times New Roman" w:hAnsi="Times New Roman"/>
          <w:b/>
          <w:i/>
          <w:sz w:val="24"/>
          <w:szCs w:val="24"/>
        </w:rPr>
        <w:t>Collectivis</w:t>
      </w:r>
      <w:r w:rsidR="00A46BD9" w:rsidRPr="00642A89">
        <w:rPr>
          <w:rFonts w:ascii="Times New Roman" w:hAnsi="Times New Roman"/>
          <w:b/>
          <w:i/>
          <w:sz w:val="24"/>
          <w:szCs w:val="24"/>
        </w:rPr>
        <w:t>t</w:t>
      </w:r>
      <w:r w:rsidR="00FF250E" w:rsidRPr="00642A89">
        <w:rPr>
          <w:rFonts w:ascii="Times New Roman" w:hAnsi="Times New Roman"/>
          <w:b/>
          <w:i/>
          <w:sz w:val="24"/>
          <w:szCs w:val="24"/>
        </w:rPr>
        <w:t xml:space="preserve"> Societies</w:t>
      </w:r>
      <w:r w:rsidRPr="00642A89">
        <w:rPr>
          <w:rFonts w:ascii="Times New Roman" w:hAnsi="Times New Roman"/>
          <w:i/>
          <w:sz w:val="24"/>
          <w:szCs w:val="24"/>
        </w:rPr>
        <w:t xml:space="preserve">. </w:t>
      </w:r>
      <w:r w:rsidR="00C224EE" w:rsidRPr="00642A89">
        <w:rPr>
          <w:rFonts w:ascii="Times New Roman" w:hAnsi="Times New Roman"/>
          <w:sz w:val="24"/>
          <w:szCs w:val="24"/>
        </w:rPr>
        <w:t xml:space="preserve">The SCENT model proposes that </w:t>
      </w:r>
      <w:r w:rsidR="007A0C3B" w:rsidRPr="00642A89">
        <w:rPr>
          <w:rFonts w:ascii="Times New Roman" w:hAnsi="Times New Roman"/>
          <w:sz w:val="24"/>
          <w:szCs w:val="24"/>
        </w:rPr>
        <w:t xml:space="preserve">collectivists </w:t>
      </w:r>
      <w:r w:rsidR="00C224EE" w:rsidRPr="00642A89">
        <w:rPr>
          <w:rFonts w:ascii="Times New Roman" w:hAnsi="Times New Roman"/>
          <w:sz w:val="24"/>
          <w:szCs w:val="24"/>
        </w:rPr>
        <w:t>value social connectedness and personal integration</w:t>
      </w:r>
      <w:r w:rsidR="004B4B2F" w:rsidRPr="00642A89">
        <w:rPr>
          <w:rFonts w:ascii="Times New Roman" w:hAnsi="Times New Roman"/>
          <w:sz w:val="24"/>
          <w:szCs w:val="24"/>
        </w:rPr>
        <w:t>; they</w:t>
      </w:r>
      <w:r w:rsidR="007A0C3B" w:rsidRPr="00642A89">
        <w:rPr>
          <w:rFonts w:ascii="Times New Roman" w:hAnsi="Times New Roman"/>
          <w:sz w:val="24"/>
          <w:szCs w:val="24"/>
        </w:rPr>
        <w:t xml:space="preserve"> </w:t>
      </w:r>
      <w:r w:rsidR="00C224EE" w:rsidRPr="00642A89">
        <w:rPr>
          <w:rFonts w:ascii="Times New Roman" w:hAnsi="Times New Roman"/>
          <w:sz w:val="24"/>
          <w:szCs w:val="24"/>
        </w:rPr>
        <w:t>striv</w:t>
      </w:r>
      <w:r w:rsidR="007A0C3B" w:rsidRPr="00642A89">
        <w:rPr>
          <w:rFonts w:ascii="Times New Roman" w:hAnsi="Times New Roman"/>
          <w:sz w:val="24"/>
          <w:szCs w:val="24"/>
        </w:rPr>
        <w:t>e</w:t>
      </w:r>
      <w:r w:rsidR="00C224EE" w:rsidRPr="00642A89">
        <w:rPr>
          <w:rFonts w:ascii="Times New Roman" w:hAnsi="Times New Roman"/>
          <w:sz w:val="24"/>
          <w:szCs w:val="24"/>
        </w:rPr>
        <w:t xml:space="preserve"> </w:t>
      </w:r>
      <w:r w:rsidR="00C43DF8" w:rsidRPr="00642A89">
        <w:rPr>
          <w:rFonts w:ascii="Times New Roman" w:hAnsi="Times New Roman"/>
          <w:sz w:val="24"/>
          <w:szCs w:val="24"/>
        </w:rPr>
        <w:t>for</w:t>
      </w:r>
      <w:r w:rsidR="00C224EE" w:rsidRPr="00642A89">
        <w:rPr>
          <w:rFonts w:ascii="Times New Roman" w:hAnsi="Times New Roman"/>
          <w:sz w:val="24"/>
          <w:szCs w:val="24"/>
        </w:rPr>
        <w:t xml:space="preserve"> harmonious social relationships and being part of a larger social group. </w:t>
      </w:r>
      <w:r w:rsidR="00890A05" w:rsidRPr="00642A89">
        <w:rPr>
          <w:rFonts w:ascii="Times New Roman" w:hAnsi="Times New Roman"/>
          <w:sz w:val="24"/>
          <w:szCs w:val="24"/>
        </w:rPr>
        <w:t>‘</w:t>
      </w:r>
      <w:r w:rsidR="00C43DF8" w:rsidRPr="00642A89">
        <w:rPr>
          <w:rFonts w:ascii="Times New Roman" w:hAnsi="Times New Roman"/>
          <w:sz w:val="24"/>
          <w:szCs w:val="24"/>
          <w:lang w:val="pl-PL" w:eastAsia="pl-PL"/>
        </w:rPr>
        <w:t>Harmonious social relationships</w:t>
      </w:r>
      <w:r w:rsidR="00890A05" w:rsidRPr="00642A89">
        <w:rPr>
          <w:rFonts w:ascii="Times New Roman" w:hAnsi="Times New Roman"/>
          <w:sz w:val="24"/>
          <w:szCs w:val="24"/>
          <w:lang w:val="pl-PL" w:eastAsia="pl-PL"/>
        </w:rPr>
        <w:t>’</w:t>
      </w:r>
      <w:r w:rsidR="00C43DF8" w:rsidRPr="00642A89">
        <w:rPr>
          <w:rFonts w:ascii="Times New Roman" w:hAnsi="Times New Roman"/>
          <w:sz w:val="24"/>
          <w:szCs w:val="24"/>
          <w:lang w:val="pl-PL" w:eastAsia="pl-PL"/>
        </w:rPr>
        <w:t xml:space="preserve"> were measured using the </w:t>
      </w:r>
      <w:r w:rsidR="005B2CC3" w:rsidRPr="00642A89">
        <w:rPr>
          <w:rFonts w:ascii="Times New Roman" w:hAnsi="Times New Roman"/>
          <w:sz w:val="24"/>
          <w:szCs w:val="24"/>
          <w:lang w:val="en-GB"/>
        </w:rPr>
        <w:t xml:space="preserve">the </w:t>
      </w:r>
      <w:r w:rsidR="009A4876" w:rsidRPr="00642A89">
        <w:rPr>
          <w:rFonts w:ascii="Times New Roman" w:hAnsi="Times New Roman"/>
          <w:sz w:val="24"/>
          <w:szCs w:val="24"/>
          <w:lang w:val="en-GB"/>
        </w:rPr>
        <w:t>social</w:t>
      </w:r>
      <w:r w:rsidR="00573620" w:rsidRPr="00642A89">
        <w:rPr>
          <w:rFonts w:ascii="Times New Roman" w:hAnsi="Times New Roman"/>
          <w:sz w:val="24"/>
          <w:szCs w:val="24"/>
          <w:lang w:val="en-GB"/>
        </w:rPr>
        <w:t xml:space="preserve"> d</w:t>
      </w:r>
      <w:r w:rsidR="009A4876" w:rsidRPr="00642A89">
        <w:rPr>
          <w:rFonts w:ascii="Times New Roman" w:hAnsi="Times New Roman"/>
          <w:sz w:val="24"/>
          <w:szCs w:val="24"/>
          <w:lang w:val="en-GB"/>
        </w:rPr>
        <w:t xml:space="preserve">omain </w:t>
      </w:r>
      <w:r w:rsidR="00B65715" w:rsidRPr="00642A89">
        <w:rPr>
          <w:rFonts w:ascii="Times New Roman" w:hAnsi="Times New Roman"/>
          <w:sz w:val="24"/>
          <w:szCs w:val="24"/>
          <w:lang w:val="en-GB"/>
        </w:rPr>
        <w:t xml:space="preserve">(Norway α=.54, Canada α=.67) of the WHOQOL-BREF </w:t>
      </w:r>
      <w:r w:rsidR="00653CD3" w:rsidRPr="00642A89">
        <w:rPr>
          <w:rFonts w:ascii="Times New Roman" w:hAnsi="Times New Roman"/>
          <w:sz w:val="24"/>
          <w:szCs w:val="24"/>
          <w:lang w:val="en-GB"/>
        </w:rPr>
        <w:t>and reflected</w:t>
      </w:r>
      <w:r w:rsidR="00B557A5" w:rsidRPr="00642A89">
        <w:rPr>
          <w:rFonts w:ascii="Times New Roman" w:hAnsi="Times New Roman"/>
          <w:sz w:val="24"/>
          <w:szCs w:val="24"/>
          <w:lang w:val="en-GB"/>
        </w:rPr>
        <w:t xml:space="preserve"> </w:t>
      </w:r>
      <w:r w:rsidR="005B2CC3" w:rsidRPr="00642A89">
        <w:rPr>
          <w:rFonts w:ascii="Times New Roman" w:hAnsi="Times New Roman"/>
          <w:sz w:val="24"/>
          <w:szCs w:val="24"/>
          <w:lang w:val="en-GB"/>
        </w:rPr>
        <w:t xml:space="preserve">the </w:t>
      </w:r>
      <w:r w:rsidR="007A0C3B" w:rsidRPr="00642A89">
        <w:rPr>
          <w:rFonts w:ascii="Times New Roman" w:hAnsi="Times New Roman"/>
          <w:sz w:val="24"/>
          <w:szCs w:val="24"/>
          <w:lang w:val="en-GB"/>
        </w:rPr>
        <w:t xml:space="preserve">perceived </w:t>
      </w:r>
      <w:r w:rsidR="005B2CC3" w:rsidRPr="00642A89">
        <w:rPr>
          <w:rFonts w:ascii="Times New Roman" w:hAnsi="Times New Roman"/>
          <w:sz w:val="24"/>
          <w:szCs w:val="24"/>
          <w:lang w:val="en-GB"/>
        </w:rPr>
        <w:t xml:space="preserve">quality of </w:t>
      </w:r>
      <w:r w:rsidR="009A4876" w:rsidRPr="00642A89">
        <w:rPr>
          <w:rFonts w:ascii="Times New Roman" w:hAnsi="Times New Roman"/>
          <w:sz w:val="24"/>
          <w:szCs w:val="24"/>
          <w:lang w:val="en-GB"/>
        </w:rPr>
        <w:t>relationships with a</w:t>
      </w:r>
      <w:r w:rsidR="009A4876" w:rsidRPr="00642A89">
        <w:rPr>
          <w:rFonts w:ascii="Times New Roman" w:hAnsi="Times New Roman"/>
          <w:sz w:val="24"/>
          <w:szCs w:val="24"/>
          <w:lang w:val="en-GB" w:eastAsia="nb-NO"/>
        </w:rPr>
        <w:t xml:space="preserve"> life partner, friends, and </w:t>
      </w:r>
      <w:r w:rsidR="005B2CC3" w:rsidRPr="00642A89">
        <w:rPr>
          <w:rFonts w:ascii="Times New Roman" w:hAnsi="Times New Roman"/>
          <w:sz w:val="24"/>
          <w:szCs w:val="24"/>
          <w:lang w:val="en-GB" w:eastAsia="nb-NO"/>
        </w:rPr>
        <w:t>others</w:t>
      </w:r>
      <w:r w:rsidR="00751A23" w:rsidRPr="00642A89">
        <w:rPr>
          <w:rFonts w:ascii="Times New Roman" w:hAnsi="Times New Roman"/>
          <w:sz w:val="24"/>
          <w:szCs w:val="24"/>
          <w:lang w:val="en-GB" w:eastAsia="nb-NO"/>
        </w:rPr>
        <w:t xml:space="preserve"> in general</w:t>
      </w:r>
      <w:r w:rsidR="009A4876" w:rsidRPr="00642A89">
        <w:rPr>
          <w:rFonts w:ascii="Times New Roman" w:hAnsi="Times New Roman"/>
          <w:sz w:val="24"/>
          <w:szCs w:val="24"/>
          <w:lang w:val="pl-PL" w:eastAsia="pl-PL"/>
        </w:rPr>
        <w:t xml:space="preserve">. </w:t>
      </w:r>
      <w:r w:rsidR="00C43DF8" w:rsidRPr="00642A89">
        <w:rPr>
          <w:rFonts w:ascii="Times New Roman" w:hAnsi="Times New Roman"/>
          <w:sz w:val="24"/>
          <w:szCs w:val="24"/>
          <w:lang w:val="pl-PL" w:eastAsia="pl-PL"/>
        </w:rPr>
        <w:t xml:space="preserve">With respect to </w:t>
      </w:r>
      <w:r w:rsidR="00890A05" w:rsidRPr="00642A89">
        <w:rPr>
          <w:rFonts w:ascii="Times New Roman" w:hAnsi="Times New Roman"/>
          <w:sz w:val="24"/>
          <w:szCs w:val="24"/>
          <w:lang w:val="pl-PL" w:eastAsia="pl-PL"/>
        </w:rPr>
        <w:t>‘</w:t>
      </w:r>
      <w:r w:rsidR="00C43DF8" w:rsidRPr="00642A89">
        <w:rPr>
          <w:rFonts w:ascii="Times New Roman" w:hAnsi="Times New Roman"/>
          <w:sz w:val="24"/>
          <w:szCs w:val="24"/>
          <w:lang w:val="pl-PL" w:eastAsia="pl-PL"/>
        </w:rPr>
        <w:t>being part of a larger group</w:t>
      </w:r>
      <w:r w:rsidR="00890A05" w:rsidRPr="00642A89">
        <w:rPr>
          <w:rFonts w:ascii="Times New Roman" w:hAnsi="Times New Roman"/>
          <w:sz w:val="24"/>
          <w:szCs w:val="24"/>
          <w:lang w:val="pl-PL" w:eastAsia="pl-PL"/>
        </w:rPr>
        <w:t>’</w:t>
      </w:r>
      <w:r w:rsidR="00C43DF8" w:rsidRPr="00642A89">
        <w:rPr>
          <w:rFonts w:ascii="Times New Roman" w:hAnsi="Times New Roman"/>
          <w:sz w:val="24"/>
          <w:szCs w:val="24"/>
          <w:lang w:val="pl-PL" w:eastAsia="pl-PL"/>
        </w:rPr>
        <w:t xml:space="preserve">, we </w:t>
      </w:r>
      <w:r w:rsidR="004B4B2F" w:rsidRPr="00642A89">
        <w:rPr>
          <w:rFonts w:ascii="Times New Roman" w:hAnsi="Times New Roman"/>
          <w:sz w:val="24"/>
          <w:szCs w:val="24"/>
          <w:lang w:val="pl-PL" w:eastAsia="pl-PL"/>
        </w:rPr>
        <w:t>used</w:t>
      </w:r>
      <w:r w:rsidR="00C43DF8" w:rsidRPr="00642A89">
        <w:rPr>
          <w:rFonts w:ascii="Times New Roman" w:hAnsi="Times New Roman"/>
          <w:sz w:val="24"/>
          <w:szCs w:val="24"/>
          <w:lang w:val="pl-PL" w:eastAsia="pl-PL"/>
        </w:rPr>
        <w:t xml:space="preserve"> the WHOQOL-OLD </w:t>
      </w:r>
      <w:r w:rsidR="00573620" w:rsidRPr="00642A89">
        <w:rPr>
          <w:rFonts w:ascii="Times New Roman" w:hAnsi="Times New Roman"/>
          <w:sz w:val="24"/>
          <w:szCs w:val="24"/>
          <w:lang w:val="en-GB"/>
        </w:rPr>
        <w:t>S</w:t>
      </w:r>
      <w:r w:rsidR="00DA4234" w:rsidRPr="00642A89">
        <w:rPr>
          <w:rFonts w:ascii="Times New Roman" w:hAnsi="Times New Roman"/>
          <w:sz w:val="24"/>
          <w:szCs w:val="24"/>
          <w:lang w:val="en-GB"/>
        </w:rPr>
        <w:t xml:space="preserve">ocial </w:t>
      </w:r>
      <w:r w:rsidR="00C43DF8" w:rsidRPr="00642A89">
        <w:rPr>
          <w:rFonts w:ascii="Times New Roman" w:hAnsi="Times New Roman"/>
          <w:sz w:val="24"/>
          <w:szCs w:val="24"/>
          <w:lang w:val="en-GB"/>
        </w:rPr>
        <w:t>P</w:t>
      </w:r>
      <w:r w:rsidR="00DA4234" w:rsidRPr="00642A89">
        <w:rPr>
          <w:rFonts w:ascii="Times New Roman" w:hAnsi="Times New Roman"/>
          <w:sz w:val="24"/>
          <w:szCs w:val="24"/>
          <w:lang w:val="en-GB"/>
        </w:rPr>
        <w:t>articipation</w:t>
      </w:r>
      <w:r w:rsidR="00573620" w:rsidRPr="00642A89">
        <w:rPr>
          <w:rFonts w:ascii="Times New Roman" w:hAnsi="Times New Roman"/>
          <w:sz w:val="24"/>
          <w:szCs w:val="24"/>
          <w:lang w:val="en-GB"/>
        </w:rPr>
        <w:t xml:space="preserve"> </w:t>
      </w:r>
      <w:r w:rsidR="000F046C" w:rsidRPr="00642A89">
        <w:rPr>
          <w:rFonts w:ascii="Times New Roman" w:hAnsi="Times New Roman"/>
          <w:sz w:val="24"/>
          <w:szCs w:val="24"/>
          <w:lang w:val="en-GB"/>
        </w:rPr>
        <w:t>(Norway α=.81, Canada α=.85)</w:t>
      </w:r>
      <w:r w:rsidR="00C43DF8" w:rsidRPr="00642A89">
        <w:rPr>
          <w:rFonts w:ascii="Times New Roman" w:hAnsi="Times New Roman"/>
          <w:sz w:val="24"/>
          <w:szCs w:val="24"/>
          <w:lang w:val="en-GB"/>
        </w:rPr>
        <w:t xml:space="preserve"> </w:t>
      </w:r>
      <w:r w:rsidR="004B4B2F" w:rsidRPr="00642A89">
        <w:rPr>
          <w:rFonts w:ascii="Times New Roman" w:hAnsi="Times New Roman"/>
          <w:sz w:val="24"/>
          <w:szCs w:val="24"/>
          <w:lang w:val="en-GB"/>
        </w:rPr>
        <w:t>facet</w:t>
      </w:r>
      <w:r w:rsidR="00C43DF8" w:rsidRPr="00642A89">
        <w:rPr>
          <w:rFonts w:ascii="Times New Roman" w:hAnsi="Times New Roman"/>
          <w:sz w:val="24"/>
          <w:szCs w:val="24"/>
          <w:lang w:val="en-GB"/>
        </w:rPr>
        <w:t xml:space="preserve">. This </w:t>
      </w:r>
      <w:r w:rsidR="004B4B2F" w:rsidRPr="00642A89">
        <w:rPr>
          <w:rFonts w:ascii="Times New Roman" w:hAnsi="Times New Roman"/>
          <w:sz w:val="24"/>
          <w:szCs w:val="24"/>
          <w:lang w:val="en-GB"/>
        </w:rPr>
        <w:t xml:space="preserve">facet </w:t>
      </w:r>
      <w:r w:rsidR="00573620" w:rsidRPr="00642A89">
        <w:rPr>
          <w:rFonts w:ascii="Times New Roman" w:hAnsi="Times New Roman"/>
          <w:sz w:val="24"/>
          <w:szCs w:val="24"/>
          <w:lang w:val="en-GB"/>
        </w:rPr>
        <w:t>capture</w:t>
      </w:r>
      <w:r w:rsidR="00C43DF8" w:rsidRPr="00642A89">
        <w:rPr>
          <w:rFonts w:ascii="Times New Roman" w:hAnsi="Times New Roman"/>
          <w:sz w:val="24"/>
          <w:szCs w:val="24"/>
          <w:lang w:val="en-GB"/>
        </w:rPr>
        <w:t>s</w:t>
      </w:r>
      <w:r w:rsidR="00573620" w:rsidRPr="00642A89">
        <w:rPr>
          <w:rFonts w:ascii="Times New Roman" w:hAnsi="Times New Roman"/>
          <w:sz w:val="24"/>
          <w:szCs w:val="24"/>
          <w:lang w:val="en-GB"/>
        </w:rPr>
        <w:t xml:space="preserve"> </w:t>
      </w:r>
      <w:r w:rsidR="00DA4234" w:rsidRPr="00642A89">
        <w:rPr>
          <w:rFonts w:ascii="Times New Roman" w:hAnsi="Times New Roman"/>
          <w:sz w:val="24"/>
          <w:szCs w:val="24"/>
          <w:lang w:val="en-GB"/>
        </w:rPr>
        <w:t xml:space="preserve">opportunities for </w:t>
      </w:r>
      <w:r w:rsidR="00751A23" w:rsidRPr="00642A89">
        <w:rPr>
          <w:rFonts w:ascii="Times New Roman" w:hAnsi="Times New Roman"/>
          <w:sz w:val="24"/>
          <w:szCs w:val="24"/>
          <w:lang w:val="en-GB"/>
        </w:rPr>
        <w:t xml:space="preserve">participating in one’s </w:t>
      </w:r>
      <w:r w:rsidR="00DA4234" w:rsidRPr="00642A89">
        <w:rPr>
          <w:rFonts w:ascii="Times New Roman" w:hAnsi="Times New Roman"/>
          <w:sz w:val="24"/>
          <w:szCs w:val="24"/>
          <w:lang w:val="en-GB"/>
        </w:rPr>
        <w:t>community</w:t>
      </w:r>
      <w:r w:rsidR="00B557A5" w:rsidRPr="00642A89">
        <w:rPr>
          <w:rFonts w:ascii="Times New Roman" w:hAnsi="Times New Roman"/>
          <w:sz w:val="24"/>
          <w:szCs w:val="24"/>
          <w:lang w:val="en-GB"/>
        </w:rPr>
        <w:t xml:space="preserve"> and </w:t>
      </w:r>
      <w:r w:rsidR="00805180" w:rsidRPr="00642A89">
        <w:rPr>
          <w:rFonts w:ascii="Times New Roman" w:hAnsi="Times New Roman"/>
          <w:sz w:val="24"/>
          <w:szCs w:val="24"/>
          <w:lang w:val="en-GB"/>
        </w:rPr>
        <w:t xml:space="preserve">in meaningful </w:t>
      </w:r>
      <w:r w:rsidR="00B557A5" w:rsidRPr="00642A89">
        <w:rPr>
          <w:rFonts w:ascii="Times New Roman" w:hAnsi="Times New Roman"/>
          <w:sz w:val="24"/>
          <w:szCs w:val="24"/>
          <w:lang w:val="en-GB"/>
        </w:rPr>
        <w:t>social activit</w:t>
      </w:r>
      <w:r w:rsidR="00805180" w:rsidRPr="00642A89">
        <w:rPr>
          <w:rFonts w:ascii="Times New Roman" w:hAnsi="Times New Roman"/>
          <w:sz w:val="24"/>
          <w:szCs w:val="24"/>
          <w:lang w:val="en-GB"/>
        </w:rPr>
        <w:t>ies, using one’s time to take part in social activities, and being satisfied with one’s level of social activity</w:t>
      </w:r>
      <w:r w:rsidR="00326608" w:rsidRPr="00642A89">
        <w:rPr>
          <w:rFonts w:ascii="Times New Roman" w:hAnsi="Times New Roman"/>
          <w:sz w:val="24"/>
          <w:szCs w:val="24"/>
          <w:lang w:val="en-GB"/>
        </w:rPr>
        <w:t xml:space="preserve">. </w:t>
      </w:r>
      <w:r w:rsidR="00FE2B38" w:rsidRPr="00642A89">
        <w:rPr>
          <w:rFonts w:ascii="Times New Roman" w:hAnsi="Times New Roman"/>
          <w:sz w:val="24"/>
          <w:szCs w:val="24"/>
          <w:lang w:val="en-GB"/>
        </w:rPr>
        <w:t xml:space="preserve">The lower coefficient in the </w:t>
      </w:r>
      <w:r w:rsidR="00B557A5" w:rsidRPr="00642A89">
        <w:rPr>
          <w:rFonts w:ascii="Times New Roman" w:hAnsi="Times New Roman"/>
          <w:sz w:val="24"/>
          <w:szCs w:val="24"/>
          <w:lang w:val="en-GB"/>
        </w:rPr>
        <w:t xml:space="preserve">BREF </w:t>
      </w:r>
      <w:r w:rsidR="00FE2B38" w:rsidRPr="00642A89">
        <w:rPr>
          <w:rFonts w:ascii="Times New Roman" w:hAnsi="Times New Roman"/>
          <w:sz w:val="24"/>
          <w:szCs w:val="24"/>
          <w:lang w:val="en-GB"/>
        </w:rPr>
        <w:t xml:space="preserve">social domain </w:t>
      </w:r>
      <w:r w:rsidR="002B3081" w:rsidRPr="00642A89">
        <w:rPr>
          <w:rFonts w:ascii="Times New Roman" w:hAnsi="Times New Roman"/>
          <w:sz w:val="24"/>
          <w:szCs w:val="24"/>
          <w:lang w:val="en-GB"/>
        </w:rPr>
        <w:t xml:space="preserve">that we had observed </w:t>
      </w:r>
      <w:r w:rsidR="00FE2B38" w:rsidRPr="00642A89">
        <w:rPr>
          <w:rFonts w:ascii="Times New Roman" w:hAnsi="Times New Roman"/>
          <w:sz w:val="24"/>
          <w:szCs w:val="24"/>
          <w:lang w:val="en-GB"/>
        </w:rPr>
        <w:t xml:space="preserve">has </w:t>
      </w:r>
      <w:r w:rsidR="002B3081" w:rsidRPr="00642A89">
        <w:rPr>
          <w:rFonts w:ascii="Times New Roman" w:hAnsi="Times New Roman"/>
          <w:sz w:val="24"/>
          <w:szCs w:val="24"/>
          <w:lang w:val="en-GB"/>
        </w:rPr>
        <w:t xml:space="preserve">also </w:t>
      </w:r>
      <w:r w:rsidR="00FE2B38" w:rsidRPr="00642A89">
        <w:rPr>
          <w:rFonts w:ascii="Times New Roman" w:hAnsi="Times New Roman"/>
          <w:sz w:val="24"/>
          <w:szCs w:val="24"/>
          <w:lang w:val="en-GB"/>
        </w:rPr>
        <w:t>been reported</w:t>
      </w:r>
      <w:r w:rsidR="00FE2B38" w:rsidRPr="00642A89">
        <w:rPr>
          <w:rFonts w:ascii="Times New Roman" w:hAnsi="Times New Roman"/>
          <w:sz w:val="24"/>
          <w:szCs w:val="24"/>
          <w:lang w:val="en-US"/>
        </w:rPr>
        <w:t xml:space="preserve"> in international WHOQOL Group findings, and other studies of middle-aged and older adults </w:t>
      </w:r>
      <w:r w:rsidR="00FE2B38" w:rsidRPr="00642A89">
        <w:rPr>
          <w:rFonts w:ascii="Times New Roman" w:hAnsi="Times New Roman"/>
          <w:sz w:val="24"/>
          <w:szCs w:val="24"/>
          <w:lang w:val="en-GB"/>
        </w:rPr>
        <w:lastRenderedPageBreak/>
        <w:t>(</w:t>
      </w:r>
      <w:proofErr w:type="spellStart"/>
      <w:r w:rsidR="00FE2B38" w:rsidRPr="00642A89">
        <w:rPr>
          <w:rFonts w:ascii="Times New Roman" w:hAnsi="Times New Roman"/>
          <w:sz w:val="24"/>
          <w:szCs w:val="24"/>
          <w:lang w:val="en-GB"/>
        </w:rPr>
        <w:t>Kalfoss</w:t>
      </w:r>
      <w:proofErr w:type="spellEnd"/>
      <w:r w:rsidR="00FE2B38" w:rsidRPr="00642A89">
        <w:rPr>
          <w:rFonts w:ascii="Times New Roman" w:hAnsi="Times New Roman"/>
          <w:sz w:val="24"/>
          <w:szCs w:val="24"/>
          <w:lang w:val="en-GB"/>
        </w:rPr>
        <w:t xml:space="preserve">, Low, &amp; </w:t>
      </w:r>
      <w:proofErr w:type="spellStart"/>
      <w:r w:rsidR="00FE2B38" w:rsidRPr="00642A89">
        <w:rPr>
          <w:rFonts w:ascii="Times New Roman" w:hAnsi="Times New Roman"/>
          <w:sz w:val="24"/>
          <w:szCs w:val="24"/>
          <w:lang w:val="en-GB"/>
        </w:rPr>
        <w:t>Molzahn</w:t>
      </w:r>
      <w:proofErr w:type="spellEnd"/>
      <w:r w:rsidR="00FE2B38" w:rsidRPr="00642A89">
        <w:rPr>
          <w:rFonts w:ascii="Times New Roman" w:hAnsi="Times New Roman"/>
          <w:sz w:val="24"/>
          <w:szCs w:val="24"/>
          <w:lang w:val="en-GB"/>
        </w:rPr>
        <w:t xml:space="preserve">, 2007). </w:t>
      </w:r>
      <w:r w:rsidR="00FE2B38" w:rsidRPr="00642A89">
        <w:rPr>
          <w:rFonts w:ascii="Times New Roman" w:hAnsi="Times New Roman"/>
          <w:sz w:val="24"/>
          <w:szCs w:val="24"/>
          <w:lang w:val="en-US"/>
        </w:rPr>
        <w:t xml:space="preserve">Lower alpha values for the social domain may be partly due to the </w:t>
      </w:r>
      <w:r w:rsidR="008B5D40" w:rsidRPr="00642A89">
        <w:rPr>
          <w:rFonts w:ascii="Times New Roman" w:hAnsi="Times New Roman"/>
          <w:sz w:val="24"/>
          <w:szCs w:val="24"/>
          <w:lang w:val="en-US"/>
        </w:rPr>
        <w:t>diverse range of areas addressed</w:t>
      </w:r>
      <w:r w:rsidR="00B46DD3" w:rsidRPr="00642A89">
        <w:rPr>
          <w:rFonts w:ascii="Times New Roman" w:hAnsi="Times New Roman"/>
          <w:sz w:val="24"/>
          <w:szCs w:val="24"/>
          <w:lang w:val="en-US"/>
        </w:rPr>
        <w:t xml:space="preserve"> in</w:t>
      </w:r>
      <w:r w:rsidR="00FE2B38" w:rsidRPr="00642A89">
        <w:rPr>
          <w:rFonts w:ascii="Times New Roman" w:hAnsi="Times New Roman"/>
          <w:sz w:val="24"/>
          <w:szCs w:val="24"/>
          <w:lang w:val="en-US"/>
        </w:rPr>
        <w:t xml:space="preserve"> this domain (Yao, Chung, Yu, &amp; Wang, 2002). </w:t>
      </w:r>
    </w:p>
    <w:p w:rsidR="00A25357" w:rsidRPr="00642A89" w:rsidRDefault="000B4090" w:rsidP="002C0DAF">
      <w:pPr>
        <w:spacing w:line="480" w:lineRule="auto"/>
        <w:ind w:firstLine="0"/>
        <w:rPr>
          <w:rFonts w:ascii="Times New Roman" w:hAnsi="Times New Roman"/>
          <w:b/>
          <w:sz w:val="24"/>
          <w:szCs w:val="24"/>
          <w:lang w:val="en-GB" w:eastAsia="nb-NO"/>
        </w:rPr>
      </w:pPr>
      <w:r w:rsidRPr="00642A89">
        <w:rPr>
          <w:rFonts w:ascii="Times New Roman" w:hAnsi="Times New Roman"/>
          <w:b/>
          <w:sz w:val="24"/>
          <w:szCs w:val="24"/>
          <w:lang w:val="en-GB" w:eastAsia="nb-NO"/>
        </w:rPr>
        <w:t>A</w:t>
      </w:r>
      <w:r w:rsidR="00A25357" w:rsidRPr="00642A89">
        <w:rPr>
          <w:rFonts w:ascii="Times New Roman" w:hAnsi="Times New Roman"/>
          <w:b/>
          <w:sz w:val="24"/>
          <w:szCs w:val="24"/>
          <w:lang w:val="en-GB" w:eastAsia="nb-NO"/>
        </w:rPr>
        <w:t xml:space="preserve">nalysis </w:t>
      </w:r>
    </w:p>
    <w:p w:rsidR="00EA60D2" w:rsidRPr="00642A89" w:rsidRDefault="00A276B4" w:rsidP="002C0DAF">
      <w:pPr>
        <w:spacing w:line="480" w:lineRule="auto"/>
        <w:ind w:firstLine="340"/>
        <w:rPr>
          <w:rFonts w:ascii="Times New Roman" w:hAnsi="Times New Roman"/>
          <w:sz w:val="24"/>
          <w:szCs w:val="24"/>
          <w:lang w:val="en-GB" w:eastAsia="nb-NO"/>
        </w:rPr>
      </w:pPr>
      <w:r w:rsidRPr="00642A89">
        <w:rPr>
          <w:rFonts w:ascii="Times New Roman" w:hAnsi="Times New Roman"/>
          <w:sz w:val="24"/>
          <w:szCs w:val="24"/>
        </w:rPr>
        <w:t>W</w:t>
      </w:r>
      <w:r w:rsidR="00A25357" w:rsidRPr="00642A89">
        <w:rPr>
          <w:rFonts w:ascii="Times New Roman" w:hAnsi="Times New Roman"/>
          <w:sz w:val="24"/>
          <w:szCs w:val="24"/>
        </w:rPr>
        <w:t xml:space="preserve">e </w:t>
      </w:r>
      <w:r w:rsidR="00FF250E" w:rsidRPr="00642A89">
        <w:rPr>
          <w:rFonts w:ascii="Times New Roman" w:hAnsi="Times New Roman"/>
          <w:sz w:val="24"/>
          <w:szCs w:val="24"/>
        </w:rPr>
        <w:t xml:space="preserve">generated descriptive statistics of </w:t>
      </w:r>
      <w:r w:rsidR="00492491" w:rsidRPr="00642A89">
        <w:rPr>
          <w:rFonts w:ascii="Times New Roman" w:hAnsi="Times New Roman"/>
          <w:sz w:val="24"/>
          <w:szCs w:val="24"/>
        </w:rPr>
        <w:t xml:space="preserve">older </w:t>
      </w:r>
      <w:r w:rsidR="00CD1AC4" w:rsidRPr="00642A89">
        <w:rPr>
          <w:rFonts w:ascii="Times New Roman" w:hAnsi="Times New Roman"/>
          <w:sz w:val="24"/>
          <w:szCs w:val="24"/>
        </w:rPr>
        <w:t>Norwegians</w:t>
      </w:r>
      <w:r w:rsidR="00492491" w:rsidRPr="00642A89">
        <w:rPr>
          <w:rFonts w:ascii="Times New Roman" w:hAnsi="Times New Roman"/>
          <w:sz w:val="24"/>
          <w:szCs w:val="24"/>
        </w:rPr>
        <w:t>’</w:t>
      </w:r>
      <w:r w:rsidR="00CD1AC4" w:rsidRPr="00642A89">
        <w:rPr>
          <w:rFonts w:ascii="Times New Roman" w:hAnsi="Times New Roman"/>
          <w:sz w:val="24"/>
          <w:szCs w:val="24"/>
        </w:rPr>
        <w:t xml:space="preserve"> </w:t>
      </w:r>
      <w:r w:rsidR="00492491" w:rsidRPr="00642A89">
        <w:rPr>
          <w:rFonts w:ascii="Times New Roman" w:hAnsi="Times New Roman"/>
          <w:sz w:val="24"/>
          <w:szCs w:val="24"/>
        </w:rPr>
        <w:t>versus</w:t>
      </w:r>
      <w:r w:rsidR="00CD1AC4" w:rsidRPr="00642A89">
        <w:rPr>
          <w:rFonts w:ascii="Times New Roman" w:hAnsi="Times New Roman"/>
          <w:sz w:val="24"/>
          <w:szCs w:val="24"/>
        </w:rPr>
        <w:t xml:space="preserve"> Canadians</w:t>
      </w:r>
      <w:r w:rsidR="00492491" w:rsidRPr="00642A89">
        <w:rPr>
          <w:rFonts w:ascii="Times New Roman" w:hAnsi="Times New Roman"/>
          <w:sz w:val="24"/>
          <w:szCs w:val="24"/>
        </w:rPr>
        <w:t>’</w:t>
      </w:r>
      <w:r w:rsidR="00CD1AC4" w:rsidRPr="00642A89">
        <w:rPr>
          <w:rFonts w:ascii="Times New Roman" w:hAnsi="Times New Roman"/>
          <w:sz w:val="24"/>
          <w:szCs w:val="24"/>
        </w:rPr>
        <w:t xml:space="preserve"> ratings o</w:t>
      </w:r>
      <w:r w:rsidR="009D3F21" w:rsidRPr="00642A89">
        <w:rPr>
          <w:rFonts w:ascii="Times New Roman" w:hAnsi="Times New Roman"/>
          <w:sz w:val="24"/>
          <w:szCs w:val="24"/>
        </w:rPr>
        <w:t>f their</w:t>
      </w:r>
      <w:r w:rsidR="00CD1AC4" w:rsidRPr="00642A89">
        <w:rPr>
          <w:rFonts w:ascii="Times New Roman" w:hAnsi="Times New Roman"/>
          <w:sz w:val="24"/>
          <w:szCs w:val="24"/>
        </w:rPr>
        <w:t xml:space="preserve"> self-sufficiency, freedom from social constraints, harmonious social relationships and being part of a larger group</w:t>
      </w:r>
      <w:r w:rsidR="004F0904" w:rsidRPr="00642A89">
        <w:rPr>
          <w:rFonts w:ascii="Times New Roman" w:hAnsi="Times New Roman"/>
          <w:sz w:val="24"/>
          <w:szCs w:val="24"/>
        </w:rPr>
        <w:t>. In</w:t>
      </w:r>
      <w:r w:rsidR="008B5D40" w:rsidRPr="00642A89">
        <w:rPr>
          <w:rFonts w:ascii="Times New Roman" w:hAnsi="Times New Roman"/>
          <w:sz w:val="24"/>
          <w:szCs w:val="24"/>
        </w:rPr>
        <w:t xml:space="preserve"> </w:t>
      </w:r>
      <w:r w:rsidR="00A25357" w:rsidRPr="00642A89">
        <w:rPr>
          <w:rFonts w:ascii="Times New Roman" w:hAnsi="Times New Roman"/>
          <w:sz w:val="24"/>
          <w:szCs w:val="24"/>
        </w:rPr>
        <w:t xml:space="preserve">a </w:t>
      </w:r>
      <w:r w:rsidR="00A25357" w:rsidRPr="00642A89">
        <w:rPr>
          <w:rFonts w:ascii="Times New Roman" w:hAnsi="Times New Roman"/>
          <w:sz w:val="24"/>
          <w:szCs w:val="24"/>
          <w:lang w:val="en-GB" w:eastAsia="nb-NO"/>
        </w:rPr>
        <w:t>multiple analysis of variance or MANOVA (</w:t>
      </w:r>
      <w:proofErr w:type="spellStart"/>
      <w:r w:rsidR="00C47BC3" w:rsidRPr="00642A89">
        <w:rPr>
          <w:rFonts w:ascii="Times New Roman" w:hAnsi="Times New Roman"/>
          <w:sz w:val="24"/>
          <w:szCs w:val="24"/>
          <w:lang w:val="en-GB" w:eastAsia="nb-NO"/>
        </w:rPr>
        <w:t>Norussis</w:t>
      </w:r>
      <w:proofErr w:type="spellEnd"/>
      <w:r w:rsidR="00DA0F0E" w:rsidRPr="00642A89">
        <w:rPr>
          <w:rFonts w:ascii="Times New Roman" w:hAnsi="Times New Roman"/>
          <w:sz w:val="24"/>
          <w:szCs w:val="24"/>
          <w:lang w:val="en-GB" w:eastAsia="nb-NO"/>
        </w:rPr>
        <w:t>,</w:t>
      </w:r>
      <w:r w:rsidR="00A25357" w:rsidRPr="00642A89">
        <w:rPr>
          <w:rFonts w:ascii="Times New Roman" w:hAnsi="Times New Roman"/>
          <w:sz w:val="24"/>
          <w:szCs w:val="24"/>
          <w:lang w:val="en-GB" w:eastAsia="nb-NO"/>
        </w:rPr>
        <w:t xml:space="preserve"> 2000)</w:t>
      </w:r>
      <w:r w:rsidR="004F0904" w:rsidRPr="00642A89">
        <w:rPr>
          <w:rFonts w:ascii="Times New Roman" w:hAnsi="Times New Roman"/>
          <w:sz w:val="24"/>
          <w:szCs w:val="24"/>
          <w:lang w:val="en-GB" w:eastAsia="nb-NO"/>
        </w:rPr>
        <w:t>, w</w:t>
      </w:r>
      <w:r w:rsidR="00FF4E79" w:rsidRPr="00642A89">
        <w:rPr>
          <w:rFonts w:ascii="Times New Roman" w:hAnsi="Times New Roman"/>
          <w:sz w:val="24"/>
          <w:szCs w:val="24"/>
          <w:lang w:val="en-GB" w:eastAsia="nb-NO"/>
        </w:rPr>
        <w:t xml:space="preserve">e </w:t>
      </w:r>
      <w:r w:rsidR="00FF250E" w:rsidRPr="00642A89">
        <w:rPr>
          <w:rFonts w:ascii="Times New Roman" w:hAnsi="Times New Roman"/>
          <w:sz w:val="24"/>
          <w:szCs w:val="24"/>
          <w:lang w:val="en-GB" w:eastAsia="nb-NO"/>
        </w:rPr>
        <w:t>con</w:t>
      </w:r>
      <w:r w:rsidR="00FF4E79" w:rsidRPr="00642A89">
        <w:rPr>
          <w:rFonts w:ascii="Times New Roman" w:hAnsi="Times New Roman"/>
          <w:sz w:val="24"/>
          <w:szCs w:val="24"/>
          <w:lang w:val="en-GB" w:eastAsia="nb-NO"/>
        </w:rPr>
        <w:t>troll</w:t>
      </w:r>
      <w:r w:rsidR="00FF250E" w:rsidRPr="00642A89">
        <w:rPr>
          <w:rFonts w:ascii="Times New Roman" w:hAnsi="Times New Roman"/>
          <w:sz w:val="24"/>
          <w:szCs w:val="24"/>
          <w:lang w:val="en-GB" w:eastAsia="nb-NO"/>
        </w:rPr>
        <w:t>ed</w:t>
      </w:r>
      <w:r w:rsidR="00FF4E79" w:rsidRPr="00642A89">
        <w:rPr>
          <w:rFonts w:ascii="Times New Roman" w:hAnsi="Times New Roman"/>
          <w:sz w:val="24"/>
          <w:szCs w:val="24"/>
          <w:lang w:val="en-GB" w:eastAsia="nb-NO"/>
        </w:rPr>
        <w:t xml:space="preserve"> for age</w:t>
      </w:r>
      <w:r w:rsidR="000F22F9" w:rsidRPr="00642A89">
        <w:rPr>
          <w:rFonts w:ascii="Times New Roman" w:hAnsi="Times New Roman"/>
          <w:sz w:val="24"/>
          <w:szCs w:val="24"/>
          <w:lang w:val="en-GB" w:eastAsia="nb-NO"/>
        </w:rPr>
        <w:t>, marital status and education</w:t>
      </w:r>
      <w:r w:rsidR="006138A1" w:rsidRPr="00642A89">
        <w:rPr>
          <w:rFonts w:ascii="Times New Roman" w:hAnsi="Times New Roman"/>
          <w:sz w:val="24"/>
          <w:szCs w:val="24"/>
          <w:lang w:val="en-GB" w:eastAsia="nb-NO"/>
        </w:rPr>
        <w:t xml:space="preserve"> </w:t>
      </w:r>
      <w:r w:rsidR="00FF4E79" w:rsidRPr="00642A89">
        <w:rPr>
          <w:rFonts w:ascii="Times New Roman" w:hAnsi="Times New Roman"/>
          <w:sz w:val="24"/>
          <w:szCs w:val="24"/>
          <w:lang w:val="en-GB" w:eastAsia="nb-NO"/>
        </w:rPr>
        <w:t xml:space="preserve">because of the </w:t>
      </w:r>
      <w:r w:rsidR="008B5D40" w:rsidRPr="00642A89">
        <w:rPr>
          <w:rFonts w:ascii="Times New Roman" w:hAnsi="Times New Roman"/>
          <w:sz w:val="24"/>
          <w:szCs w:val="24"/>
          <w:lang w:val="en-GB" w:eastAsia="nb-NO"/>
        </w:rPr>
        <w:t>variability</w:t>
      </w:r>
      <w:r w:rsidR="00FF4E79" w:rsidRPr="00642A89">
        <w:rPr>
          <w:rFonts w:ascii="Times New Roman" w:hAnsi="Times New Roman"/>
          <w:sz w:val="24"/>
          <w:szCs w:val="24"/>
          <w:lang w:val="en-GB" w:eastAsia="nb-NO"/>
        </w:rPr>
        <w:t xml:space="preserve"> in our study sample</w:t>
      </w:r>
      <w:r w:rsidR="008B5D40" w:rsidRPr="00642A89">
        <w:rPr>
          <w:rFonts w:ascii="Times New Roman" w:hAnsi="Times New Roman"/>
          <w:sz w:val="24"/>
          <w:szCs w:val="24"/>
          <w:lang w:val="en-GB" w:eastAsia="nb-NO"/>
        </w:rPr>
        <w:t>s.</w:t>
      </w:r>
      <w:r w:rsidR="00700ADA" w:rsidRPr="00642A89">
        <w:rPr>
          <w:rFonts w:ascii="Times New Roman" w:hAnsi="Times New Roman"/>
          <w:sz w:val="24"/>
          <w:szCs w:val="24"/>
          <w:lang w:val="en-GB" w:eastAsia="nb-NO"/>
        </w:rPr>
        <w:t xml:space="preserve"> </w:t>
      </w:r>
      <w:r w:rsidR="000F22F9" w:rsidRPr="00642A89">
        <w:rPr>
          <w:rFonts w:ascii="Times New Roman" w:hAnsi="Times New Roman"/>
          <w:sz w:val="24"/>
          <w:szCs w:val="24"/>
          <w:lang w:val="en-GB" w:eastAsia="nb-NO"/>
        </w:rPr>
        <w:t>C</w:t>
      </w:r>
      <w:r w:rsidR="00700ADA" w:rsidRPr="00642A89">
        <w:rPr>
          <w:rFonts w:ascii="Times New Roman" w:hAnsi="Times New Roman"/>
          <w:sz w:val="24"/>
          <w:szCs w:val="24"/>
          <w:lang w:val="en-GB" w:eastAsia="nb-NO"/>
        </w:rPr>
        <w:t xml:space="preserve">ontrol variables </w:t>
      </w:r>
      <w:r w:rsidR="008B5D40" w:rsidRPr="00642A89">
        <w:rPr>
          <w:rFonts w:ascii="Times New Roman" w:hAnsi="Times New Roman"/>
          <w:sz w:val="24"/>
          <w:szCs w:val="24"/>
          <w:lang w:val="en-GB" w:eastAsia="nb-NO"/>
        </w:rPr>
        <w:t xml:space="preserve">(age, marital status, </w:t>
      </w:r>
      <w:r w:rsidR="00AB3620" w:rsidRPr="00642A89">
        <w:rPr>
          <w:rFonts w:ascii="Times New Roman" w:hAnsi="Times New Roman"/>
          <w:sz w:val="24"/>
          <w:szCs w:val="24"/>
          <w:lang w:val="en-GB" w:eastAsia="nb-NO"/>
        </w:rPr>
        <w:t xml:space="preserve">and </w:t>
      </w:r>
      <w:r w:rsidR="008B5D40" w:rsidRPr="00642A89">
        <w:rPr>
          <w:rFonts w:ascii="Times New Roman" w:hAnsi="Times New Roman"/>
          <w:sz w:val="24"/>
          <w:szCs w:val="24"/>
          <w:lang w:val="en-GB" w:eastAsia="nb-NO"/>
        </w:rPr>
        <w:t xml:space="preserve">education) </w:t>
      </w:r>
      <w:r w:rsidRPr="00642A89">
        <w:rPr>
          <w:rFonts w:ascii="Times New Roman" w:hAnsi="Times New Roman"/>
          <w:sz w:val="24"/>
          <w:szCs w:val="24"/>
          <w:lang w:val="en-GB" w:eastAsia="nb-NO"/>
        </w:rPr>
        <w:t>we</w:t>
      </w:r>
      <w:r w:rsidR="00A25357" w:rsidRPr="00642A89">
        <w:rPr>
          <w:rFonts w:ascii="Times New Roman" w:hAnsi="Times New Roman"/>
          <w:sz w:val="24"/>
          <w:szCs w:val="24"/>
          <w:lang w:val="en-GB" w:eastAsia="nb-NO"/>
        </w:rPr>
        <w:t xml:space="preserve">re entered as covariates. </w:t>
      </w:r>
      <w:r w:rsidR="00700ADA" w:rsidRPr="00642A89">
        <w:rPr>
          <w:rFonts w:ascii="Times New Roman" w:hAnsi="Times New Roman"/>
          <w:sz w:val="24"/>
          <w:szCs w:val="24"/>
          <w:lang w:val="en-GB" w:eastAsia="nb-NO"/>
        </w:rPr>
        <w:t xml:space="preserve">Country of origin </w:t>
      </w:r>
      <w:r w:rsidR="00F216CD" w:rsidRPr="00642A89">
        <w:rPr>
          <w:rFonts w:ascii="Times New Roman" w:hAnsi="Times New Roman"/>
          <w:sz w:val="24"/>
          <w:szCs w:val="24"/>
          <w:lang w:val="en-GB" w:eastAsia="nb-NO"/>
        </w:rPr>
        <w:t xml:space="preserve">was </w:t>
      </w:r>
      <w:r w:rsidR="00700ADA" w:rsidRPr="00642A89">
        <w:rPr>
          <w:rFonts w:ascii="Times New Roman" w:hAnsi="Times New Roman"/>
          <w:sz w:val="24"/>
          <w:szCs w:val="24"/>
          <w:lang w:val="en-GB" w:eastAsia="nb-NO"/>
        </w:rPr>
        <w:t xml:space="preserve">treated as a </w:t>
      </w:r>
      <w:r w:rsidR="00A25357" w:rsidRPr="00642A89">
        <w:rPr>
          <w:rFonts w:ascii="Times New Roman" w:hAnsi="Times New Roman"/>
          <w:sz w:val="24"/>
          <w:szCs w:val="24"/>
          <w:lang w:val="en-GB" w:eastAsia="nb-NO"/>
        </w:rPr>
        <w:t>fixed factor for group comparison</w:t>
      </w:r>
      <w:r w:rsidR="00615D3B" w:rsidRPr="00642A89">
        <w:rPr>
          <w:rFonts w:ascii="Times New Roman" w:hAnsi="Times New Roman"/>
          <w:sz w:val="24"/>
          <w:szCs w:val="24"/>
          <w:lang w:val="en-GB" w:eastAsia="nb-NO"/>
        </w:rPr>
        <w:t xml:space="preserve">. </w:t>
      </w:r>
      <w:r w:rsidR="00934725" w:rsidRPr="00642A89">
        <w:rPr>
          <w:rFonts w:ascii="Times New Roman" w:hAnsi="Times New Roman"/>
          <w:sz w:val="24"/>
          <w:szCs w:val="24"/>
          <w:lang w:val="en-GB" w:eastAsia="nb-NO"/>
        </w:rPr>
        <w:t>Although g</w:t>
      </w:r>
      <w:r w:rsidR="00615D3B" w:rsidRPr="00642A89">
        <w:rPr>
          <w:rFonts w:ascii="Times New Roman" w:hAnsi="Times New Roman"/>
          <w:sz w:val="24"/>
          <w:szCs w:val="24"/>
          <w:lang w:val="en-GB" w:eastAsia="nb-NO"/>
        </w:rPr>
        <w:t>ender was not the focus of this</w:t>
      </w:r>
      <w:r w:rsidR="00934725" w:rsidRPr="00642A89">
        <w:rPr>
          <w:rFonts w:ascii="Times New Roman" w:hAnsi="Times New Roman"/>
          <w:sz w:val="24"/>
          <w:szCs w:val="24"/>
          <w:lang w:val="en-GB" w:eastAsia="nb-NO"/>
        </w:rPr>
        <w:t xml:space="preserve"> </w:t>
      </w:r>
      <w:r w:rsidR="00615D3B" w:rsidRPr="00642A89">
        <w:rPr>
          <w:rFonts w:ascii="Times New Roman" w:hAnsi="Times New Roman"/>
          <w:sz w:val="24"/>
          <w:szCs w:val="24"/>
          <w:lang w:val="en-GB" w:eastAsia="nb-NO"/>
        </w:rPr>
        <w:t>study</w:t>
      </w:r>
      <w:r w:rsidR="00934725" w:rsidRPr="00642A89">
        <w:rPr>
          <w:rFonts w:ascii="Times New Roman" w:hAnsi="Times New Roman"/>
          <w:sz w:val="24"/>
          <w:szCs w:val="24"/>
          <w:lang w:val="en-GB" w:eastAsia="nb-NO"/>
        </w:rPr>
        <w:t xml:space="preserve">, </w:t>
      </w:r>
      <w:r w:rsidR="009544EC" w:rsidRPr="00642A89">
        <w:rPr>
          <w:rFonts w:ascii="Times New Roman" w:hAnsi="Times New Roman"/>
          <w:sz w:val="24"/>
          <w:szCs w:val="24"/>
          <w:lang w:val="pl-PL" w:eastAsia="pl-PL"/>
        </w:rPr>
        <w:t xml:space="preserve">Daatland (2007) </w:t>
      </w:r>
      <w:r w:rsidR="004F0904" w:rsidRPr="00642A89">
        <w:rPr>
          <w:rFonts w:ascii="Times New Roman" w:hAnsi="Times New Roman"/>
          <w:sz w:val="24"/>
          <w:szCs w:val="24"/>
          <w:lang w:val="pl-PL" w:eastAsia="pl-PL"/>
        </w:rPr>
        <w:t>found</w:t>
      </w:r>
      <w:r w:rsidR="00934725" w:rsidRPr="00642A89">
        <w:rPr>
          <w:rFonts w:ascii="Times New Roman" w:hAnsi="Times New Roman"/>
          <w:sz w:val="24"/>
          <w:szCs w:val="24"/>
          <w:lang w:val="pl-PL" w:eastAsia="pl-PL"/>
        </w:rPr>
        <w:t xml:space="preserve"> </w:t>
      </w:r>
      <w:r w:rsidR="009544EC" w:rsidRPr="00642A89">
        <w:rPr>
          <w:rFonts w:ascii="Times New Roman" w:hAnsi="Times New Roman"/>
          <w:sz w:val="24"/>
          <w:szCs w:val="24"/>
          <w:lang w:val="pl-PL" w:eastAsia="pl-PL"/>
        </w:rPr>
        <w:t xml:space="preserve">that </w:t>
      </w:r>
      <w:r w:rsidR="00FB0A84" w:rsidRPr="00642A89">
        <w:rPr>
          <w:rFonts w:ascii="Times New Roman" w:hAnsi="Times New Roman"/>
          <w:sz w:val="24"/>
          <w:szCs w:val="24"/>
          <w:lang w:val="pl-PL" w:eastAsia="pl-PL"/>
        </w:rPr>
        <w:t>Norwegian w</w:t>
      </w:r>
      <w:r w:rsidR="00FB0A84" w:rsidRPr="00642A89">
        <w:rPr>
          <w:rFonts w:ascii="Times New Roman" w:hAnsi="Times New Roman"/>
          <w:sz w:val="24"/>
          <w:szCs w:val="24"/>
        </w:rPr>
        <w:t>omen 40 to 80</w:t>
      </w:r>
      <w:r w:rsidR="00934725" w:rsidRPr="00642A89">
        <w:rPr>
          <w:rFonts w:ascii="Times New Roman" w:hAnsi="Times New Roman"/>
          <w:sz w:val="24"/>
          <w:szCs w:val="24"/>
        </w:rPr>
        <w:t xml:space="preserve"> years of age</w:t>
      </w:r>
      <w:r w:rsidR="00FB0A84" w:rsidRPr="00642A89">
        <w:rPr>
          <w:rFonts w:ascii="Times New Roman" w:hAnsi="Times New Roman"/>
          <w:sz w:val="24"/>
          <w:szCs w:val="24"/>
        </w:rPr>
        <w:t xml:space="preserve"> were more satisfied with their age and less concerned about being considered </w:t>
      </w:r>
      <w:r w:rsidR="00934725" w:rsidRPr="00642A89">
        <w:rPr>
          <w:rFonts w:ascii="Times New Roman" w:hAnsi="Times New Roman"/>
          <w:sz w:val="24"/>
          <w:szCs w:val="24"/>
        </w:rPr>
        <w:t>e</w:t>
      </w:r>
      <w:r w:rsidR="00FB0A84" w:rsidRPr="00642A89">
        <w:rPr>
          <w:rFonts w:ascii="Times New Roman" w:hAnsi="Times New Roman"/>
          <w:sz w:val="24"/>
          <w:szCs w:val="24"/>
        </w:rPr>
        <w:t>lderly</w:t>
      </w:r>
      <w:r w:rsidR="00934725" w:rsidRPr="00642A89">
        <w:rPr>
          <w:rFonts w:ascii="Times New Roman" w:hAnsi="Times New Roman"/>
          <w:sz w:val="24"/>
          <w:szCs w:val="24"/>
        </w:rPr>
        <w:t xml:space="preserve"> </w:t>
      </w:r>
      <w:r w:rsidR="00FB0A84" w:rsidRPr="00642A89">
        <w:rPr>
          <w:rFonts w:ascii="Times New Roman" w:hAnsi="Times New Roman"/>
          <w:sz w:val="24"/>
          <w:szCs w:val="24"/>
        </w:rPr>
        <w:t>than were Norwegian men.</w:t>
      </w:r>
      <w:r w:rsidR="00FB0A84" w:rsidRPr="00642A89">
        <w:rPr>
          <w:rFonts w:ascii="Times New Roman" w:hAnsi="Times New Roman"/>
          <w:sz w:val="24"/>
          <w:szCs w:val="24"/>
          <w:lang w:val="pl-PL" w:eastAsia="pl-PL"/>
        </w:rPr>
        <w:t xml:space="preserve"> </w:t>
      </w:r>
      <w:r w:rsidR="00934725" w:rsidRPr="00642A89">
        <w:rPr>
          <w:rFonts w:ascii="Times New Roman" w:hAnsi="Times New Roman"/>
          <w:sz w:val="24"/>
          <w:szCs w:val="24"/>
          <w:lang w:val="pl-PL" w:eastAsia="pl-PL"/>
        </w:rPr>
        <w:t xml:space="preserve">In </w:t>
      </w:r>
      <w:r w:rsidR="009544EC" w:rsidRPr="00642A89">
        <w:rPr>
          <w:rFonts w:ascii="Times New Roman" w:hAnsi="Times New Roman"/>
          <w:sz w:val="24"/>
          <w:szCs w:val="24"/>
        </w:rPr>
        <w:t>Hurd</w:t>
      </w:r>
      <w:r w:rsidR="00934725" w:rsidRPr="00642A89">
        <w:rPr>
          <w:rFonts w:ascii="Times New Roman" w:hAnsi="Times New Roman"/>
          <w:sz w:val="24"/>
          <w:szCs w:val="24"/>
        </w:rPr>
        <w:t>’s</w:t>
      </w:r>
      <w:r w:rsidR="009544EC" w:rsidRPr="00642A89">
        <w:rPr>
          <w:rFonts w:ascii="Times New Roman" w:hAnsi="Times New Roman"/>
          <w:sz w:val="24"/>
          <w:szCs w:val="24"/>
        </w:rPr>
        <w:t xml:space="preserve"> (2002) </w:t>
      </w:r>
      <w:r w:rsidR="00934725" w:rsidRPr="00642A89">
        <w:rPr>
          <w:rFonts w:ascii="Times New Roman" w:hAnsi="Times New Roman"/>
          <w:sz w:val="24"/>
          <w:szCs w:val="24"/>
        </w:rPr>
        <w:t>study, older Canadian women exhibited more</w:t>
      </w:r>
      <w:r w:rsidR="009544EC" w:rsidRPr="00642A89">
        <w:rPr>
          <w:rFonts w:ascii="Times New Roman" w:hAnsi="Times New Roman"/>
          <w:sz w:val="24"/>
          <w:szCs w:val="24"/>
        </w:rPr>
        <w:t xml:space="preserve"> negativity toward bodily aging </w:t>
      </w:r>
      <w:r w:rsidR="00934725" w:rsidRPr="00642A89">
        <w:rPr>
          <w:rFonts w:ascii="Times New Roman" w:hAnsi="Times New Roman"/>
          <w:sz w:val="24"/>
          <w:szCs w:val="24"/>
        </w:rPr>
        <w:t xml:space="preserve">than did </w:t>
      </w:r>
      <w:r w:rsidR="009544EC" w:rsidRPr="00642A89">
        <w:rPr>
          <w:rFonts w:ascii="Times New Roman" w:hAnsi="Times New Roman"/>
          <w:sz w:val="24"/>
          <w:szCs w:val="24"/>
        </w:rPr>
        <w:t xml:space="preserve">older Canadian men. </w:t>
      </w:r>
      <w:r w:rsidR="00615D3B" w:rsidRPr="00642A89">
        <w:rPr>
          <w:rFonts w:ascii="Times New Roman" w:hAnsi="Times New Roman"/>
          <w:sz w:val="24"/>
          <w:szCs w:val="24"/>
          <w:lang w:val="en-GB" w:eastAsia="nb-NO"/>
        </w:rPr>
        <w:t xml:space="preserve">Hence, </w:t>
      </w:r>
      <w:r w:rsidR="009544EC" w:rsidRPr="00642A89">
        <w:rPr>
          <w:rFonts w:ascii="Times New Roman" w:hAnsi="Times New Roman"/>
          <w:sz w:val="24"/>
          <w:szCs w:val="24"/>
          <w:lang w:val="en-GB" w:eastAsia="nb-NO"/>
        </w:rPr>
        <w:t xml:space="preserve">we </w:t>
      </w:r>
      <w:r w:rsidR="00934725" w:rsidRPr="00642A89">
        <w:rPr>
          <w:rFonts w:ascii="Times New Roman" w:hAnsi="Times New Roman"/>
          <w:sz w:val="24"/>
          <w:szCs w:val="24"/>
          <w:lang w:val="en-GB" w:eastAsia="nb-NO"/>
        </w:rPr>
        <w:t>felt it prudent to t</w:t>
      </w:r>
      <w:r w:rsidR="009544EC" w:rsidRPr="00642A89">
        <w:rPr>
          <w:rFonts w:ascii="Times New Roman" w:hAnsi="Times New Roman"/>
          <w:sz w:val="24"/>
          <w:szCs w:val="24"/>
          <w:lang w:val="en-GB" w:eastAsia="nb-NO"/>
        </w:rPr>
        <w:t>reat</w:t>
      </w:r>
      <w:r w:rsidR="00934725" w:rsidRPr="00642A89">
        <w:rPr>
          <w:rFonts w:ascii="Times New Roman" w:hAnsi="Times New Roman"/>
          <w:sz w:val="24"/>
          <w:szCs w:val="24"/>
          <w:lang w:val="en-GB" w:eastAsia="nb-NO"/>
        </w:rPr>
        <w:t xml:space="preserve"> </w:t>
      </w:r>
      <w:r w:rsidR="00F216CD" w:rsidRPr="00642A89">
        <w:rPr>
          <w:rFonts w:ascii="Times New Roman" w:hAnsi="Times New Roman"/>
          <w:sz w:val="24"/>
          <w:szCs w:val="24"/>
          <w:lang w:val="en-GB" w:eastAsia="nb-NO"/>
        </w:rPr>
        <w:t xml:space="preserve">gender </w:t>
      </w:r>
      <w:r w:rsidR="00615D3B" w:rsidRPr="00642A89">
        <w:rPr>
          <w:rFonts w:ascii="Times New Roman" w:hAnsi="Times New Roman"/>
          <w:sz w:val="24"/>
          <w:szCs w:val="24"/>
          <w:lang w:val="en-GB" w:eastAsia="nb-NO"/>
        </w:rPr>
        <w:t>as a fixed factor</w:t>
      </w:r>
      <w:r w:rsidR="000F22F9" w:rsidRPr="00642A89">
        <w:rPr>
          <w:rFonts w:ascii="Times New Roman" w:hAnsi="Times New Roman"/>
          <w:sz w:val="24"/>
          <w:szCs w:val="24"/>
          <w:lang w:val="en-GB" w:eastAsia="nb-NO"/>
        </w:rPr>
        <w:t>.</w:t>
      </w:r>
      <w:r w:rsidR="00F216CD" w:rsidRPr="00642A89">
        <w:rPr>
          <w:rFonts w:ascii="Times New Roman" w:hAnsi="Times New Roman"/>
          <w:sz w:val="24"/>
          <w:szCs w:val="24"/>
          <w:lang w:val="en-GB" w:eastAsia="nb-NO"/>
        </w:rPr>
        <w:t xml:space="preserve"> </w:t>
      </w:r>
      <w:r w:rsidR="00376431" w:rsidRPr="00642A89">
        <w:rPr>
          <w:rFonts w:ascii="Times New Roman" w:hAnsi="Times New Roman"/>
          <w:sz w:val="24"/>
          <w:szCs w:val="24"/>
          <w:lang w:val="en-GB" w:eastAsia="nb-NO"/>
        </w:rPr>
        <w:t xml:space="preserve">While not </w:t>
      </w:r>
      <w:r w:rsidR="00A46BD9" w:rsidRPr="00642A89">
        <w:rPr>
          <w:rFonts w:ascii="Times New Roman" w:hAnsi="Times New Roman"/>
          <w:sz w:val="24"/>
          <w:szCs w:val="24"/>
          <w:lang w:val="en-GB" w:eastAsia="nb-NO"/>
        </w:rPr>
        <w:t xml:space="preserve">among </w:t>
      </w:r>
      <w:r w:rsidR="00376431" w:rsidRPr="00642A89">
        <w:rPr>
          <w:rFonts w:ascii="Times New Roman" w:hAnsi="Times New Roman"/>
          <w:sz w:val="24"/>
          <w:szCs w:val="24"/>
          <w:lang w:val="en-GB" w:eastAsia="nb-NO"/>
        </w:rPr>
        <w:t>older Norwegians or Canadians</w:t>
      </w:r>
      <w:r w:rsidR="00A46BD9" w:rsidRPr="00642A89">
        <w:rPr>
          <w:rFonts w:ascii="Times New Roman" w:hAnsi="Times New Roman"/>
          <w:sz w:val="24"/>
          <w:szCs w:val="24"/>
          <w:lang w:val="en-GB" w:eastAsia="nb-NO"/>
        </w:rPr>
        <w:t xml:space="preserve"> per se</w:t>
      </w:r>
      <w:r w:rsidR="00376431" w:rsidRPr="00642A89">
        <w:rPr>
          <w:rFonts w:ascii="Times New Roman" w:hAnsi="Times New Roman"/>
          <w:sz w:val="24"/>
          <w:szCs w:val="24"/>
          <w:lang w:val="en-GB" w:eastAsia="nb-NO"/>
        </w:rPr>
        <w:t>,</w:t>
      </w:r>
      <w:r w:rsidR="000673A1" w:rsidRPr="00642A89">
        <w:rPr>
          <w:rFonts w:ascii="Times New Roman" w:hAnsi="Times New Roman"/>
          <w:sz w:val="24"/>
          <w:szCs w:val="24"/>
          <w:lang w:val="en-GB" w:eastAsia="nb-NO"/>
        </w:rPr>
        <w:t xml:space="preserve"> </w:t>
      </w:r>
      <w:r w:rsidR="009D3F21" w:rsidRPr="00642A89">
        <w:rPr>
          <w:rFonts w:ascii="Times New Roman" w:hAnsi="Times New Roman"/>
          <w:sz w:val="24"/>
          <w:szCs w:val="24"/>
          <w:lang w:val="en-GB" w:eastAsia="nb-NO"/>
        </w:rPr>
        <w:t>pe</w:t>
      </w:r>
      <w:r w:rsidR="000673A1" w:rsidRPr="00642A89">
        <w:rPr>
          <w:rFonts w:ascii="Times New Roman" w:hAnsi="Times New Roman"/>
          <w:sz w:val="24"/>
          <w:szCs w:val="24"/>
          <w:lang w:val="en-GB" w:eastAsia="nb-NO"/>
        </w:rPr>
        <w:t>r</w:t>
      </w:r>
      <w:r w:rsidR="00F6121B" w:rsidRPr="00642A89">
        <w:rPr>
          <w:rFonts w:ascii="Times New Roman" w:hAnsi="Times New Roman"/>
          <w:sz w:val="24"/>
          <w:szCs w:val="24"/>
          <w:lang w:val="en-GB" w:eastAsia="nb-NO"/>
        </w:rPr>
        <w:t xml:space="preserve">ceived health </w:t>
      </w:r>
      <w:r w:rsidR="009D3F21" w:rsidRPr="00642A89">
        <w:rPr>
          <w:rFonts w:ascii="Times New Roman" w:hAnsi="Times New Roman"/>
          <w:sz w:val="24"/>
          <w:szCs w:val="24"/>
          <w:lang w:val="en-GB" w:eastAsia="nb-NO"/>
        </w:rPr>
        <w:t>has</w:t>
      </w:r>
      <w:r w:rsidR="00376431" w:rsidRPr="00642A89">
        <w:rPr>
          <w:rFonts w:ascii="Times New Roman" w:hAnsi="Times New Roman"/>
          <w:sz w:val="24"/>
          <w:szCs w:val="24"/>
          <w:lang w:val="en-GB" w:eastAsia="nb-NO"/>
        </w:rPr>
        <w:t xml:space="preserve"> </w:t>
      </w:r>
      <w:r w:rsidR="00CD1AC4" w:rsidRPr="00642A89">
        <w:rPr>
          <w:rFonts w:ascii="Times New Roman" w:hAnsi="Times New Roman"/>
          <w:sz w:val="24"/>
          <w:szCs w:val="24"/>
          <w:lang w:val="en-GB" w:eastAsia="nb-NO"/>
        </w:rPr>
        <w:t>strongly predict</w:t>
      </w:r>
      <w:r w:rsidR="009D3F21" w:rsidRPr="00642A89">
        <w:rPr>
          <w:rFonts w:ascii="Times New Roman" w:hAnsi="Times New Roman"/>
          <w:sz w:val="24"/>
          <w:szCs w:val="24"/>
          <w:lang w:val="en-GB" w:eastAsia="nb-NO"/>
        </w:rPr>
        <w:t>ed</w:t>
      </w:r>
      <w:r w:rsidR="008E0E16" w:rsidRPr="00642A89">
        <w:rPr>
          <w:rFonts w:ascii="Times New Roman" w:hAnsi="Times New Roman"/>
          <w:sz w:val="24"/>
          <w:szCs w:val="24"/>
          <w:lang w:val="en-GB" w:eastAsia="nb-NO"/>
        </w:rPr>
        <w:t xml:space="preserve"> </w:t>
      </w:r>
      <w:r w:rsidR="00A87367" w:rsidRPr="00642A89">
        <w:rPr>
          <w:rFonts w:ascii="Times New Roman" w:hAnsi="Times New Roman"/>
          <w:sz w:val="24"/>
          <w:szCs w:val="24"/>
          <w:lang w:val="en-GB" w:eastAsia="nb-NO"/>
        </w:rPr>
        <w:t xml:space="preserve">older peoples’ </w:t>
      </w:r>
      <w:r w:rsidR="008E0E16" w:rsidRPr="00642A89">
        <w:rPr>
          <w:rFonts w:ascii="Times New Roman" w:hAnsi="Times New Roman"/>
          <w:sz w:val="24"/>
          <w:szCs w:val="24"/>
          <w:lang w:val="en-GB" w:eastAsia="nb-NO"/>
        </w:rPr>
        <w:t xml:space="preserve">self-perceptions of aging </w:t>
      </w:r>
      <w:r w:rsidR="00F6121B" w:rsidRPr="00642A89">
        <w:rPr>
          <w:rFonts w:ascii="Times New Roman" w:hAnsi="Times New Roman"/>
          <w:sz w:val="24"/>
          <w:szCs w:val="24"/>
          <w:lang w:val="en-GB" w:eastAsia="nb-NO"/>
        </w:rPr>
        <w:t>(</w:t>
      </w:r>
      <w:r w:rsidR="00AB3620" w:rsidRPr="00642A89">
        <w:rPr>
          <w:rFonts w:ascii="Times New Roman" w:hAnsi="Times New Roman"/>
          <w:sz w:val="24"/>
          <w:szCs w:val="24"/>
          <w:lang w:val="en-GB" w:eastAsia="nb-NO"/>
        </w:rPr>
        <w:t xml:space="preserve">see, for example, </w:t>
      </w:r>
      <w:proofErr w:type="spellStart"/>
      <w:r w:rsidR="003D4506" w:rsidRPr="00642A89">
        <w:rPr>
          <w:rFonts w:ascii="Times New Roman" w:hAnsi="Times New Roman"/>
          <w:sz w:val="24"/>
          <w:szCs w:val="24"/>
          <w:lang w:val="en-GB" w:eastAsia="nb-NO"/>
        </w:rPr>
        <w:t>Demakakos</w:t>
      </w:r>
      <w:proofErr w:type="spellEnd"/>
      <w:r w:rsidR="003D4506" w:rsidRPr="00642A89">
        <w:rPr>
          <w:rFonts w:ascii="Times New Roman" w:hAnsi="Times New Roman"/>
          <w:sz w:val="24"/>
          <w:szCs w:val="24"/>
          <w:lang w:val="en-GB" w:eastAsia="nb-NO"/>
        </w:rPr>
        <w:t xml:space="preserve">, </w:t>
      </w:r>
      <w:proofErr w:type="spellStart"/>
      <w:r w:rsidR="003D4506" w:rsidRPr="00642A89">
        <w:rPr>
          <w:rFonts w:ascii="Times New Roman" w:hAnsi="Times New Roman"/>
          <w:sz w:val="24"/>
          <w:szCs w:val="24"/>
          <w:lang w:val="en-GB" w:eastAsia="nb-NO"/>
        </w:rPr>
        <w:t>Gjonca</w:t>
      </w:r>
      <w:proofErr w:type="spellEnd"/>
      <w:r w:rsidR="003D4506" w:rsidRPr="00642A89">
        <w:rPr>
          <w:rFonts w:ascii="Times New Roman" w:hAnsi="Times New Roman"/>
          <w:sz w:val="24"/>
          <w:szCs w:val="24"/>
          <w:lang w:val="en-GB" w:eastAsia="nb-NO"/>
        </w:rPr>
        <w:t xml:space="preserve">, &amp; </w:t>
      </w:r>
      <w:proofErr w:type="spellStart"/>
      <w:r w:rsidR="003D4506" w:rsidRPr="00642A89">
        <w:rPr>
          <w:rFonts w:ascii="Times New Roman" w:hAnsi="Times New Roman"/>
          <w:sz w:val="24"/>
          <w:szCs w:val="24"/>
          <w:lang w:val="en-GB" w:eastAsia="nb-NO"/>
        </w:rPr>
        <w:t>Nazroo</w:t>
      </w:r>
      <w:proofErr w:type="spellEnd"/>
      <w:r w:rsidR="003D4506" w:rsidRPr="00642A89">
        <w:rPr>
          <w:rFonts w:ascii="Times New Roman" w:hAnsi="Times New Roman"/>
          <w:sz w:val="24"/>
          <w:szCs w:val="24"/>
          <w:lang w:val="en-GB" w:eastAsia="nb-NO"/>
        </w:rPr>
        <w:t>, 2007</w:t>
      </w:r>
      <w:r w:rsidR="00AB3620" w:rsidRPr="00642A89">
        <w:rPr>
          <w:rFonts w:ascii="Times New Roman" w:hAnsi="Times New Roman"/>
          <w:sz w:val="24"/>
          <w:szCs w:val="24"/>
          <w:lang w:val="en-GB" w:eastAsia="nb-NO"/>
        </w:rPr>
        <w:t xml:space="preserve">; Schafer &amp; </w:t>
      </w:r>
      <w:proofErr w:type="spellStart"/>
      <w:r w:rsidR="00AB3620" w:rsidRPr="00642A89">
        <w:rPr>
          <w:rFonts w:ascii="Times New Roman" w:hAnsi="Times New Roman"/>
          <w:sz w:val="24"/>
          <w:szCs w:val="24"/>
          <w:lang w:val="en-GB" w:eastAsia="nb-NO"/>
        </w:rPr>
        <w:t>Shippee</w:t>
      </w:r>
      <w:proofErr w:type="spellEnd"/>
      <w:r w:rsidR="00AB3620" w:rsidRPr="00642A89">
        <w:rPr>
          <w:rFonts w:ascii="Times New Roman" w:hAnsi="Times New Roman"/>
          <w:sz w:val="24"/>
          <w:szCs w:val="24"/>
          <w:lang w:val="en-GB" w:eastAsia="nb-NO"/>
        </w:rPr>
        <w:t>, 2010</w:t>
      </w:r>
      <w:r w:rsidR="00F6121B" w:rsidRPr="00642A89">
        <w:rPr>
          <w:rFonts w:ascii="Times New Roman" w:hAnsi="Times New Roman"/>
          <w:sz w:val="24"/>
          <w:szCs w:val="24"/>
          <w:lang w:val="en-GB" w:eastAsia="nb-NO"/>
        </w:rPr>
        <w:t>)</w:t>
      </w:r>
      <w:r w:rsidR="007F7182" w:rsidRPr="00642A89">
        <w:rPr>
          <w:rFonts w:ascii="Times New Roman" w:hAnsi="Times New Roman"/>
          <w:sz w:val="24"/>
          <w:szCs w:val="24"/>
          <w:lang w:val="en-GB" w:eastAsia="nb-NO"/>
        </w:rPr>
        <w:t xml:space="preserve">. </w:t>
      </w:r>
      <w:r w:rsidR="00EB3AFF" w:rsidRPr="00642A89">
        <w:rPr>
          <w:rFonts w:ascii="Times New Roman" w:hAnsi="Times New Roman"/>
          <w:sz w:val="24"/>
          <w:szCs w:val="24"/>
          <w:lang w:val="en-GB" w:eastAsia="nb-NO"/>
        </w:rPr>
        <w:t>Hence</w:t>
      </w:r>
      <w:r w:rsidR="004F0904" w:rsidRPr="00642A89">
        <w:rPr>
          <w:rFonts w:ascii="Times New Roman" w:hAnsi="Times New Roman"/>
          <w:sz w:val="24"/>
          <w:szCs w:val="24"/>
          <w:lang w:val="en-GB" w:eastAsia="nb-NO"/>
        </w:rPr>
        <w:t>,</w:t>
      </w:r>
      <w:r w:rsidR="00EB3AFF" w:rsidRPr="00642A89">
        <w:rPr>
          <w:rFonts w:ascii="Times New Roman" w:hAnsi="Times New Roman"/>
          <w:sz w:val="24"/>
          <w:szCs w:val="24"/>
          <w:lang w:val="en-GB" w:eastAsia="nb-NO"/>
        </w:rPr>
        <w:t xml:space="preserve"> we also controlled for h</w:t>
      </w:r>
      <w:r w:rsidR="00376431" w:rsidRPr="00642A89">
        <w:rPr>
          <w:rFonts w:ascii="Times New Roman" w:hAnsi="Times New Roman"/>
          <w:sz w:val="24"/>
          <w:szCs w:val="24"/>
          <w:lang w:val="en-GB" w:eastAsia="nb-NO"/>
        </w:rPr>
        <w:t>ealth</w:t>
      </w:r>
      <w:r w:rsidR="00EB3AFF" w:rsidRPr="00642A89">
        <w:rPr>
          <w:rFonts w:ascii="Times New Roman" w:hAnsi="Times New Roman"/>
          <w:sz w:val="24"/>
          <w:szCs w:val="24"/>
          <w:lang w:val="en-GB" w:eastAsia="nb-NO"/>
        </w:rPr>
        <w:t xml:space="preserve"> </w:t>
      </w:r>
      <w:r w:rsidR="00376431" w:rsidRPr="00642A89">
        <w:rPr>
          <w:rFonts w:ascii="Times New Roman" w:hAnsi="Times New Roman"/>
          <w:sz w:val="24"/>
          <w:szCs w:val="24"/>
          <w:lang w:val="en-GB" w:eastAsia="nb-NO"/>
        </w:rPr>
        <w:t>status.</w:t>
      </w:r>
    </w:p>
    <w:p w:rsidR="00DA6EE5" w:rsidRPr="00642A89" w:rsidRDefault="00615D3B" w:rsidP="002C0DAF">
      <w:pPr>
        <w:spacing w:line="480" w:lineRule="auto"/>
        <w:ind w:firstLine="340"/>
        <w:rPr>
          <w:rFonts w:ascii="Times New Roman" w:hAnsi="Times New Roman"/>
          <w:sz w:val="24"/>
          <w:szCs w:val="24"/>
          <w:lang w:val="en-GB" w:eastAsia="nb-NO"/>
        </w:rPr>
      </w:pPr>
      <w:r w:rsidRPr="00642A89">
        <w:rPr>
          <w:rFonts w:ascii="Times New Roman" w:hAnsi="Times New Roman"/>
          <w:sz w:val="24"/>
          <w:szCs w:val="24"/>
        </w:rPr>
        <w:t xml:space="preserve">We used AMOS 20.0 (Arbuckle, 2011) to </w:t>
      </w:r>
      <w:r w:rsidR="00DA7683" w:rsidRPr="00642A89">
        <w:rPr>
          <w:rFonts w:ascii="Times New Roman" w:hAnsi="Times New Roman"/>
          <w:sz w:val="24"/>
          <w:szCs w:val="24"/>
        </w:rPr>
        <w:t>identif</w:t>
      </w:r>
      <w:r w:rsidRPr="00642A89">
        <w:rPr>
          <w:rFonts w:ascii="Times New Roman" w:hAnsi="Times New Roman"/>
          <w:sz w:val="24"/>
          <w:szCs w:val="24"/>
        </w:rPr>
        <w:t>y</w:t>
      </w:r>
      <w:r w:rsidR="00DA7683" w:rsidRPr="00642A89">
        <w:rPr>
          <w:rFonts w:ascii="Times New Roman" w:hAnsi="Times New Roman"/>
          <w:sz w:val="24"/>
          <w:szCs w:val="24"/>
        </w:rPr>
        <w:t xml:space="preserve"> </w:t>
      </w:r>
      <w:r w:rsidR="00AB3620" w:rsidRPr="00642A89">
        <w:rPr>
          <w:rFonts w:ascii="Times New Roman" w:hAnsi="Times New Roman"/>
          <w:sz w:val="24"/>
          <w:szCs w:val="24"/>
        </w:rPr>
        <w:t>differences in the significance of individualistic (</w:t>
      </w:r>
      <w:r w:rsidR="006E0815" w:rsidRPr="00642A89">
        <w:rPr>
          <w:rFonts w:ascii="Times New Roman" w:hAnsi="Times New Roman"/>
          <w:sz w:val="24"/>
          <w:szCs w:val="24"/>
          <w:lang w:val="en-GB" w:eastAsia="nb-NO"/>
        </w:rPr>
        <w:t xml:space="preserve">self-sufficiency and </w:t>
      </w:r>
      <w:r w:rsidR="00FF250E" w:rsidRPr="00642A89">
        <w:rPr>
          <w:rFonts w:ascii="Times New Roman" w:hAnsi="Times New Roman"/>
          <w:sz w:val="24"/>
          <w:szCs w:val="24"/>
          <w:lang w:val="en-GB" w:eastAsia="nb-NO"/>
        </w:rPr>
        <w:t xml:space="preserve">being </w:t>
      </w:r>
      <w:r w:rsidR="00CD1AC4" w:rsidRPr="00642A89">
        <w:rPr>
          <w:rFonts w:ascii="Times New Roman" w:hAnsi="Times New Roman"/>
          <w:sz w:val="24"/>
          <w:szCs w:val="24"/>
          <w:lang w:val="en-GB" w:eastAsia="nb-NO"/>
        </w:rPr>
        <w:t>free from social constraints</w:t>
      </w:r>
      <w:r w:rsidR="006E0815" w:rsidRPr="00642A89">
        <w:rPr>
          <w:rFonts w:ascii="Times New Roman" w:hAnsi="Times New Roman"/>
          <w:sz w:val="24"/>
          <w:szCs w:val="24"/>
          <w:lang w:val="en-GB" w:eastAsia="nb-NO"/>
        </w:rPr>
        <w:t xml:space="preserve">) </w:t>
      </w:r>
      <w:r w:rsidR="00FF250E" w:rsidRPr="00642A89">
        <w:rPr>
          <w:rFonts w:ascii="Times New Roman" w:hAnsi="Times New Roman"/>
          <w:sz w:val="24"/>
          <w:szCs w:val="24"/>
          <w:lang w:val="en-GB" w:eastAsia="nb-NO"/>
        </w:rPr>
        <w:t>and</w:t>
      </w:r>
      <w:r w:rsidR="00DA7683" w:rsidRPr="00642A89">
        <w:rPr>
          <w:rFonts w:ascii="Times New Roman" w:hAnsi="Times New Roman"/>
          <w:sz w:val="24"/>
          <w:szCs w:val="24"/>
          <w:lang w:val="en-GB" w:eastAsia="nb-NO"/>
        </w:rPr>
        <w:t xml:space="preserve"> collectivis</w:t>
      </w:r>
      <w:r w:rsidR="00A87367" w:rsidRPr="00642A89">
        <w:rPr>
          <w:rFonts w:ascii="Times New Roman" w:hAnsi="Times New Roman"/>
          <w:sz w:val="24"/>
          <w:szCs w:val="24"/>
          <w:lang w:val="en-GB" w:eastAsia="nb-NO"/>
        </w:rPr>
        <w:t xml:space="preserve">t </w:t>
      </w:r>
      <w:r w:rsidR="00DA7683" w:rsidRPr="00642A89">
        <w:rPr>
          <w:rFonts w:ascii="Times New Roman" w:hAnsi="Times New Roman"/>
          <w:sz w:val="24"/>
          <w:szCs w:val="24"/>
          <w:lang w:val="en-GB" w:eastAsia="nb-NO"/>
        </w:rPr>
        <w:t>(</w:t>
      </w:r>
      <w:r w:rsidR="006E0815" w:rsidRPr="00642A89">
        <w:rPr>
          <w:rFonts w:ascii="Times New Roman" w:hAnsi="Times New Roman"/>
          <w:sz w:val="24"/>
          <w:szCs w:val="24"/>
          <w:lang w:val="en-GB" w:eastAsia="nb-NO"/>
        </w:rPr>
        <w:t xml:space="preserve">harmonious </w:t>
      </w:r>
      <w:r w:rsidR="00DA7683" w:rsidRPr="00642A89">
        <w:rPr>
          <w:rFonts w:ascii="Times New Roman" w:hAnsi="Times New Roman"/>
          <w:sz w:val="24"/>
          <w:szCs w:val="24"/>
          <w:lang w:val="en-GB" w:eastAsia="nb-NO"/>
        </w:rPr>
        <w:t xml:space="preserve">social relationships and </w:t>
      </w:r>
      <w:r w:rsidR="006E0815" w:rsidRPr="00642A89">
        <w:rPr>
          <w:rFonts w:ascii="Times New Roman" w:hAnsi="Times New Roman"/>
          <w:sz w:val="24"/>
          <w:szCs w:val="24"/>
          <w:lang w:val="en-GB" w:eastAsia="nb-NO"/>
        </w:rPr>
        <w:t xml:space="preserve">being part of a larger </w:t>
      </w:r>
      <w:r w:rsidR="00CD1AC4" w:rsidRPr="00642A89">
        <w:rPr>
          <w:rFonts w:ascii="Times New Roman" w:hAnsi="Times New Roman"/>
          <w:sz w:val="24"/>
          <w:szCs w:val="24"/>
          <w:lang w:val="en-GB" w:eastAsia="nb-NO"/>
        </w:rPr>
        <w:t xml:space="preserve">social </w:t>
      </w:r>
      <w:r w:rsidR="006E0815" w:rsidRPr="00642A89">
        <w:rPr>
          <w:rFonts w:ascii="Times New Roman" w:hAnsi="Times New Roman"/>
          <w:sz w:val="24"/>
          <w:szCs w:val="24"/>
          <w:lang w:val="en-GB" w:eastAsia="nb-NO"/>
        </w:rPr>
        <w:t>group</w:t>
      </w:r>
      <w:r w:rsidR="00DA7683" w:rsidRPr="00642A89">
        <w:rPr>
          <w:rFonts w:ascii="Times New Roman" w:hAnsi="Times New Roman"/>
          <w:sz w:val="24"/>
          <w:szCs w:val="24"/>
          <w:lang w:val="en-GB" w:eastAsia="nb-NO"/>
        </w:rPr>
        <w:t xml:space="preserve">) </w:t>
      </w:r>
      <w:r w:rsidR="00A87367" w:rsidRPr="00642A89">
        <w:rPr>
          <w:rFonts w:ascii="Times New Roman" w:hAnsi="Times New Roman"/>
          <w:sz w:val="24"/>
          <w:szCs w:val="24"/>
        </w:rPr>
        <w:t xml:space="preserve">attributes or qualities </w:t>
      </w:r>
      <w:r w:rsidR="009D3F21" w:rsidRPr="00642A89">
        <w:rPr>
          <w:rFonts w:ascii="Times New Roman" w:hAnsi="Times New Roman"/>
          <w:sz w:val="24"/>
          <w:szCs w:val="24"/>
        </w:rPr>
        <w:t>among</w:t>
      </w:r>
      <w:r w:rsidR="00492491" w:rsidRPr="00642A89">
        <w:rPr>
          <w:rFonts w:ascii="Times New Roman" w:hAnsi="Times New Roman"/>
          <w:sz w:val="24"/>
          <w:szCs w:val="24"/>
          <w:lang w:val="en-GB" w:eastAsia="nb-NO"/>
        </w:rPr>
        <w:t xml:space="preserve"> </w:t>
      </w:r>
      <w:r w:rsidR="009D3F21" w:rsidRPr="00642A89">
        <w:rPr>
          <w:rFonts w:ascii="Times New Roman" w:hAnsi="Times New Roman"/>
          <w:sz w:val="24"/>
          <w:szCs w:val="24"/>
          <w:lang w:val="en-GB" w:eastAsia="nb-NO"/>
        </w:rPr>
        <w:t xml:space="preserve">the </w:t>
      </w:r>
      <w:r w:rsidR="00AB3620" w:rsidRPr="00642A89">
        <w:rPr>
          <w:rFonts w:ascii="Times New Roman" w:hAnsi="Times New Roman"/>
          <w:sz w:val="24"/>
          <w:szCs w:val="24"/>
          <w:lang w:val="en-GB" w:eastAsia="nb-NO"/>
        </w:rPr>
        <w:t xml:space="preserve">Norwegian </w:t>
      </w:r>
      <w:r w:rsidR="00492491" w:rsidRPr="00642A89">
        <w:rPr>
          <w:rFonts w:ascii="Times New Roman" w:hAnsi="Times New Roman"/>
          <w:sz w:val="24"/>
          <w:szCs w:val="24"/>
          <w:lang w:val="en-GB" w:eastAsia="nb-NO"/>
        </w:rPr>
        <w:t>versus</w:t>
      </w:r>
      <w:r w:rsidR="00AB3620" w:rsidRPr="00642A89">
        <w:rPr>
          <w:rFonts w:ascii="Times New Roman" w:hAnsi="Times New Roman"/>
          <w:sz w:val="24"/>
          <w:szCs w:val="24"/>
          <w:lang w:val="en-GB" w:eastAsia="nb-NO"/>
        </w:rPr>
        <w:t xml:space="preserve"> Canadian</w:t>
      </w:r>
      <w:r w:rsidR="009D3F21" w:rsidRPr="00642A89">
        <w:rPr>
          <w:rFonts w:ascii="Times New Roman" w:hAnsi="Times New Roman"/>
          <w:sz w:val="24"/>
          <w:szCs w:val="24"/>
          <w:lang w:val="en-GB" w:eastAsia="nb-NO"/>
        </w:rPr>
        <w:t xml:space="preserve"> group</w:t>
      </w:r>
      <w:r w:rsidR="00DA7683" w:rsidRPr="00642A89">
        <w:rPr>
          <w:rFonts w:ascii="Times New Roman" w:hAnsi="Times New Roman"/>
          <w:sz w:val="24"/>
          <w:szCs w:val="24"/>
          <w:lang w:val="en-GB" w:eastAsia="nb-NO"/>
        </w:rPr>
        <w:t>. Qualities yielding critical ratio of differences (</w:t>
      </w:r>
      <w:r w:rsidR="00DA7683" w:rsidRPr="00642A89">
        <w:rPr>
          <w:rFonts w:ascii="Times New Roman" w:hAnsi="Times New Roman"/>
          <w:i/>
          <w:sz w:val="24"/>
          <w:szCs w:val="24"/>
          <w:lang w:val="en-GB" w:eastAsia="nb-NO"/>
        </w:rPr>
        <w:t>CR</w:t>
      </w:r>
      <w:r w:rsidR="00DA7683" w:rsidRPr="00642A89">
        <w:rPr>
          <w:rFonts w:ascii="Times New Roman" w:hAnsi="Times New Roman"/>
          <w:sz w:val="24"/>
          <w:szCs w:val="24"/>
          <w:lang w:val="en-GB" w:eastAsia="nb-NO"/>
        </w:rPr>
        <w:t>) statistics less than 1.96 were considered group-invariant and constrained to be equal between the Canadian and Norwegian study samples in a cumulative manner; all others were freely estimated (Byrne, 2001).</w:t>
      </w:r>
      <w:r w:rsidR="00DA7683" w:rsidRPr="00642A89" w:rsidDel="00E3728E">
        <w:rPr>
          <w:rFonts w:ascii="Times New Roman" w:hAnsi="Times New Roman"/>
          <w:sz w:val="24"/>
          <w:szCs w:val="24"/>
          <w:lang w:val="en-GB" w:eastAsia="nb-NO"/>
        </w:rPr>
        <w:t xml:space="preserve"> </w:t>
      </w:r>
      <w:r w:rsidR="00DA7683" w:rsidRPr="00642A89">
        <w:rPr>
          <w:rFonts w:ascii="Times New Roman" w:hAnsi="Times New Roman"/>
          <w:sz w:val="24"/>
          <w:szCs w:val="24"/>
          <w:lang w:val="en-GB" w:eastAsia="nb-NO"/>
        </w:rPr>
        <w:t xml:space="preserve">Because we observed significant group differences in the mean </w:t>
      </w:r>
      <w:r w:rsidR="00DA7683" w:rsidRPr="00642A89">
        <w:rPr>
          <w:rFonts w:ascii="Times New Roman" w:hAnsi="Times New Roman"/>
          <w:sz w:val="24"/>
          <w:szCs w:val="24"/>
          <w:lang w:val="en-GB" w:eastAsia="nb-NO"/>
        </w:rPr>
        <w:lastRenderedPageBreak/>
        <w:t xml:space="preserve">scores of all </w:t>
      </w:r>
      <w:r w:rsidR="00A87367" w:rsidRPr="00642A89">
        <w:rPr>
          <w:rFonts w:ascii="Times New Roman" w:hAnsi="Times New Roman"/>
          <w:sz w:val="24"/>
          <w:szCs w:val="24"/>
          <w:lang w:val="en-GB" w:eastAsia="nb-NO"/>
        </w:rPr>
        <w:t>four</w:t>
      </w:r>
      <w:r w:rsidR="00DA7683" w:rsidRPr="00642A89">
        <w:rPr>
          <w:rFonts w:ascii="Times New Roman" w:hAnsi="Times New Roman"/>
          <w:sz w:val="24"/>
          <w:szCs w:val="24"/>
          <w:lang w:val="en-GB" w:eastAsia="nb-NO"/>
        </w:rPr>
        <w:t xml:space="preserve"> qualities in the MANOVA (see Table 1), we also constrained to be equal variances and inter-correlations yielding critical difference ratios of less than 1.96 (Byrne, 2001).</w:t>
      </w:r>
    </w:p>
    <w:p w:rsidR="001D6D80" w:rsidRPr="00642A89" w:rsidRDefault="00D73AAA" w:rsidP="002C0DAF">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Given th</w:t>
      </w:r>
      <w:r w:rsidR="006E0815" w:rsidRPr="00642A89">
        <w:rPr>
          <w:rFonts w:ascii="Times New Roman" w:hAnsi="Times New Roman"/>
          <w:sz w:val="24"/>
          <w:szCs w:val="24"/>
          <w:lang w:val="en-GB" w:eastAsia="nb-NO"/>
        </w:rPr>
        <w:t>at th</w:t>
      </w:r>
      <w:r w:rsidRPr="00642A89">
        <w:rPr>
          <w:rFonts w:ascii="Times New Roman" w:hAnsi="Times New Roman"/>
          <w:sz w:val="24"/>
          <w:szCs w:val="24"/>
          <w:lang w:val="en-GB" w:eastAsia="nb-NO"/>
        </w:rPr>
        <w:t xml:space="preserve">ere </w:t>
      </w:r>
      <w:r w:rsidR="00AC6A88" w:rsidRPr="00642A89">
        <w:rPr>
          <w:rFonts w:ascii="Times New Roman" w:hAnsi="Times New Roman"/>
          <w:sz w:val="24"/>
          <w:szCs w:val="24"/>
          <w:lang w:val="en-GB" w:eastAsia="nb-NO"/>
        </w:rPr>
        <w:t xml:space="preserve">were </w:t>
      </w:r>
      <w:r w:rsidR="00FF250E" w:rsidRPr="00642A89">
        <w:rPr>
          <w:rFonts w:ascii="Times New Roman" w:hAnsi="Times New Roman"/>
          <w:sz w:val="24"/>
          <w:szCs w:val="24"/>
          <w:lang w:val="en-GB" w:eastAsia="nb-NO"/>
        </w:rPr>
        <w:t>more older Norwegian participants in this study,</w:t>
      </w:r>
      <w:r w:rsidRPr="00642A89">
        <w:rPr>
          <w:rFonts w:ascii="Times New Roman" w:hAnsi="Times New Roman"/>
          <w:sz w:val="24"/>
          <w:szCs w:val="24"/>
          <w:lang w:val="en-GB" w:eastAsia="nb-NO"/>
        </w:rPr>
        <w:t xml:space="preserve"> </w:t>
      </w:r>
      <w:r w:rsidR="00577FCA" w:rsidRPr="00642A89">
        <w:rPr>
          <w:rFonts w:ascii="Times New Roman" w:hAnsi="Times New Roman"/>
          <w:sz w:val="24"/>
          <w:szCs w:val="24"/>
          <w:lang w:val="en-GB" w:eastAsia="nb-NO"/>
        </w:rPr>
        <w:t>in addition to the Model Chi-square</w:t>
      </w:r>
      <w:r w:rsidR="00105FD0" w:rsidRPr="00642A89">
        <w:rPr>
          <w:rFonts w:ascii="Times New Roman" w:hAnsi="Times New Roman"/>
          <w:sz w:val="24"/>
          <w:szCs w:val="24"/>
          <w:lang w:val="en-GB" w:eastAsia="nb-NO"/>
        </w:rPr>
        <w:t xml:space="preserve"> (</w:t>
      </w:r>
      <w:r w:rsidR="00105FD0" w:rsidRPr="00642A89">
        <w:rPr>
          <w:rFonts w:ascii="Times New Roman" w:hAnsi="Times New Roman"/>
          <w:i/>
          <w:sz w:val="24"/>
          <w:szCs w:val="24"/>
          <w:lang w:val="en-GB" w:eastAsia="nb-NO"/>
        </w:rPr>
        <w:t>X</w:t>
      </w:r>
      <w:r w:rsidR="00105FD0" w:rsidRPr="00642A89">
        <w:rPr>
          <w:rFonts w:ascii="Times New Roman" w:hAnsi="Times New Roman"/>
          <w:sz w:val="24"/>
          <w:szCs w:val="24"/>
          <w:vertAlign w:val="superscript"/>
          <w:lang w:val="en-GB" w:eastAsia="nb-NO"/>
        </w:rPr>
        <w:t>2</w:t>
      </w:r>
      <w:r w:rsidR="00105FD0" w:rsidRPr="00642A89">
        <w:rPr>
          <w:rFonts w:ascii="Times New Roman" w:hAnsi="Times New Roman"/>
          <w:sz w:val="24"/>
          <w:szCs w:val="24"/>
          <w:lang w:val="en-GB" w:eastAsia="nb-NO"/>
        </w:rPr>
        <w:t>) s</w:t>
      </w:r>
      <w:r w:rsidR="00577FCA" w:rsidRPr="00642A89">
        <w:rPr>
          <w:rFonts w:ascii="Times New Roman" w:hAnsi="Times New Roman"/>
          <w:sz w:val="24"/>
          <w:szCs w:val="24"/>
          <w:lang w:val="en-GB" w:eastAsia="nb-NO"/>
        </w:rPr>
        <w:t>tatistic and root mean square error of approximation (</w:t>
      </w:r>
      <w:r w:rsidR="00577FCA" w:rsidRPr="00642A89">
        <w:rPr>
          <w:rFonts w:ascii="Times New Roman" w:hAnsi="Times New Roman"/>
          <w:i/>
          <w:sz w:val="24"/>
          <w:szCs w:val="24"/>
          <w:lang w:val="en-GB" w:eastAsia="nb-NO"/>
        </w:rPr>
        <w:t>RMSEA</w:t>
      </w:r>
      <w:r w:rsidR="00577FCA" w:rsidRPr="00642A89">
        <w:rPr>
          <w:rFonts w:ascii="Times New Roman" w:hAnsi="Times New Roman"/>
          <w:sz w:val="24"/>
          <w:szCs w:val="24"/>
          <w:lang w:val="en-GB" w:eastAsia="nb-NO"/>
        </w:rPr>
        <w:t xml:space="preserve">; cut-off=.05), we used </w:t>
      </w:r>
      <w:r w:rsidR="00FB0E5B" w:rsidRPr="00642A89">
        <w:rPr>
          <w:rFonts w:ascii="Times New Roman" w:hAnsi="Times New Roman"/>
          <w:sz w:val="24"/>
          <w:szCs w:val="24"/>
          <w:lang w:val="en-GB" w:eastAsia="nb-NO"/>
        </w:rPr>
        <w:t xml:space="preserve">the </w:t>
      </w:r>
      <w:r w:rsidR="00A25357" w:rsidRPr="00642A89">
        <w:rPr>
          <w:rFonts w:ascii="Times New Roman" w:hAnsi="Times New Roman"/>
          <w:sz w:val="24"/>
          <w:szCs w:val="24"/>
          <w:lang w:val="en-GB" w:eastAsia="nb-NO"/>
        </w:rPr>
        <w:t>adjusted goodness-of-fit (</w:t>
      </w:r>
      <w:r w:rsidR="00A25357" w:rsidRPr="00642A89">
        <w:rPr>
          <w:rFonts w:ascii="Times New Roman" w:hAnsi="Times New Roman"/>
          <w:i/>
          <w:sz w:val="24"/>
          <w:szCs w:val="24"/>
          <w:lang w:val="en-GB" w:eastAsia="nb-NO"/>
        </w:rPr>
        <w:t>AGFI</w:t>
      </w:r>
      <w:r w:rsidR="00A25357" w:rsidRPr="00642A89">
        <w:rPr>
          <w:rFonts w:ascii="Times New Roman" w:hAnsi="Times New Roman"/>
          <w:sz w:val="24"/>
          <w:szCs w:val="24"/>
          <w:lang w:val="en-GB" w:eastAsia="nb-NO"/>
        </w:rPr>
        <w:t>; cut-off=.95), and comparative fit (</w:t>
      </w:r>
      <w:r w:rsidR="00A25357" w:rsidRPr="00642A89">
        <w:rPr>
          <w:rFonts w:ascii="Times New Roman" w:hAnsi="Times New Roman"/>
          <w:i/>
          <w:sz w:val="24"/>
          <w:szCs w:val="24"/>
          <w:lang w:val="en-GB" w:eastAsia="nb-NO"/>
        </w:rPr>
        <w:t>CFI</w:t>
      </w:r>
      <w:r w:rsidR="00A25357" w:rsidRPr="00642A89">
        <w:rPr>
          <w:rFonts w:ascii="Times New Roman" w:hAnsi="Times New Roman"/>
          <w:sz w:val="24"/>
          <w:szCs w:val="24"/>
          <w:lang w:val="en-GB" w:eastAsia="nb-NO"/>
        </w:rPr>
        <w:t xml:space="preserve">; cut-off=.95) indices </w:t>
      </w:r>
      <w:r w:rsidR="00FF4E79" w:rsidRPr="00642A89">
        <w:rPr>
          <w:rFonts w:ascii="Times New Roman" w:hAnsi="Times New Roman"/>
          <w:sz w:val="24"/>
          <w:szCs w:val="24"/>
          <w:lang w:val="en-GB" w:eastAsia="nb-NO"/>
        </w:rPr>
        <w:t xml:space="preserve">to </w:t>
      </w:r>
      <w:r w:rsidR="00FC3409" w:rsidRPr="00642A89">
        <w:rPr>
          <w:rFonts w:ascii="Times New Roman" w:hAnsi="Times New Roman"/>
          <w:sz w:val="24"/>
          <w:szCs w:val="24"/>
          <w:lang w:val="en-GB" w:eastAsia="nb-NO"/>
        </w:rPr>
        <w:t xml:space="preserve">further </w:t>
      </w:r>
      <w:r w:rsidR="000F22F9" w:rsidRPr="00642A89">
        <w:rPr>
          <w:rFonts w:ascii="Times New Roman" w:hAnsi="Times New Roman"/>
          <w:sz w:val="24"/>
          <w:szCs w:val="24"/>
          <w:lang w:val="en-GB" w:eastAsia="nb-NO"/>
        </w:rPr>
        <w:t>examine</w:t>
      </w:r>
      <w:r w:rsidR="00D32397" w:rsidRPr="00642A89">
        <w:rPr>
          <w:rFonts w:ascii="Times New Roman" w:hAnsi="Times New Roman"/>
          <w:sz w:val="24"/>
          <w:szCs w:val="24"/>
          <w:lang w:val="en-GB" w:eastAsia="nb-NO"/>
        </w:rPr>
        <w:t xml:space="preserve"> goodness-of-fit (</w:t>
      </w:r>
      <w:r w:rsidR="00180F71" w:rsidRPr="00642A89">
        <w:rPr>
          <w:rFonts w:ascii="Times New Roman" w:hAnsi="Times New Roman"/>
          <w:sz w:val="24"/>
          <w:szCs w:val="24"/>
          <w:lang w:val="en-GB" w:eastAsia="nb-NO"/>
        </w:rPr>
        <w:t>Byrne</w:t>
      </w:r>
      <w:r w:rsidR="00DA0F0E" w:rsidRPr="00642A89">
        <w:rPr>
          <w:rFonts w:ascii="Times New Roman" w:hAnsi="Times New Roman"/>
          <w:sz w:val="24"/>
          <w:szCs w:val="24"/>
          <w:lang w:val="en-GB" w:eastAsia="nb-NO"/>
        </w:rPr>
        <w:t>,</w:t>
      </w:r>
      <w:r w:rsidR="00180F71" w:rsidRPr="00642A89">
        <w:rPr>
          <w:rFonts w:ascii="Times New Roman" w:hAnsi="Times New Roman"/>
          <w:sz w:val="24"/>
          <w:szCs w:val="24"/>
          <w:lang w:val="en-GB" w:eastAsia="nb-NO"/>
        </w:rPr>
        <w:t xml:space="preserve"> 2001; </w:t>
      </w:r>
      <w:r w:rsidR="00D32397" w:rsidRPr="00642A89">
        <w:rPr>
          <w:rFonts w:ascii="Times New Roman" w:hAnsi="Times New Roman"/>
          <w:sz w:val="24"/>
          <w:szCs w:val="24"/>
          <w:lang w:val="en-GB" w:eastAsia="nb-NO"/>
        </w:rPr>
        <w:t>Arbuckle</w:t>
      </w:r>
      <w:r w:rsidR="00DA0F0E" w:rsidRPr="00642A89">
        <w:rPr>
          <w:rFonts w:ascii="Times New Roman" w:hAnsi="Times New Roman"/>
          <w:sz w:val="24"/>
          <w:szCs w:val="24"/>
          <w:lang w:val="en-GB" w:eastAsia="nb-NO"/>
        </w:rPr>
        <w:t>,</w:t>
      </w:r>
      <w:r w:rsidR="00D32397" w:rsidRPr="00642A89">
        <w:rPr>
          <w:rFonts w:ascii="Times New Roman" w:hAnsi="Times New Roman"/>
          <w:sz w:val="24"/>
          <w:szCs w:val="24"/>
          <w:lang w:val="en-GB" w:eastAsia="nb-NO"/>
        </w:rPr>
        <w:t xml:space="preserve"> 2011)</w:t>
      </w:r>
      <w:r w:rsidR="00577FCA" w:rsidRPr="00642A89">
        <w:rPr>
          <w:rFonts w:ascii="Times New Roman" w:hAnsi="Times New Roman"/>
          <w:sz w:val="24"/>
          <w:szCs w:val="24"/>
          <w:lang w:val="en-GB" w:eastAsia="nb-NO"/>
        </w:rPr>
        <w:t>.</w:t>
      </w:r>
      <w:r w:rsidR="00403AD4" w:rsidRPr="00642A89">
        <w:rPr>
          <w:rFonts w:ascii="Times New Roman" w:hAnsi="Times New Roman"/>
          <w:sz w:val="24"/>
          <w:szCs w:val="24"/>
          <w:lang w:val="en-GB" w:eastAsia="nb-NO"/>
        </w:rPr>
        <w:t xml:space="preserve"> </w:t>
      </w:r>
    </w:p>
    <w:p w:rsidR="00A25357" w:rsidRPr="00642A89" w:rsidRDefault="00A25357" w:rsidP="002C0DAF">
      <w:pPr>
        <w:spacing w:line="480" w:lineRule="auto"/>
        <w:ind w:firstLine="0"/>
        <w:jc w:val="center"/>
        <w:rPr>
          <w:rFonts w:ascii="Times New Roman" w:hAnsi="Times New Roman"/>
          <w:b/>
          <w:sz w:val="24"/>
          <w:szCs w:val="24"/>
          <w:lang w:val="en-GB" w:eastAsia="nb-NO"/>
        </w:rPr>
      </w:pPr>
      <w:r w:rsidRPr="00642A89">
        <w:rPr>
          <w:rFonts w:ascii="Times New Roman" w:hAnsi="Times New Roman"/>
          <w:b/>
          <w:sz w:val="24"/>
          <w:szCs w:val="24"/>
          <w:lang w:val="en-GB" w:eastAsia="nb-NO"/>
        </w:rPr>
        <w:t>Results</w:t>
      </w:r>
    </w:p>
    <w:p w:rsidR="004F0904" w:rsidRPr="00642A89" w:rsidRDefault="004F0904" w:rsidP="004F0904">
      <w:pPr>
        <w:spacing w:line="480" w:lineRule="auto"/>
        <w:ind w:firstLine="0"/>
        <w:rPr>
          <w:rFonts w:ascii="Times New Roman" w:hAnsi="Times New Roman"/>
          <w:b/>
          <w:sz w:val="24"/>
          <w:szCs w:val="24"/>
          <w:lang w:val="en-GB" w:eastAsia="nb-NO"/>
        </w:rPr>
      </w:pPr>
      <w:r w:rsidRPr="00642A89">
        <w:rPr>
          <w:rFonts w:ascii="Times New Roman" w:hAnsi="Times New Roman"/>
          <w:b/>
          <w:sz w:val="24"/>
          <w:szCs w:val="24"/>
          <w:lang w:val="en-GB" w:eastAsia="nb-NO"/>
        </w:rPr>
        <w:t>Characteristics of Sample</w:t>
      </w:r>
    </w:p>
    <w:p w:rsidR="00B94D0F" w:rsidRPr="00642A89" w:rsidRDefault="004F0904" w:rsidP="00B94D0F">
      <w:pPr>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The mean age of the 202 participants in Canada was 72.3 years (</w:t>
      </w:r>
      <w:r w:rsidRPr="00642A89">
        <w:rPr>
          <w:rFonts w:ascii="Times New Roman" w:hAnsi="Times New Roman"/>
          <w:i/>
          <w:sz w:val="24"/>
          <w:szCs w:val="24"/>
          <w:lang w:val="en-GB" w:eastAsia="nb-NO"/>
        </w:rPr>
        <w:t>SD</w:t>
      </w:r>
      <w:r w:rsidRPr="00642A89">
        <w:rPr>
          <w:rFonts w:ascii="Times New Roman" w:hAnsi="Times New Roman"/>
          <w:sz w:val="24"/>
          <w:szCs w:val="24"/>
          <w:lang w:val="en-GB" w:eastAsia="nb-NO"/>
        </w:rPr>
        <w:t xml:space="preserve"> = 8.0; range of 60-95); 54% were female. Approximately two-thirds were married or partnered; 3% were never married, and 30% were separated, divorced or widowed. Slightly more than half had post-secondary education. About 43% reported living at home unsupported and few (2.2%) resided in nursing homes and residential care facilities. Norwegian participants were older (</w:t>
      </w:r>
      <w:r w:rsidRPr="00642A89">
        <w:rPr>
          <w:rFonts w:ascii="Times New Roman" w:hAnsi="Times New Roman"/>
          <w:i/>
          <w:sz w:val="24"/>
          <w:szCs w:val="24"/>
          <w:lang w:val="en-GB" w:eastAsia="nb-NO"/>
        </w:rPr>
        <w:t>M</w:t>
      </w:r>
      <w:r w:rsidRPr="00642A89">
        <w:rPr>
          <w:rFonts w:ascii="Times New Roman" w:hAnsi="Times New Roman"/>
          <w:sz w:val="24"/>
          <w:szCs w:val="24"/>
          <w:lang w:val="en-GB" w:eastAsia="nb-NO"/>
        </w:rPr>
        <w:t>=7</w:t>
      </w:r>
      <w:r w:rsidR="00991675" w:rsidRPr="00642A89">
        <w:rPr>
          <w:rFonts w:ascii="Times New Roman" w:hAnsi="Times New Roman"/>
          <w:sz w:val="24"/>
          <w:szCs w:val="24"/>
          <w:lang w:val="en-GB" w:eastAsia="nb-NO"/>
        </w:rPr>
        <w:t>5</w:t>
      </w:r>
      <w:r w:rsidRPr="00642A89">
        <w:rPr>
          <w:rFonts w:ascii="Times New Roman" w:hAnsi="Times New Roman"/>
          <w:sz w:val="24"/>
          <w:szCs w:val="24"/>
          <w:lang w:val="en-GB" w:eastAsia="nb-NO"/>
        </w:rPr>
        <w:t>.6</w:t>
      </w:r>
      <w:r w:rsidR="00991675" w:rsidRPr="00642A89">
        <w:rPr>
          <w:rFonts w:ascii="Times New Roman" w:hAnsi="Times New Roman"/>
          <w:sz w:val="24"/>
          <w:szCs w:val="24"/>
          <w:lang w:val="en-GB" w:eastAsia="nb-NO"/>
        </w:rPr>
        <w:t>3</w:t>
      </w:r>
      <w:r w:rsidRPr="00642A89">
        <w:rPr>
          <w:rFonts w:ascii="Times New Roman" w:hAnsi="Times New Roman"/>
          <w:sz w:val="24"/>
          <w:szCs w:val="24"/>
          <w:lang w:val="en-GB" w:eastAsia="nb-NO"/>
        </w:rPr>
        <w:t xml:space="preserve">; </w:t>
      </w:r>
      <w:r w:rsidRPr="00642A89">
        <w:rPr>
          <w:rFonts w:ascii="Times New Roman" w:hAnsi="Times New Roman"/>
          <w:i/>
          <w:sz w:val="24"/>
          <w:szCs w:val="24"/>
          <w:lang w:val="en-GB" w:eastAsia="nb-NO"/>
        </w:rPr>
        <w:t>SD</w:t>
      </w:r>
      <w:r w:rsidRPr="00642A89">
        <w:rPr>
          <w:rFonts w:ascii="Times New Roman" w:hAnsi="Times New Roman"/>
          <w:sz w:val="24"/>
          <w:szCs w:val="24"/>
          <w:lang w:val="en-GB" w:eastAsia="nb-NO"/>
        </w:rPr>
        <w:t xml:space="preserve"> =+/- </w:t>
      </w:r>
      <w:r w:rsidR="00991675" w:rsidRPr="00642A89">
        <w:rPr>
          <w:rFonts w:ascii="Times New Roman" w:hAnsi="Times New Roman"/>
          <w:sz w:val="24"/>
          <w:szCs w:val="24"/>
          <w:lang w:val="en-GB" w:eastAsia="nb-NO"/>
        </w:rPr>
        <w:t>8.0</w:t>
      </w:r>
      <w:r w:rsidRPr="00642A89">
        <w:rPr>
          <w:rFonts w:ascii="Times New Roman" w:hAnsi="Times New Roman"/>
          <w:sz w:val="24"/>
          <w:szCs w:val="24"/>
          <w:lang w:val="en-GB" w:eastAsia="nb-NO"/>
        </w:rPr>
        <w:t xml:space="preserve">; range of 60-91 years); </w:t>
      </w:r>
      <w:r w:rsidR="00991675" w:rsidRPr="00642A89">
        <w:rPr>
          <w:rFonts w:ascii="Times New Roman" w:hAnsi="Times New Roman"/>
          <w:sz w:val="24"/>
          <w:szCs w:val="24"/>
          <w:lang w:val="en-GB" w:eastAsia="nb-NO"/>
        </w:rPr>
        <w:t xml:space="preserve">71.8% </w:t>
      </w:r>
      <w:r w:rsidRPr="00642A89">
        <w:rPr>
          <w:rFonts w:ascii="Times New Roman" w:hAnsi="Times New Roman"/>
          <w:sz w:val="24"/>
          <w:szCs w:val="24"/>
          <w:lang w:val="en-GB" w:eastAsia="nb-NO"/>
        </w:rPr>
        <w:t xml:space="preserve">were female and </w:t>
      </w:r>
      <w:r w:rsidR="00991675" w:rsidRPr="00642A89">
        <w:rPr>
          <w:rFonts w:ascii="Times New Roman" w:hAnsi="Times New Roman"/>
          <w:sz w:val="24"/>
          <w:szCs w:val="24"/>
          <w:lang w:val="en-GB" w:eastAsia="nb-NO"/>
        </w:rPr>
        <w:t>28.2</w:t>
      </w:r>
      <w:r w:rsidR="00722552" w:rsidRPr="00642A89">
        <w:rPr>
          <w:rFonts w:ascii="Times New Roman" w:hAnsi="Times New Roman"/>
          <w:sz w:val="24"/>
          <w:szCs w:val="24"/>
          <w:lang w:val="en-GB" w:eastAsia="nb-NO"/>
        </w:rPr>
        <w:t>% were</w:t>
      </w:r>
      <w:r w:rsidR="00991675" w:rsidRPr="00642A89">
        <w:rPr>
          <w:rFonts w:ascii="Times New Roman" w:hAnsi="Times New Roman"/>
          <w:sz w:val="24"/>
          <w:szCs w:val="24"/>
          <w:lang w:val="en-GB" w:eastAsia="nb-NO"/>
        </w:rPr>
        <w:t xml:space="preserve"> </w:t>
      </w:r>
      <w:r w:rsidRPr="00642A89">
        <w:rPr>
          <w:rFonts w:ascii="Times New Roman" w:hAnsi="Times New Roman"/>
          <w:sz w:val="24"/>
          <w:szCs w:val="24"/>
          <w:lang w:val="en-GB" w:eastAsia="nb-NO"/>
        </w:rPr>
        <w:t xml:space="preserve">male. </w:t>
      </w:r>
      <w:r w:rsidR="00991675" w:rsidRPr="00642A89">
        <w:rPr>
          <w:rFonts w:ascii="Times New Roman" w:hAnsi="Times New Roman"/>
          <w:sz w:val="24"/>
          <w:szCs w:val="24"/>
          <w:lang w:val="en-GB" w:eastAsia="nb-NO"/>
        </w:rPr>
        <w:t>Just over half</w:t>
      </w:r>
      <w:r w:rsidRPr="00642A89">
        <w:rPr>
          <w:rFonts w:ascii="Times New Roman" w:hAnsi="Times New Roman"/>
          <w:sz w:val="24"/>
          <w:szCs w:val="24"/>
          <w:lang w:val="en-GB" w:eastAsia="nb-NO"/>
        </w:rPr>
        <w:t xml:space="preserve"> were married or partnered (</w:t>
      </w:r>
      <w:r w:rsidR="00991675" w:rsidRPr="00642A89">
        <w:rPr>
          <w:rFonts w:ascii="Times New Roman" w:hAnsi="Times New Roman"/>
          <w:sz w:val="24"/>
          <w:szCs w:val="24"/>
          <w:lang w:val="en-GB" w:eastAsia="nb-NO"/>
        </w:rPr>
        <w:t>54.4</w:t>
      </w:r>
      <w:r w:rsidRPr="00642A89">
        <w:rPr>
          <w:rFonts w:ascii="Times New Roman" w:hAnsi="Times New Roman"/>
          <w:sz w:val="24"/>
          <w:szCs w:val="24"/>
          <w:lang w:val="en-GB" w:eastAsia="nb-NO"/>
        </w:rPr>
        <w:t xml:space="preserve">%); 8% were never married, and </w:t>
      </w:r>
      <w:r w:rsidR="00991675" w:rsidRPr="00642A89">
        <w:rPr>
          <w:rFonts w:ascii="Times New Roman" w:hAnsi="Times New Roman"/>
          <w:sz w:val="24"/>
          <w:szCs w:val="24"/>
          <w:lang w:val="en-GB" w:eastAsia="nb-NO"/>
        </w:rPr>
        <w:t>36.8%</w:t>
      </w:r>
      <w:r w:rsidRPr="00642A89">
        <w:rPr>
          <w:rFonts w:ascii="Times New Roman" w:hAnsi="Times New Roman"/>
          <w:sz w:val="24"/>
          <w:szCs w:val="24"/>
          <w:lang w:val="en-GB" w:eastAsia="nb-NO"/>
        </w:rPr>
        <w:t xml:space="preserve"> separated, widowed or divorced. Just </w:t>
      </w:r>
      <w:r w:rsidR="00991675" w:rsidRPr="00642A89">
        <w:rPr>
          <w:rFonts w:ascii="Times New Roman" w:hAnsi="Times New Roman"/>
          <w:sz w:val="24"/>
          <w:szCs w:val="24"/>
          <w:lang w:val="en-GB" w:eastAsia="nb-NO"/>
        </w:rPr>
        <w:t>under</w:t>
      </w:r>
      <w:r w:rsidRPr="00642A89">
        <w:rPr>
          <w:rFonts w:ascii="Times New Roman" w:hAnsi="Times New Roman"/>
          <w:sz w:val="24"/>
          <w:szCs w:val="24"/>
          <w:lang w:val="en-GB" w:eastAsia="nb-NO"/>
        </w:rPr>
        <w:t xml:space="preserve"> one-third of the Norwegian sample had post-secondary education. Approximately </w:t>
      </w:r>
      <w:r w:rsidR="00991675" w:rsidRPr="00642A89">
        <w:rPr>
          <w:rFonts w:ascii="Times New Roman" w:hAnsi="Times New Roman"/>
          <w:sz w:val="24"/>
          <w:szCs w:val="24"/>
          <w:lang w:val="en-GB" w:eastAsia="nb-NO"/>
        </w:rPr>
        <w:t>88.4</w:t>
      </w:r>
      <w:r w:rsidRPr="00642A89">
        <w:rPr>
          <w:rFonts w:ascii="Times New Roman" w:hAnsi="Times New Roman"/>
          <w:sz w:val="24"/>
          <w:szCs w:val="24"/>
          <w:lang w:val="en-GB" w:eastAsia="nb-NO"/>
        </w:rPr>
        <w:t>% lived at home unsupported and 3.</w:t>
      </w:r>
      <w:r w:rsidR="00991675" w:rsidRPr="00642A89">
        <w:rPr>
          <w:rFonts w:ascii="Times New Roman" w:hAnsi="Times New Roman"/>
          <w:sz w:val="24"/>
          <w:szCs w:val="24"/>
          <w:lang w:val="en-GB" w:eastAsia="nb-NO"/>
        </w:rPr>
        <w:t>7</w:t>
      </w:r>
      <w:r w:rsidRPr="00642A89">
        <w:rPr>
          <w:rFonts w:ascii="Times New Roman" w:hAnsi="Times New Roman"/>
          <w:sz w:val="24"/>
          <w:szCs w:val="24"/>
          <w:lang w:val="en-GB" w:eastAsia="nb-NO"/>
        </w:rPr>
        <w:t xml:space="preserve">% lived in residential care. </w:t>
      </w:r>
      <w:r w:rsidR="00B94D0F" w:rsidRPr="00642A89">
        <w:rPr>
          <w:rFonts w:ascii="Times New Roman" w:hAnsi="Times New Roman"/>
          <w:sz w:val="24"/>
          <w:szCs w:val="24"/>
          <w:lang w:val="en-GB" w:eastAsia="nb-NO"/>
        </w:rPr>
        <w:t>Similar proportions of Norwegians and Canadians considered themselves healthy versus unhealthy (81.</w:t>
      </w:r>
      <w:r w:rsidR="00991675" w:rsidRPr="00642A89">
        <w:rPr>
          <w:rFonts w:ascii="Times New Roman" w:hAnsi="Times New Roman"/>
          <w:sz w:val="24"/>
          <w:szCs w:val="24"/>
          <w:lang w:val="en-GB" w:eastAsia="nb-NO"/>
        </w:rPr>
        <w:t>7</w:t>
      </w:r>
      <w:r w:rsidR="00B94D0F" w:rsidRPr="00642A89">
        <w:rPr>
          <w:rFonts w:ascii="Times New Roman" w:hAnsi="Times New Roman"/>
          <w:sz w:val="24"/>
          <w:szCs w:val="24"/>
          <w:lang w:val="en-GB" w:eastAsia="nb-NO"/>
        </w:rPr>
        <w:t>% versus 84.</w:t>
      </w:r>
      <w:r w:rsidR="00991675" w:rsidRPr="00642A89">
        <w:rPr>
          <w:rFonts w:ascii="Times New Roman" w:hAnsi="Times New Roman"/>
          <w:sz w:val="24"/>
          <w:szCs w:val="24"/>
          <w:lang w:val="en-GB" w:eastAsia="nb-NO"/>
        </w:rPr>
        <w:t>7</w:t>
      </w:r>
      <w:r w:rsidR="00B94D0F" w:rsidRPr="00642A89">
        <w:rPr>
          <w:rFonts w:ascii="Times New Roman" w:hAnsi="Times New Roman"/>
          <w:sz w:val="24"/>
          <w:szCs w:val="24"/>
          <w:lang w:val="en-GB" w:eastAsia="nb-NO"/>
        </w:rPr>
        <w:t xml:space="preserve">%). </w:t>
      </w:r>
    </w:p>
    <w:p w:rsidR="00AF2597" w:rsidRPr="00642A89" w:rsidRDefault="000B4090" w:rsidP="002C0DAF">
      <w:pPr>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In the MANOVA</w:t>
      </w:r>
      <w:r w:rsidR="00A87367" w:rsidRPr="00642A89">
        <w:rPr>
          <w:rFonts w:ascii="Times New Roman" w:hAnsi="Times New Roman"/>
          <w:sz w:val="24"/>
          <w:szCs w:val="24"/>
          <w:lang w:val="en-GB" w:eastAsia="nb-NO"/>
        </w:rPr>
        <w:t xml:space="preserve"> (see Table 1)</w:t>
      </w:r>
      <w:r w:rsidRPr="00642A89">
        <w:rPr>
          <w:rFonts w:ascii="Times New Roman" w:hAnsi="Times New Roman"/>
          <w:sz w:val="24"/>
          <w:szCs w:val="24"/>
          <w:lang w:val="en-GB" w:eastAsia="nb-NO"/>
        </w:rPr>
        <w:t xml:space="preserve">, </w:t>
      </w:r>
      <w:r w:rsidR="00A87367" w:rsidRPr="00642A89">
        <w:rPr>
          <w:rFonts w:ascii="Times New Roman" w:hAnsi="Times New Roman"/>
          <w:sz w:val="24"/>
          <w:szCs w:val="24"/>
          <w:lang w:val="en-GB" w:eastAsia="nb-NO"/>
        </w:rPr>
        <w:t>t</w:t>
      </w:r>
      <w:r w:rsidR="00E34A40" w:rsidRPr="00642A89">
        <w:rPr>
          <w:rFonts w:ascii="Times New Roman" w:hAnsi="Times New Roman"/>
          <w:sz w:val="24"/>
          <w:szCs w:val="24"/>
          <w:lang w:val="en-GB" w:eastAsia="nb-NO"/>
        </w:rPr>
        <w:t xml:space="preserve">he </w:t>
      </w:r>
      <w:r w:rsidR="00A25357" w:rsidRPr="00642A89">
        <w:rPr>
          <w:rFonts w:ascii="Times New Roman" w:hAnsi="Times New Roman"/>
          <w:sz w:val="24"/>
          <w:szCs w:val="24"/>
          <w:lang w:val="en-GB" w:eastAsia="nb-NO"/>
        </w:rPr>
        <w:t>Canadian</w:t>
      </w:r>
      <w:r w:rsidR="00E34A40" w:rsidRPr="00642A89">
        <w:rPr>
          <w:rFonts w:ascii="Times New Roman" w:hAnsi="Times New Roman"/>
          <w:sz w:val="24"/>
          <w:szCs w:val="24"/>
          <w:lang w:val="en-GB" w:eastAsia="nb-NO"/>
        </w:rPr>
        <w:t xml:space="preserve"> group</w:t>
      </w:r>
      <w:r w:rsidR="00A25357" w:rsidRPr="00642A89">
        <w:rPr>
          <w:rFonts w:ascii="Times New Roman" w:hAnsi="Times New Roman"/>
          <w:sz w:val="24"/>
          <w:szCs w:val="24"/>
          <w:lang w:val="en-GB" w:eastAsia="nb-NO"/>
        </w:rPr>
        <w:t xml:space="preserve"> </w:t>
      </w:r>
      <w:r w:rsidR="0094623B" w:rsidRPr="00642A89">
        <w:rPr>
          <w:rFonts w:ascii="Times New Roman" w:hAnsi="Times New Roman"/>
          <w:sz w:val="24"/>
          <w:szCs w:val="24"/>
          <w:lang w:val="en-GB" w:eastAsia="nb-NO"/>
        </w:rPr>
        <w:t xml:space="preserve">had higher mean scores on </w:t>
      </w:r>
      <w:r w:rsidR="00492491" w:rsidRPr="00642A89">
        <w:rPr>
          <w:rFonts w:ascii="Times New Roman" w:hAnsi="Times New Roman"/>
          <w:sz w:val="24"/>
          <w:szCs w:val="24"/>
          <w:lang w:val="en-GB" w:eastAsia="nb-NO"/>
        </w:rPr>
        <w:t>self-sufficiency</w:t>
      </w:r>
      <w:r w:rsidR="000461BC" w:rsidRPr="00642A89">
        <w:rPr>
          <w:rFonts w:ascii="Times New Roman" w:hAnsi="Times New Roman"/>
          <w:sz w:val="24"/>
          <w:szCs w:val="24"/>
          <w:lang w:val="en-GB" w:eastAsia="nb-NO"/>
        </w:rPr>
        <w:t xml:space="preserve"> </w:t>
      </w:r>
      <w:r w:rsidR="0018336E" w:rsidRPr="00642A89">
        <w:rPr>
          <w:rFonts w:ascii="Times New Roman" w:hAnsi="Times New Roman"/>
          <w:sz w:val="24"/>
          <w:szCs w:val="24"/>
          <w:lang w:val="en-GB" w:eastAsia="nb-NO"/>
        </w:rPr>
        <w:t>(</w:t>
      </w:r>
      <w:r w:rsidR="0018336E" w:rsidRPr="00642A89">
        <w:rPr>
          <w:rFonts w:ascii="Times New Roman" w:hAnsi="Times New Roman"/>
          <w:i/>
          <w:sz w:val="24"/>
          <w:szCs w:val="24"/>
          <w:lang w:val="en-GB" w:eastAsia="nb-NO"/>
        </w:rPr>
        <w:t>F</w:t>
      </w:r>
      <w:r w:rsidR="0018336E" w:rsidRPr="00642A89">
        <w:rPr>
          <w:rFonts w:ascii="Times New Roman" w:hAnsi="Times New Roman"/>
          <w:sz w:val="24"/>
          <w:szCs w:val="24"/>
          <w:lang w:val="en-GB" w:eastAsia="nb-NO"/>
        </w:rPr>
        <w:t xml:space="preserve">=24.68, </w:t>
      </w:r>
      <w:proofErr w:type="spellStart"/>
      <w:proofErr w:type="gramStart"/>
      <w:r w:rsidR="0018336E" w:rsidRPr="00642A89">
        <w:rPr>
          <w:rFonts w:ascii="Times New Roman" w:hAnsi="Times New Roman"/>
          <w:i/>
          <w:sz w:val="24"/>
          <w:szCs w:val="24"/>
          <w:lang w:val="en-GB" w:eastAsia="nb-NO"/>
        </w:rPr>
        <w:t>df</w:t>
      </w:r>
      <w:proofErr w:type="spellEnd"/>
      <w:r w:rsidR="0018336E" w:rsidRPr="00642A89">
        <w:rPr>
          <w:rFonts w:ascii="Times New Roman" w:hAnsi="Times New Roman"/>
          <w:sz w:val="24"/>
          <w:szCs w:val="24"/>
          <w:lang w:val="en-GB" w:eastAsia="nb-NO"/>
        </w:rPr>
        <w:t>=</w:t>
      </w:r>
      <w:proofErr w:type="gramEnd"/>
      <w:r w:rsidR="0018336E" w:rsidRPr="00642A89">
        <w:rPr>
          <w:rFonts w:ascii="Times New Roman" w:hAnsi="Times New Roman"/>
          <w:sz w:val="24"/>
          <w:szCs w:val="24"/>
          <w:lang w:val="en-GB" w:eastAsia="nb-NO"/>
        </w:rPr>
        <w:t xml:space="preserve">1, </w:t>
      </w:r>
      <w:r w:rsidR="0018336E" w:rsidRPr="00642A89">
        <w:rPr>
          <w:rFonts w:ascii="Times New Roman" w:hAnsi="Times New Roman"/>
          <w:i/>
          <w:sz w:val="24"/>
          <w:szCs w:val="24"/>
          <w:lang w:val="en-GB" w:eastAsia="nb-NO"/>
        </w:rPr>
        <w:t>p</w:t>
      </w:r>
      <w:r w:rsidR="0018336E" w:rsidRPr="00642A89">
        <w:rPr>
          <w:rFonts w:ascii="Times New Roman" w:hAnsi="Times New Roman"/>
          <w:sz w:val="24"/>
          <w:szCs w:val="24"/>
          <w:lang w:val="en-GB" w:eastAsia="nb-NO"/>
        </w:rPr>
        <w:t xml:space="preserve">=.000) </w:t>
      </w:r>
      <w:r w:rsidR="000461BC" w:rsidRPr="00642A89">
        <w:rPr>
          <w:rFonts w:ascii="Times New Roman" w:hAnsi="Times New Roman"/>
          <w:sz w:val="24"/>
          <w:szCs w:val="24"/>
          <w:lang w:val="en-GB" w:eastAsia="nb-NO"/>
        </w:rPr>
        <w:t xml:space="preserve">and </w:t>
      </w:r>
      <w:r w:rsidR="001917C8" w:rsidRPr="00642A89">
        <w:rPr>
          <w:rFonts w:ascii="Times New Roman" w:hAnsi="Times New Roman"/>
          <w:sz w:val="24"/>
          <w:szCs w:val="24"/>
          <w:lang w:val="en-GB" w:eastAsia="nb-NO"/>
        </w:rPr>
        <w:t xml:space="preserve">being free from social constraints </w:t>
      </w:r>
      <w:r w:rsidR="00A25357" w:rsidRPr="00642A89">
        <w:rPr>
          <w:rFonts w:ascii="Times New Roman" w:hAnsi="Times New Roman"/>
          <w:sz w:val="24"/>
          <w:szCs w:val="24"/>
          <w:lang w:val="en-GB" w:eastAsia="nb-NO"/>
        </w:rPr>
        <w:t>(</w:t>
      </w:r>
      <w:r w:rsidR="00A25357" w:rsidRPr="00642A89">
        <w:rPr>
          <w:rFonts w:ascii="Times New Roman" w:hAnsi="Times New Roman"/>
          <w:i/>
          <w:sz w:val="24"/>
          <w:szCs w:val="24"/>
          <w:lang w:val="en-GB" w:eastAsia="nb-NO"/>
        </w:rPr>
        <w:t>F</w:t>
      </w:r>
      <w:r w:rsidR="00A25357" w:rsidRPr="00642A89">
        <w:rPr>
          <w:rFonts w:ascii="Times New Roman" w:hAnsi="Times New Roman"/>
          <w:sz w:val="24"/>
          <w:szCs w:val="24"/>
          <w:lang w:val="en-GB" w:eastAsia="nb-NO"/>
        </w:rPr>
        <w:t>=</w:t>
      </w:r>
      <w:r w:rsidR="0018336E" w:rsidRPr="00642A89">
        <w:rPr>
          <w:rFonts w:ascii="Times New Roman" w:hAnsi="Times New Roman"/>
          <w:sz w:val="24"/>
          <w:szCs w:val="24"/>
          <w:lang w:val="en-GB" w:eastAsia="nb-NO"/>
        </w:rPr>
        <w:t>2</w:t>
      </w:r>
      <w:r w:rsidR="001917C8" w:rsidRPr="00642A89">
        <w:rPr>
          <w:rFonts w:ascii="Times New Roman" w:hAnsi="Times New Roman"/>
          <w:sz w:val="24"/>
          <w:szCs w:val="24"/>
          <w:lang w:val="en-GB" w:eastAsia="nb-NO"/>
        </w:rPr>
        <w:t>5</w:t>
      </w:r>
      <w:r w:rsidR="0018336E" w:rsidRPr="00642A89">
        <w:rPr>
          <w:rFonts w:ascii="Times New Roman" w:hAnsi="Times New Roman"/>
          <w:sz w:val="24"/>
          <w:szCs w:val="24"/>
          <w:lang w:val="en-GB" w:eastAsia="nb-NO"/>
        </w:rPr>
        <w:t>.14</w:t>
      </w:r>
      <w:r w:rsidR="00A25357" w:rsidRPr="00642A89">
        <w:rPr>
          <w:rFonts w:ascii="Times New Roman" w:hAnsi="Times New Roman"/>
          <w:sz w:val="24"/>
          <w:szCs w:val="24"/>
          <w:lang w:val="en-GB" w:eastAsia="nb-NO"/>
        </w:rPr>
        <w:t xml:space="preserve">, </w:t>
      </w:r>
      <w:proofErr w:type="spellStart"/>
      <w:r w:rsidR="00A25357" w:rsidRPr="00642A89">
        <w:rPr>
          <w:rFonts w:ascii="Times New Roman" w:hAnsi="Times New Roman"/>
          <w:i/>
          <w:sz w:val="24"/>
          <w:szCs w:val="24"/>
          <w:lang w:val="en-GB" w:eastAsia="nb-NO"/>
        </w:rPr>
        <w:t>df</w:t>
      </w:r>
      <w:proofErr w:type="spellEnd"/>
      <w:r w:rsidR="00A25357" w:rsidRPr="00642A89">
        <w:rPr>
          <w:rFonts w:ascii="Times New Roman" w:hAnsi="Times New Roman"/>
          <w:sz w:val="24"/>
          <w:szCs w:val="24"/>
          <w:lang w:val="en-GB" w:eastAsia="nb-NO"/>
        </w:rPr>
        <w:t>=</w:t>
      </w:r>
      <w:r w:rsidR="0018336E" w:rsidRPr="00642A89">
        <w:rPr>
          <w:rFonts w:ascii="Times New Roman" w:hAnsi="Times New Roman"/>
          <w:sz w:val="24"/>
          <w:szCs w:val="24"/>
          <w:lang w:val="en-GB" w:eastAsia="nb-NO"/>
        </w:rPr>
        <w:t>1</w:t>
      </w:r>
      <w:r w:rsidR="00A25357" w:rsidRPr="00642A89">
        <w:rPr>
          <w:rFonts w:ascii="Times New Roman" w:hAnsi="Times New Roman"/>
          <w:sz w:val="24"/>
          <w:szCs w:val="24"/>
          <w:lang w:val="en-GB" w:eastAsia="nb-NO"/>
        </w:rPr>
        <w:t xml:space="preserve">, </w:t>
      </w:r>
      <w:r w:rsidR="00A25357" w:rsidRPr="00642A89">
        <w:rPr>
          <w:rFonts w:ascii="Times New Roman" w:hAnsi="Times New Roman"/>
          <w:i/>
          <w:sz w:val="24"/>
          <w:szCs w:val="24"/>
          <w:lang w:val="en-GB" w:eastAsia="nb-NO"/>
        </w:rPr>
        <w:t>p</w:t>
      </w:r>
      <w:r w:rsidR="00A25357" w:rsidRPr="00642A89">
        <w:rPr>
          <w:rFonts w:ascii="Times New Roman" w:hAnsi="Times New Roman"/>
          <w:sz w:val="24"/>
          <w:szCs w:val="24"/>
          <w:lang w:val="en-GB" w:eastAsia="nb-NO"/>
        </w:rPr>
        <w:t>=.000)</w:t>
      </w:r>
      <w:r w:rsidR="00D75CB2" w:rsidRPr="00642A89">
        <w:rPr>
          <w:rFonts w:ascii="Times New Roman" w:hAnsi="Times New Roman"/>
          <w:sz w:val="24"/>
          <w:szCs w:val="24"/>
          <w:lang w:val="en-GB" w:eastAsia="nb-NO"/>
        </w:rPr>
        <w:t xml:space="preserve">. </w:t>
      </w:r>
      <w:r w:rsidR="0094623B" w:rsidRPr="00642A89">
        <w:rPr>
          <w:rFonts w:ascii="Times New Roman" w:hAnsi="Times New Roman"/>
          <w:sz w:val="24"/>
          <w:szCs w:val="24"/>
          <w:lang w:val="en-GB" w:eastAsia="nb-NO"/>
        </w:rPr>
        <w:t>Mean scores were higher for t</w:t>
      </w:r>
      <w:r w:rsidR="000461BC" w:rsidRPr="00642A89">
        <w:rPr>
          <w:rFonts w:ascii="Times New Roman" w:hAnsi="Times New Roman"/>
          <w:sz w:val="24"/>
          <w:szCs w:val="24"/>
          <w:lang w:val="en-GB" w:eastAsia="nb-NO"/>
        </w:rPr>
        <w:t>he Canadian group</w:t>
      </w:r>
      <w:r w:rsidR="00840CFD" w:rsidRPr="00642A89">
        <w:rPr>
          <w:rFonts w:ascii="Times New Roman" w:hAnsi="Times New Roman"/>
          <w:sz w:val="24"/>
          <w:szCs w:val="24"/>
          <w:lang w:val="en-GB" w:eastAsia="nb-NO"/>
        </w:rPr>
        <w:t xml:space="preserve"> </w:t>
      </w:r>
      <w:r w:rsidR="003A6AFB" w:rsidRPr="00642A89">
        <w:rPr>
          <w:rFonts w:ascii="Times New Roman" w:hAnsi="Times New Roman"/>
          <w:sz w:val="24"/>
          <w:szCs w:val="24"/>
          <w:lang w:val="en-GB" w:eastAsia="nb-NO"/>
        </w:rPr>
        <w:t>for</w:t>
      </w:r>
      <w:r w:rsidR="000461BC" w:rsidRPr="00642A89">
        <w:rPr>
          <w:rFonts w:ascii="Times New Roman" w:hAnsi="Times New Roman"/>
          <w:sz w:val="24"/>
          <w:szCs w:val="24"/>
          <w:lang w:val="en-GB" w:eastAsia="nb-NO"/>
        </w:rPr>
        <w:t xml:space="preserve"> harmonious </w:t>
      </w:r>
      <w:r w:rsidR="003A6AFB" w:rsidRPr="00642A89">
        <w:rPr>
          <w:rFonts w:ascii="Times New Roman" w:hAnsi="Times New Roman"/>
          <w:sz w:val="24"/>
          <w:szCs w:val="24"/>
          <w:lang w:val="en-GB" w:eastAsia="nb-NO"/>
        </w:rPr>
        <w:t xml:space="preserve">social </w:t>
      </w:r>
      <w:r w:rsidR="000461BC" w:rsidRPr="00642A89">
        <w:rPr>
          <w:rFonts w:ascii="Times New Roman" w:hAnsi="Times New Roman"/>
          <w:sz w:val="24"/>
          <w:szCs w:val="24"/>
          <w:lang w:val="en-GB" w:eastAsia="nb-NO"/>
        </w:rPr>
        <w:t xml:space="preserve">relationships </w:t>
      </w:r>
      <w:r w:rsidR="0018336E" w:rsidRPr="00642A89">
        <w:rPr>
          <w:rFonts w:ascii="Times New Roman" w:hAnsi="Times New Roman"/>
          <w:sz w:val="24"/>
          <w:szCs w:val="24"/>
          <w:lang w:val="en-GB" w:eastAsia="nb-NO"/>
        </w:rPr>
        <w:t>(</w:t>
      </w:r>
      <w:r w:rsidR="0018336E" w:rsidRPr="00642A89">
        <w:rPr>
          <w:rFonts w:ascii="Times New Roman" w:hAnsi="Times New Roman"/>
          <w:i/>
          <w:sz w:val="24"/>
          <w:szCs w:val="24"/>
          <w:lang w:val="en-GB" w:eastAsia="nb-NO"/>
        </w:rPr>
        <w:t>F</w:t>
      </w:r>
      <w:r w:rsidR="0018336E" w:rsidRPr="00642A89">
        <w:rPr>
          <w:rFonts w:ascii="Times New Roman" w:hAnsi="Times New Roman"/>
          <w:sz w:val="24"/>
          <w:szCs w:val="24"/>
          <w:lang w:val="en-GB" w:eastAsia="nb-NO"/>
        </w:rPr>
        <w:t xml:space="preserve">=10.96, </w:t>
      </w:r>
      <w:proofErr w:type="spellStart"/>
      <w:proofErr w:type="gramStart"/>
      <w:r w:rsidR="0018336E" w:rsidRPr="00642A89">
        <w:rPr>
          <w:rFonts w:ascii="Times New Roman" w:hAnsi="Times New Roman"/>
          <w:i/>
          <w:sz w:val="24"/>
          <w:szCs w:val="24"/>
          <w:lang w:val="en-GB" w:eastAsia="nb-NO"/>
        </w:rPr>
        <w:t>df</w:t>
      </w:r>
      <w:proofErr w:type="spellEnd"/>
      <w:r w:rsidR="0018336E" w:rsidRPr="00642A89">
        <w:rPr>
          <w:rFonts w:ascii="Times New Roman" w:hAnsi="Times New Roman"/>
          <w:sz w:val="24"/>
          <w:szCs w:val="24"/>
          <w:lang w:val="en-GB" w:eastAsia="nb-NO"/>
        </w:rPr>
        <w:t>=</w:t>
      </w:r>
      <w:proofErr w:type="gramEnd"/>
      <w:r w:rsidR="0018336E" w:rsidRPr="00642A89">
        <w:rPr>
          <w:rFonts w:ascii="Times New Roman" w:hAnsi="Times New Roman"/>
          <w:sz w:val="24"/>
          <w:szCs w:val="24"/>
          <w:lang w:val="en-GB" w:eastAsia="nb-NO"/>
        </w:rPr>
        <w:t xml:space="preserve">1, </w:t>
      </w:r>
      <w:r w:rsidR="0018336E" w:rsidRPr="00642A89">
        <w:rPr>
          <w:rFonts w:ascii="Times New Roman" w:hAnsi="Times New Roman"/>
          <w:i/>
          <w:sz w:val="24"/>
          <w:szCs w:val="24"/>
          <w:lang w:val="en-GB" w:eastAsia="nb-NO"/>
        </w:rPr>
        <w:t>p</w:t>
      </w:r>
      <w:r w:rsidR="0018336E" w:rsidRPr="00642A89">
        <w:rPr>
          <w:rFonts w:ascii="Times New Roman" w:hAnsi="Times New Roman"/>
          <w:sz w:val="24"/>
          <w:szCs w:val="24"/>
          <w:lang w:val="en-GB" w:eastAsia="nb-NO"/>
        </w:rPr>
        <w:t xml:space="preserve">=.021) </w:t>
      </w:r>
      <w:r w:rsidR="000461BC" w:rsidRPr="00642A89">
        <w:rPr>
          <w:rFonts w:ascii="Times New Roman" w:hAnsi="Times New Roman"/>
          <w:sz w:val="24"/>
          <w:szCs w:val="24"/>
          <w:lang w:val="en-GB" w:eastAsia="nb-NO"/>
        </w:rPr>
        <w:t>and being part of larger group (</w:t>
      </w:r>
      <w:r w:rsidR="0018336E" w:rsidRPr="00642A89">
        <w:rPr>
          <w:rFonts w:ascii="Times New Roman" w:hAnsi="Times New Roman"/>
          <w:i/>
          <w:sz w:val="24"/>
          <w:szCs w:val="24"/>
          <w:lang w:val="en-GB" w:eastAsia="nb-NO"/>
        </w:rPr>
        <w:t>F</w:t>
      </w:r>
      <w:r w:rsidR="0018336E" w:rsidRPr="00642A89">
        <w:rPr>
          <w:rFonts w:ascii="Times New Roman" w:hAnsi="Times New Roman"/>
          <w:sz w:val="24"/>
          <w:szCs w:val="24"/>
          <w:lang w:val="en-GB" w:eastAsia="nb-NO"/>
        </w:rPr>
        <w:t>=</w:t>
      </w:r>
      <w:r w:rsidR="000461BC" w:rsidRPr="00642A89">
        <w:rPr>
          <w:rFonts w:ascii="Times New Roman" w:hAnsi="Times New Roman"/>
          <w:sz w:val="24"/>
          <w:szCs w:val="24"/>
          <w:lang w:val="en-GB" w:eastAsia="nb-NO"/>
        </w:rPr>
        <w:t>21</w:t>
      </w:r>
      <w:r w:rsidR="0018336E" w:rsidRPr="00642A89">
        <w:rPr>
          <w:rFonts w:ascii="Times New Roman" w:hAnsi="Times New Roman"/>
          <w:sz w:val="24"/>
          <w:szCs w:val="24"/>
          <w:lang w:val="en-GB" w:eastAsia="nb-NO"/>
        </w:rPr>
        <w:t>.94</w:t>
      </w:r>
      <w:r w:rsidR="000461BC" w:rsidRPr="00642A89">
        <w:rPr>
          <w:rFonts w:ascii="Times New Roman" w:hAnsi="Times New Roman"/>
          <w:sz w:val="24"/>
          <w:szCs w:val="24"/>
          <w:lang w:val="en-GB" w:eastAsia="nb-NO"/>
        </w:rPr>
        <w:t xml:space="preserve">, </w:t>
      </w:r>
      <w:proofErr w:type="spellStart"/>
      <w:r w:rsidR="000461BC" w:rsidRPr="00642A89">
        <w:rPr>
          <w:rFonts w:ascii="Times New Roman" w:hAnsi="Times New Roman"/>
          <w:i/>
          <w:sz w:val="24"/>
          <w:szCs w:val="24"/>
          <w:lang w:val="en-GB" w:eastAsia="nb-NO"/>
        </w:rPr>
        <w:t>df</w:t>
      </w:r>
      <w:proofErr w:type="spellEnd"/>
      <w:r w:rsidR="000461BC" w:rsidRPr="00642A89">
        <w:rPr>
          <w:rFonts w:ascii="Times New Roman" w:hAnsi="Times New Roman"/>
          <w:i/>
          <w:sz w:val="24"/>
          <w:szCs w:val="24"/>
          <w:lang w:val="en-GB" w:eastAsia="nb-NO"/>
        </w:rPr>
        <w:t>=</w:t>
      </w:r>
      <w:r w:rsidR="0018336E" w:rsidRPr="00642A89">
        <w:rPr>
          <w:rFonts w:ascii="Times New Roman" w:hAnsi="Times New Roman"/>
          <w:sz w:val="24"/>
          <w:szCs w:val="24"/>
          <w:lang w:val="en-GB" w:eastAsia="nb-NO"/>
        </w:rPr>
        <w:t>1</w:t>
      </w:r>
      <w:r w:rsidR="000461BC" w:rsidRPr="00642A89">
        <w:rPr>
          <w:rFonts w:ascii="Times New Roman" w:hAnsi="Times New Roman"/>
          <w:sz w:val="24"/>
          <w:szCs w:val="24"/>
          <w:lang w:val="en-GB" w:eastAsia="nb-NO"/>
        </w:rPr>
        <w:t xml:space="preserve">, </w:t>
      </w:r>
      <w:r w:rsidR="000461BC" w:rsidRPr="00642A89">
        <w:rPr>
          <w:rFonts w:ascii="Times New Roman" w:hAnsi="Times New Roman"/>
          <w:i/>
          <w:sz w:val="24"/>
          <w:szCs w:val="24"/>
          <w:lang w:val="en-GB" w:eastAsia="nb-NO"/>
        </w:rPr>
        <w:t>p=</w:t>
      </w:r>
      <w:r w:rsidR="000461BC" w:rsidRPr="00642A89">
        <w:rPr>
          <w:rFonts w:ascii="Times New Roman" w:hAnsi="Times New Roman"/>
          <w:sz w:val="24"/>
          <w:szCs w:val="24"/>
          <w:lang w:val="en-GB" w:eastAsia="nb-NO"/>
        </w:rPr>
        <w:t>.000)</w:t>
      </w:r>
      <w:r w:rsidR="00840CFD" w:rsidRPr="00642A89">
        <w:rPr>
          <w:rFonts w:ascii="Times New Roman" w:hAnsi="Times New Roman"/>
          <w:sz w:val="24"/>
          <w:szCs w:val="24"/>
          <w:lang w:val="en-GB" w:eastAsia="nb-NO"/>
        </w:rPr>
        <w:t xml:space="preserve"> as well</w:t>
      </w:r>
      <w:r w:rsidR="000461BC" w:rsidRPr="00642A89">
        <w:rPr>
          <w:rFonts w:ascii="Times New Roman" w:hAnsi="Times New Roman"/>
          <w:sz w:val="24"/>
          <w:szCs w:val="24"/>
          <w:lang w:val="en-GB" w:eastAsia="nb-NO"/>
        </w:rPr>
        <w:t xml:space="preserve">. </w:t>
      </w:r>
      <w:r w:rsidR="00363BE0" w:rsidRPr="00642A89">
        <w:rPr>
          <w:rFonts w:ascii="Times New Roman" w:hAnsi="Times New Roman"/>
          <w:sz w:val="24"/>
          <w:szCs w:val="24"/>
          <w:lang w:val="en-GB" w:eastAsia="nb-NO"/>
        </w:rPr>
        <w:t xml:space="preserve">Our AMOS analysis focuses on loss and change because </w:t>
      </w:r>
      <w:r w:rsidR="00F811FD" w:rsidRPr="00642A89">
        <w:rPr>
          <w:rFonts w:ascii="Times New Roman" w:hAnsi="Times New Roman"/>
          <w:sz w:val="24"/>
          <w:szCs w:val="24"/>
          <w:lang w:val="en-GB" w:eastAsia="nb-NO"/>
        </w:rPr>
        <w:t>co</w:t>
      </w:r>
      <w:r w:rsidR="00904813" w:rsidRPr="00642A89">
        <w:rPr>
          <w:rFonts w:ascii="Times New Roman" w:hAnsi="Times New Roman"/>
          <w:sz w:val="24"/>
          <w:szCs w:val="24"/>
          <w:lang w:val="en-GB" w:eastAsia="nb-NO"/>
        </w:rPr>
        <w:t xml:space="preserve">untry </w:t>
      </w:r>
      <w:r w:rsidR="00CA68A8" w:rsidRPr="00642A89">
        <w:rPr>
          <w:rFonts w:ascii="Times New Roman" w:hAnsi="Times New Roman"/>
          <w:sz w:val="24"/>
          <w:szCs w:val="24"/>
          <w:lang w:val="en-GB" w:eastAsia="nb-NO"/>
        </w:rPr>
        <w:t xml:space="preserve">also </w:t>
      </w:r>
      <w:r w:rsidR="00904813" w:rsidRPr="00642A89">
        <w:rPr>
          <w:rFonts w:ascii="Times New Roman" w:hAnsi="Times New Roman"/>
          <w:sz w:val="24"/>
          <w:szCs w:val="24"/>
          <w:lang w:val="en-GB" w:eastAsia="nb-NO"/>
        </w:rPr>
        <w:t xml:space="preserve">had a significant main effect on </w:t>
      </w:r>
      <w:r w:rsidR="00904813" w:rsidRPr="00642A89">
        <w:rPr>
          <w:rFonts w:ascii="Times New Roman" w:hAnsi="Times New Roman"/>
          <w:sz w:val="24"/>
          <w:szCs w:val="24"/>
          <w:lang w:val="en-GB" w:eastAsia="nb-NO"/>
        </w:rPr>
        <w:lastRenderedPageBreak/>
        <w:t xml:space="preserve">the self-perception of psychosocial loss and </w:t>
      </w:r>
      <w:r w:rsidR="00CA68A8" w:rsidRPr="00642A89">
        <w:rPr>
          <w:rFonts w:ascii="Times New Roman" w:hAnsi="Times New Roman"/>
          <w:sz w:val="24"/>
          <w:szCs w:val="24"/>
          <w:lang w:val="en-GB" w:eastAsia="nb-NO"/>
        </w:rPr>
        <w:t xml:space="preserve">on </w:t>
      </w:r>
      <w:r w:rsidR="00904813" w:rsidRPr="00642A89">
        <w:rPr>
          <w:rFonts w:ascii="Times New Roman" w:hAnsi="Times New Roman"/>
          <w:sz w:val="24"/>
          <w:szCs w:val="24"/>
          <w:lang w:val="en-GB" w:eastAsia="nb-NO"/>
        </w:rPr>
        <w:t xml:space="preserve">physical change, albeit </w:t>
      </w:r>
      <w:r w:rsidR="00CA68A8" w:rsidRPr="00642A89">
        <w:rPr>
          <w:rFonts w:ascii="Times New Roman" w:hAnsi="Times New Roman"/>
          <w:sz w:val="24"/>
          <w:szCs w:val="24"/>
          <w:lang w:val="en-GB" w:eastAsia="nb-NO"/>
        </w:rPr>
        <w:t xml:space="preserve">much </w:t>
      </w:r>
      <w:r w:rsidR="00904813" w:rsidRPr="00642A89">
        <w:rPr>
          <w:rFonts w:ascii="Times New Roman" w:hAnsi="Times New Roman"/>
          <w:sz w:val="24"/>
          <w:szCs w:val="24"/>
          <w:lang w:val="en-GB" w:eastAsia="nb-NO"/>
        </w:rPr>
        <w:t>less pronounced</w:t>
      </w:r>
      <w:r w:rsidR="00F811FD" w:rsidRPr="00642A89">
        <w:rPr>
          <w:rFonts w:ascii="Times New Roman" w:hAnsi="Times New Roman"/>
          <w:sz w:val="24"/>
          <w:szCs w:val="24"/>
          <w:lang w:val="en-GB" w:eastAsia="nb-NO"/>
        </w:rPr>
        <w:t xml:space="preserve"> (see Table 1)</w:t>
      </w:r>
      <w:r w:rsidR="00904813" w:rsidRPr="00642A89">
        <w:rPr>
          <w:rFonts w:ascii="Times New Roman" w:hAnsi="Times New Roman"/>
          <w:sz w:val="24"/>
          <w:szCs w:val="24"/>
          <w:lang w:val="en-GB" w:eastAsia="nb-NO"/>
        </w:rPr>
        <w:t xml:space="preserve">. Presumably these </w:t>
      </w:r>
      <w:r w:rsidR="00890A05" w:rsidRPr="00642A89">
        <w:rPr>
          <w:rFonts w:ascii="Times New Roman" w:hAnsi="Times New Roman"/>
          <w:sz w:val="24"/>
          <w:szCs w:val="24"/>
          <w:lang w:val="en-GB" w:eastAsia="nb-NO"/>
        </w:rPr>
        <w:t xml:space="preserve">significant </w:t>
      </w:r>
      <w:r w:rsidR="00904813" w:rsidRPr="00642A89">
        <w:rPr>
          <w:rFonts w:ascii="Times New Roman" w:hAnsi="Times New Roman"/>
          <w:sz w:val="24"/>
          <w:szCs w:val="24"/>
          <w:lang w:val="en-GB" w:eastAsia="nb-NO"/>
        </w:rPr>
        <w:t xml:space="preserve">between-group differences </w:t>
      </w:r>
      <w:r w:rsidR="00F811FD" w:rsidRPr="00642A89">
        <w:rPr>
          <w:rFonts w:ascii="Times New Roman" w:hAnsi="Times New Roman"/>
          <w:sz w:val="24"/>
          <w:szCs w:val="24"/>
          <w:lang w:val="en-GB" w:eastAsia="nb-NO"/>
        </w:rPr>
        <w:t>in loss and change</w:t>
      </w:r>
      <w:r w:rsidR="00890A05" w:rsidRPr="00642A89">
        <w:rPr>
          <w:rFonts w:ascii="Times New Roman" w:hAnsi="Times New Roman"/>
          <w:sz w:val="24"/>
          <w:szCs w:val="24"/>
          <w:lang w:val="en-GB" w:eastAsia="nb-NO"/>
        </w:rPr>
        <w:t xml:space="preserve"> </w:t>
      </w:r>
      <w:r w:rsidR="003B2A1D" w:rsidRPr="00642A89">
        <w:rPr>
          <w:rFonts w:ascii="Times New Roman" w:hAnsi="Times New Roman"/>
          <w:sz w:val="24"/>
          <w:szCs w:val="24"/>
          <w:lang w:val="en-GB" w:eastAsia="nb-NO"/>
        </w:rPr>
        <w:t xml:space="preserve">per se </w:t>
      </w:r>
      <w:r w:rsidR="00890A05" w:rsidRPr="00642A89">
        <w:rPr>
          <w:rFonts w:ascii="Times New Roman" w:hAnsi="Times New Roman"/>
          <w:sz w:val="24"/>
          <w:szCs w:val="24"/>
          <w:lang w:val="en-GB" w:eastAsia="nb-NO"/>
        </w:rPr>
        <w:t>were</w:t>
      </w:r>
      <w:r w:rsidR="00F811FD" w:rsidRPr="00642A89">
        <w:rPr>
          <w:rFonts w:ascii="Times New Roman" w:hAnsi="Times New Roman"/>
          <w:sz w:val="24"/>
          <w:szCs w:val="24"/>
          <w:lang w:val="en-GB" w:eastAsia="nb-NO"/>
        </w:rPr>
        <w:t>, at least in part,</w:t>
      </w:r>
      <w:r w:rsidR="00904813" w:rsidRPr="00642A89">
        <w:rPr>
          <w:rFonts w:ascii="Times New Roman" w:hAnsi="Times New Roman"/>
          <w:sz w:val="24"/>
          <w:szCs w:val="24"/>
          <w:lang w:val="en-GB" w:eastAsia="nb-NO"/>
        </w:rPr>
        <w:t xml:space="preserve"> </w:t>
      </w:r>
      <w:r w:rsidR="00F811FD" w:rsidRPr="00642A89">
        <w:rPr>
          <w:rFonts w:ascii="Times New Roman" w:hAnsi="Times New Roman"/>
          <w:sz w:val="24"/>
          <w:szCs w:val="24"/>
          <w:lang w:val="en-GB" w:eastAsia="nb-NO"/>
        </w:rPr>
        <w:t xml:space="preserve">owing to there being </w:t>
      </w:r>
      <w:r w:rsidR="00904813" w:rsidRPr="00642A89">
        <w:rPr>
          <w:rFonts w:ascii="Times New Roman" w:hAnsi="Times New Roman"/>
          <w:sz w:val="24"/>
          <w:szCs w:val="24"/>
          <w:lang w:val="en-GB" w:eastAsia="nb-NO"/>
        </w:rPr>
        <w:t>differ</w:t>
      </w:r>
      <w:r w:rsidR="00F811FD" w:rsidRPr="00642A89">
        <w:rPr>
          <w:rFonts w:ascii="Times New Roman" w:hAnsi="Times New Roman"/>
          <w:sz w:val="24"/>
          <w:szCs w:val="24"/>
          <w:lang w:val="en-GB" w:eastAsia="nb-NO"/>
        </w:rPr>
        <w:t xml:space="preserve">ences in the </w:t>
      </w:r>
      <w:r w:rsidR="00890A05" w:rsidRPr="00642A89">
        <w:rPr>
          <w:rFonts w:ascii="Times New Roman" w:hAnsi="Times New Roman"/>
          <w:sz w:val="24"/>
          <w:szCs w:val="24"/>
          <w:lang w:val="en-GB" w:eastAsia="nb-NO"/>
        </w:rPr>
        <w:t xml:space="preserve">significance </w:t>
      </w:r>
      <w:r w:rsidR="00904813" w:rsidRPr="00642A89">
        <w:rPr>
          <w:rFonts w:ascii="Times New Roman" w:hAnsi="Times New Roman"/>
          <w:sz w:val="24"/>
          <w:szCs w:val="24"/>
          <w:lang w:val="en-GB" w:eastAsia="nb-NO"/>
        </w:rPr>
        <w:t xml:space="preserve">of the four qualities we were investigating. </w:t>
      </w:r>
      <w:r w:rsidR="00890A05" w:rsidRPr="00642A89">
        <w:rPr>
          <w:rFonts w:ascii="Times New Roman" w:hAnsi="Times New Roman"/>
          <w:sz w:val="24"/>
          <w:szCs w:val="24"/>
          <w:lang w:val="en-GB" w:eastAsia="nb-NO"/>
        </w:rPr>
        <w:t xml:space="preserve">Our </w:t>
      </w:r>
      <w:r w:rsidR="003B2A1D" w:rsidRPr="00642A89">
        <w:rPr>
          <w:rFonts w:ascii="Times New Roman" w:hAnsi="Times New Roman"/>
          <w:sz w:val="24"/>
          <w:szCs w:val="24"/>
          <w:lang w:val="en-GB" w:eastAsia="nb-NO"/>
        </w:rPr>
        <w:t xml:space="preserve">two </w:t>
      </w:r>
      <w:r w:rsidR="00890A05" w:rsidRPr="00642A89">
        <w:rPr>
          <w:rFonts w:ascii="Times New Roman" w:hAnsi="Times New Roman"/>
          <w:sz w:val="24"/>
          <w:szCs w:val="24"/>
          <w:lang w:val="en-GB" w:eastAsia="nb-NO"/>
        </w:rPr>
        <w:t xml:space="preserve">hypotheses focus specifically on </w:t>
      </w:r>
      <w:r w:rsidR="001917C8" w:rsidRPr="00642A89">
        <w:rPr>
          <w:rFonts w:ascii="Times New Roman" w:hAnsi="Times New Roman"/>
          <w:sz w:val="24"/>
          <w:szCs w:val="24"/>
          <w:lang w:val="en-GB" w:eastAsia="nb-NO"/>
        </w:rPr>
        <w:t>group differences</w:t>
      </w:r>
      <w:r w:rsidR="00890A05" w:rsidRPr="00642A89">
        <w:rPr>
          <w:rFonts w:ascii="Times New Roman" w:hAnsi="Times New Roman"/>
          <w:sz w:val="24"/>
          <w:szCs w:val="24"/>
          <w:lang w:val="en-GB" w:eastAsia="nb-NO"/>
        </w:rPr>
        <w:t>.</w:t>
      </w:r>
      <w:r w:rsidR="007B226A" w:rsidRPr="00642A89">
        <w:rPr>
          <w:rFonts w:ascii="Times New Roman" w:hAnsi="Times New Roman"/>
          <w:sz w:val="24"/>
          <w:szCs w:val="24"/>
          <w:lang w:val="en-GB" w:eastAsia="nb-NO"/>
        </w:rPr>
        <w:t xml:space="preserve"> In our AMOS analysis, we </w:t>
      </w:r>
      <w:r w:rsidR="009215E9" w:rsidRPr="00642A89">
        <w:rPr>
          <w:rFonts w:ascii="Times New Roman" w:hAnsi="Times New Roman"/>
          <w:sz w:val="24"/>
          <w:szCs w:val="24"/>
          <w:lang w:val="en-GB" w:eastAsia="nb-NO"/>
        </w:rPr>
        <w:t xml:space="preserve">also </w:t>
      </w:r>
      <w:r w:rsidR="007B226A" w:rsidRPr="00642A89">
        <w:rPr>
          <w:rFonts w:ascii="Times New Roman" w:hAnsi="Times New Roman"/>
          <w:sz w:val="24"/>
          <w:szCs w:val="24"/>
          <w:lang w:val="en-GB" w:eastAsia="nb-NO"/>
        </w:rPr>
        <w:t>accounted for women perceiving themselves to be more self-sufficient than did men (</w:t>
      </w:r>
      <w:r w:rsidR="007B226A" w:rsidRPr="00642A89">
        <w:rPr>
          <w:rFonts w:ascii="Times New Roman" w:hAnsi="Times New Roman"/>
          <w:i/>
          <w:sz w:val="24"/>
          <w:szCs w:val="24"/>
          <w:lang w:val="en-GB" w:eastAsia="nb-NO"/>
        </w:rPr>
        <w:t>F</w:t>
      </w:r>
      <w:r w:rsidR="007B226A" w:rsidRPr="00642A89">
        <w:rPr>
          <w:rFonts w:ascii="Times New Roman" w:hAnsi="Times New Roman"/>
          <w:sz w:val="24"/>
          <w:szCs w:val="24"/>
          <w:lang w:val="en-GB" w:eastAsia="nb-NO"/>
        </w:rPr>
        <w:t xml:space="preserve">=4.44, </w:t>
      </w:r>
      <w:proofErr w:type="spellStart"/>
      <w:proofErr w:type="gramStart"/>
      <w:r w:rsidR="007B226A" w:rsidRPr="00642A89">
        <w:rPr>
          <w:rFonts w:ascii="Times New Roman" w:hAnsi="Times New Roman"/>
          <w:i/>
          <w:sz w:val="24"/>
          <w:szCs w:val="24"/>
          <w:lang w:val="en-GB" w:eastAsia="nb-NO"/>
        </w:rPr>
        <w:t>df</w:t>
      </w:r>
      <w:proofErr w:type="spellEnd"/>
      <w:r w:rsidR="007B226A" w:rsidRPr="00642A89">
        <w:rPr>
          <w:rFonts w:ascii="Times New Roman" w:hAnsi="Times New Roman"/>
          <w:sz w:val="24"/>
          <w:szCs w:val="24"/>
          <w:lang w:val="en-GB" w:eastAsia="nb-NO"/>
        </w:rPr>
        <w:t>=</w:t>
      </w:r>
      <w:proofErr w:type="gramEnd"/>
      <w:r w:rsidR="007B226A" w:rsidRPr="00642A89">
        <w:rPr>
          <w:rFonts w:ascii="Times New Roman" w:hAnsi="Times New Roman"/>
          <w:sz w:val="24"/>
          <w:szCs w:val="24"/>
          <w:lang w:val="en-GB" w:eastAsia="nb-NO"/>
        </w:rPr>
        <w:t xml:space="preserve">1, </w:t>
      </w:r>
      <w:r w:rsidR="007B226A" w:rsidRPr="00642A89">
        <w:rPr>
          <w:rFonts w:ascii="Times New Roman" w:hAnsi="Times New Roman"/>
          <w:i/>
          <w:sz w:val="24"/>
          <w:szCs w:val="24"/>
          <w:lang w:val="en-GB" w:eastAsia="nb-NO"/>
        </w:rPr>
        <w:t>p</w:t>
      </w:r>
      <w:r w:rsidR="007B226A" w:rsidRPr="00642A89">
        <w:rPr>
          <w:rFonts w:ascii="Times New Roman" w:hAnsi="Times New Roman"/>
          <w:sz w:val="24"/>
          <w:szCs w:val="24"/>
          <w:lang w:val="en-GB" w:eastAsia="nb-NO"/>
        </w:rPr>
        <w:t>=.035) in the MANOVA.</w:t>
      </w:r>
    </w:p>
    <w:p w:rsidR="00FF250E" w:rsidRPr="00642A89" w:rsidRDefault="008B202F" w:rsidP="00FF250E">
      <w:pPr>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P</w:t>
      </w:r>
      <w:r w:rsidR="003B2601" w:rsidRPr="00642A89">
        <w:rPr>
          <w:rFonts w:ascii="Times New Roman" w:hAnsi="Times New Roman"/>
          <w:sz w:val="24"/>
          <w:szCs w:val="24"/>
          <w:lang w:val="en-GB" w:eastAsia="nb-NO"/>
        </w:rPr>
        <w:t xml:space="preserve">-values </w:t>
      </w:r>
      <w:r w:rsidR="007A0C3B" w:rsidRPr="00642A89">
        <w:rPr>
          <w:rFonts w:ascii="Times New Roman" w:hAnsi="Times New Roman"/>
          <w:sz w:val="24"/>
          <w:szCs w:val="24"/>
          <w:lang w:val="en-GB" w:eastAsia="nb-NO"/>
        </w:rPr>
        <w:t xml:space="preserve">in relation to </w:t>
      </w:r>
      <w:r w:rsidR="00A25357" w:rsidRPr="00642A89">
        <w:rPr>
          <w:rFonts w:ascii="Times New Roman" w:hAnsi="Times New Roman"/>
          <w:sz w:val="24"/>
          <w:szCs w:val="24"/>
          <w:lang w:val="en-GB" w:eastAsia="nb-NO"/>
        </w:rPr>
        <w:t xml:space="preserve">psychosocial loss </w:t>
      </w:r>
      <w:r w:rsidR="003B2601" w:rsidRPr="00642A89">
        <w:rPr>
          <w:rFonts w:ascii="Times New Roman" w:hAnsi="Times New Roman"/>
          <w:sz w:val="24"/>
          <w:szCs w:val="24"/>
          <w:lang w:val="en-GB" w:eastAsia="nb-NO"/>
        </w:rPr>
        <w:t>are</w:t>
      </w:r>
      <w:r w:rsidR="0098464C" w:rsidRPr="00642A89">
        <w:rPr>
          <w:rFonts w:ascii="Times New Roman" w:hAnsi="Times New Roman"/>
          <w:sz w:val="24"/>
          <w:szCs w:val="24"/>
          <w:lang w:val="en-GB" w:eastAsia="nb-NO"/>
        </w:rPr>
        <w:t xml:space="preserve"> shown in Figure 1</w:t>
      </w:r>
      <w:r w:rsidR="00C509E6" w:rsidRPr="00642A89">
        <w:rPr>
          <w:rFonts w:ascii="Times New Roman" w:hAnsi="Times New Roman"/>
          <w:sz w:val="24"/>
          <w:szCs w:val="24"/>
          <w:lang w:val="en-GB" w:eastAsia="nb-NO"/>
        </w:rPr>
        <w:t xml:space="preserve">. </w:t>
      </w:r>
      <w:r w:rsidR="006E25DD" w:rsidRPr="00642A89">
        <w:rPr>
          <w:rFonts w:ascii="Times New Roman" w:hAnsi="Times New Roman"/>
          <w:sz w:val="24"/>
          <w:szCs w:val="24"/>
          <w:lang w:val="en-GB" w:eastAsia="nb-NO"/>
        </w:rPr>
        <w:t xml:space="preserve">Self-sufficiency </w:t>
      </w:r>
      <w:r w:rsidR="00394CCB" w:rsidRPr="00642A89">
        <w:rPr>
          <w:rFonts w:ascii="Times New Roman" w:hAnsi="Times New Roman"/>
          <w:sz w:val="24"/>
          <w:szCs w:val="24"/>
          <w:lang w:val="en-GB" w:eastAsia="nb-NO"/>
        </w:rPr>
        <w:t xml:space="preserve">was </w:t>
      </w:r>
      <w:r w:rsidR="007C28E3" w:rsidRPr="00642A89">
        <w:rPr>
          <w:rFonts w:ascii="Times New Roman" w:hAnsi="Times New Roman"/>
          <w:sz w:val="24"/>
          <w:szCs w:val="24"/>
          <w:lang w:val="en-GB" w:eastAsia="nb-NO"/>
        </w:rPr>
        <w:t>not</w:t>
      </w:r>
      <w:r w:rsidR="0024746D" w:rsidRPr="00642A89">
        <w:rPr>
          <w:rFonts w:ascii="Times New Roman" w:hAnsi="Times New Roman"/>
          <w:sz w:val="24"/>
          <w:szCs w:val="24"/>
          <w:lang w:val="en-GB" w:eastAsia="nb-NO"/>
        </w:rPr>
        <w:t xml:space="preserve"> </w:t>
      </w:r>
      <w:r w:rsidR="00577FCA" w:rsidRPr="00642A89">
        <w:rPr>
          <w:rFonts w:ascii="Times New Roman" w:hAnsi="Times New Roman"/>
          <w:sz w:val="24"/>
          <w:szCs w:val="24"/>
          <w:lang w:val="en-GB" w:eastAsia="nb-NO"/>
        </w:rPr>
        <w:t>significan</w:t>
      </w:r>
      <w:r w:rsidR="0024746D" w:rsidRPr="00642A89">
        <w:rPr>
          <w:rFonts w:ascii="Times New Roman" w:hAnsi="Times New Roman"/>
          <w:sz w:val="24"/>
          <w:szCs w:val="24"/>
          <w:lang w:val="en-GB" w:eastAsia="nb-NO"/>
        </w:rPr>
        <w:t>t</w:t>
      </w:r>
      <w:r w:rsidR="00577FCA" w:rsidRPr="00642A89">
        <w:rPr>
          <w:rFonts w:ascii="Times New Roman" w:hAnsi="Times New Roman"/>
          <w:sz w:val="24"/>
          <w:szCs w:val="24"/>
          <w:lang w:val="en-GB" w:eastAsia="nb-NO"/>
        </w:rPr>
        <w:t xml:space="preserve"> </w:t>
      </w:r>
      <w:r w:rsidR="0024746D" w:rsidRPr="00642A89">
        <w:rPr>
          <w:rFonts w:ascii="Times New Roman" w:hAnsi="Times New Roman"/>
          <w:sz w:val="24"/>
          <w:szCs w:val="24"/>
          <w:lang w:val="en-GB" w:eastAsia="nb-NO"/>
        </w:rPr>
        <w:t>in</w:t>
      </w:r>
      <w:r w:rsidR="00577FCA" w:rsidRPr="00642A89">
        <w:rPr>
          <w:rFonts w:ascii="Times New Roman" w:hAnsi="Times New Roman"/>
          <w:sz w:val="24"/>
          <w:szCs w:val="24"/>
          <w:lang w:val="en-GB" w:eastAsia="nb-NO"/>
        </w:rPr>
        <w:t xml:space="preserve"> </w:t>
      </w:r>
      <w:r w:rsidR="00394CCB" w:rsidRPr="00642A89">
        <w:rPr>
          <w:rFonts w:ascii="Times New Roman" w:hAnsi="Times New Roman"/>
          <w:sz w:val="24"/>
          <w:szCs w:val="24"/>
          <w:lang w:val="en-GB" w:eastAsia="nb-NO"/>
        </w:rPr>
        <w:t xml:space="preserve">the Norwegian </w:t>
      </w:r>
      <w:r w:rsidR="00E34A40" w:rsidRPr="00642A89">
        <w:rPr>
          <w:rFonts w:ascii="Times New Roman" w:hAnsi="Times New Roman"/>
          <w:sz w:val="24"/>
          <w:szCs w:val="24"/>
          <w:lang w:val="en-GB" w:eastAsia="nb-NO"/>
        </w:rPr>
        <w:t>group</w:t>
      </w:r>
      <w:r w:rsidR="00394CCB" w:rsidRPr="00642A89">
        <w:rPr>
          <w:rFonts w:ascii="Times New Roman" w:hAnsi="Times New Roman"/>
          <w:sz w:val="24"/>
          <w:szCs w:val="24"/>
          <w:lang w:val="en-GB" w:eastAsia="nb-NO"/>
        </w:rPr>
        <w:t xml:space="preserve"> (</w:t>
      </w:r>
      <w:r w:rsidR="00394CCB" w:rsidRPr="00642A89">
        <w:rPr>
          <w:rFonts w:ascii="Times New Roman" w:hAnsi="Times New Roman"/>
          <w:i/>
          <w:sz w:val="24"/>
          <w:szCs w:val="24"/>
          <w:lang w:val="en-GB" w:eastAsia="nb-NO"/>
        </w:rPr>
        <w:t>p</w:t>
      </w:r>
      <w:r w:rsidR="00394CCB" w:rsidRPr="00642A89">
        <w:rPr>
          <w:rFonts w:ascii="Times New Roman" w:hAnsi="Times New Roman"/>
          <w:sz w:val="24"/>
          <w:szCs w:val="24"/>
          <w:lang w:val="en-GB" w:eastAsia="nb-NO"/>
        </w:rPr>
        <w:t>=.</w:t>
      </w:r>
      <w:r w:rsidR="006E25DD" w:rsidRPr="00642A89">
        <w:rPr>
          <w:rFonts w:ascii="Times New Roman" w:hAnsi="Times New Roman"/>
          <w:sz w:val="24"/>
          <w:szCs w:val="24"/>
          <w:lang w:val="en-GB" w:eastAsia="nb-NO"/>
        </w:rPr>
        <w:t>232</w:t>
      </w:r>
      <w:r w:rsidR="00394CCB" w:rsidRPr="00642A89">
        <w:rPr>
          <w:rFonts w:ascii="Times New Roman" w:hAnsi="Times New Roman"/>
          <w:sz w:val="24"/>
          <w:szCs w:val="24"/>
          <w:lang w:val="en-GB" w:eastAsia="nb-NO"/>
        </w:rPr>
        <w:t>)</w:t>
      </w:r>
      <w:r w:rsidR="002B3081" w:rsidRPr="00642A89">
        <w:rPr>
          <w:rFonts w:ascii="Times New Roman" w:hAnsi="Times New Roman"/>
          <w:sz w:val="24"/>
          <w:szCs w:val="24"/>
          <w:lang w:val="en-GB" w:eastAsia="nb-NO"/>
        </w:rPr>
        <w:t xml:space="preserve">; this was not the case for </w:t>
      </w:r>
      <w:r w:rsidR="007D4B4F" w:rsidRPr="00642A89">
        <w:rPr>
          <w:rFonts w:ascii="Times New Roman" w:hAnsi="Times New Roman"/>
          <w:sz w:val="24"/>
          <w:szCs w:val="24"/>
          <w:lang w:val="en-GB" w:eastAsia="nb-NO"/>
        </w:rPr>
        <w:t>the</w:t>
      </w:r>
      <w:r w:rsidR="00394CCB" w:rsidRPr="00642A89">
        <w:rPr>
          <w:rFonts w:ascii="Times New Roman" w:hAnsi="Times New Roman"/>
          <w:sz w:val="24"/>
          <w:szCs w:val="24"/>
          <w:lang w:val="en-GB" w:eastAsia="nb-NO"/>
        </w:rPr>
        <w:t>ir</w:t>
      </w:r>
      <w:r w:rsidR="007D4B4F" w:rsidRPr="00642A89">
        <w:rPr>
          <w:rFonts w:ascii="Times New Roman" w:hAnsi="Times New Roman"/>
          <w:sz w:val="24"/>
          <w:szCs w:val="24"/>
          <w:lang w:val="en-GB" w:eastAsia="nb-NO"/>
        </w:rPr>
        <w:t xml:space="preserve"> Can</w:t>
      </w:r>
      <w:r w:rsidR="00E3767A" w:rsidRPr="00642A89">
        <w:rPr>
          <w:rFonts w:ascii="Times New Roman" w:hAnsi="Times New Roman"/>
          <w:sz w:val="24"/>
          <w:szCs w:val="24"/>
          <w:lang w:val="en-GB" w:eastAsia="nb-NO"/>
        </w:rPr>
        <w:t xml:space="preserve">adian </w:t>
      </w:r>
      <w:r w:rsidR="00394CCB" w:rsidRPr="00642A89">
        <w:rPr>
          <w:rFonts w:ascii="Times New Roman" w:hAnsi="Times New Roman"/>
          <w:sz w:val="24"/>
          <w:szCs w:val="24"/>
          <w:lang w:val="en-GB" w:eastAsia="nb-NO"/>
        </w:rPr>
        <w:t>counterparts</w:t>
      </w:r>
      <w:r w:rsidR="002F37DD" w:rsidRPr="00642A89">
        <w:rPr>
          <w:rFonts w:ascii="Times New Roman" w:hAnsi="Times New Roman"/>
          <w:sz w:val="24"/>
          <w:szCs w:val="24"/>
          <w:lang w:val="en-GB" w:eastAsia="nb-NO"/>
        </w:rPr>
        <w:t xml:space="preserve"> </w:t>
      </w:r>
      <w:r w:rsidR="00B75658" w:rsidRPr="00642A89">
        <w:rPr>
          <w:rFonts w:ascii="Times New Roman" w:hAnsi="Times New Roman"/>
          <w:sz w:val="24"/>
          <w:szCs w:val="24"/>
          <w:lang w:val="en-GB" w:eastAsia="nb-NO"/>
        </w:rPr>
        <w:t>(</w:t>
      </w:r>
      <w:r w:rsidR="006E25DD" w:rsidRPr="00642A89">
        <w:rPr>
          <w:rFonts w:ascii="Times New Roman" w:hAnsi="Times New Roman"/>
          <w:i/>
          <w:sz w:val="24"/>
          <w:szCs w:val="24"/>
          <w:lang w:val="en-GB" w:eastAsia="nb-NO"/>
        </w:rPr>
        <w:t>p=</w:t>
      </w:r>
      <w:r w:rsidR="006E25DD" w:rsidRPr="00642A89">
        <w:rPr>
          <w:rFonts w:ascii="Times New Roman" w:hAnsi="Times New Roman"/>
          <w:sz w:val="24"/>
          <w:szCs w:val="24"/>
          <w:lang w:val="en-GB" w:eastAsia="nb-NO"/>
        </w:rPr>
        <w:t>.009</w:t>
      </w:r>
      <w:r w:rsidR="00B75658" w:rsidRPr="00642A89">
        <w:rPr>
          <w:rFonts w:ascii="Times New Roman" w:hAnsi="Times New Roman"/>
          <w:sz w:val="24"/>
          <w:szCs w:val="24"/>
          <w:lang w:val="en-GB" w:eastAsia="nb-NO"/>
        </w:rPr>
        <w:t>)</w:t>
      </w:r>
      <w:r w:rsidR="00394CCB" w:rsidRPr="00642A89">
        <w:rPr>
          <w:rFonts w:ascii="Times New Roman" w:hAnsi="Times New Roman"/>
          <w:sz w:val="24"/>
          <w:szCs w:val="24"/>
          <w:lang w:val="en-GB" w:eastAsia="nb-NO"/>
        </w:rPr>
        <w:t xml:space="preserve">. </w:t>
      </w:r>
      <w:r w:rsidR="00F811FD" w:rsidRPr="00642A89">
        <w:rPr>
          <w:rFonts w:ascii="Times New Roman" w:hAnsi="Times New Roman"/>
          <w:sz w:val="24"/>
          <w:szCs w:val="24"/>
          <w:lang w:val="en-GB" w:eastAsia="nb-NO"/>
        </w:rPr>
        <w:t>B</w:t>
      </w:r>
      <w:r w:rsidR="007C28E3" w:rsidRPr="00642A89">
        <w:rPr>
          <w:rFonts w:ascii="Times New Roman" w:hAnsi="Times New Roman"/>
          <w:sz w:val="24"/>
          <w:szCs w:val="24"/>
          <w:lang w:val="en-GB" w:eastAsia="nb-NO"/>
        </w:rPr>
        <w:t xml:space="preserve">eing free from social constraints </w:t>
      </w:r>
      <w:r w:rsidR="00BB7280" w:rsidRPr="00642A89">
        <w:rPr>
          <w:rFonts w:ascii="Times New Roman" w:hAnsi="Times New Roman"/>
          <w:sz w:val="24"/>
          <w:szCs w:val="24"/>
          <w:lang w:val="en-GB" w:eastAsia="nb-NO"/>
        </w:rPr>
        <w:t>(</w:t>
      </w:r>
      <w:r w:rsidR="00BB7280" w:rsidRPr="00642A89">
        <w:rPr>
          <w:rFonts w:ascii="Times New Roman" w:hAnsi="Times New Roman"/>
          <w:i/>
          <w:sz w:val="24"/>
          <w:szCs w:val="24"/>
          <w:lang w:val="en-GB" w:eastAsia="nb-NO"/>
        </w:rPr>
        <w:t>p</w:t>
      </w:r>
      <w:r w:rsidR="00BB7280" w:rsidRPr="00642A89">
        <w:rPr>
          <w:rFonts w:ascii="Times New Roman" w:hAnsi="Times New Roman"/>
          <w:sz w:val="24"/>
          <w:szCs w:val="24"/>
          <w:lang w:val="en-GB" w:eastAsia="nb-NO"/>
        </w:rPr>
        <w:t>=.</w:t>
      </w:r>
      <w:r w:rsidR="006E25DD" w:rsidRPr="00642A89">
        <w:rPr>
          <w:rFonts w:ascii="Times New Roman" w:hAnsi="Times New Roman"/>
          <w:sz w:val="24"/>
          <w:szCs w:val="24"/>
          <w:lang w:val="en-GB" w:eastAsia="nb-NO"/>
        </w:rPr>
        <w:t>039</w:t>
      </w:r>
      <w:r w:rsidR="00BB7280" w:rsidRPr="00642A89">
        <w:rPr>
          <w:rFonts w:ascii="Times New Roman" w:hAnsi="Times New Roman"/>
          <w:sz w:val="24"/>
          <w:szCs w:val="24"/>
          <w:lang w:val="en-GB" w:eastAsia="nb-NO"/>
        </w:rPr>
        <w:t>)</w:t>
      </w:r>
      <w:r w:rsidR="007C28E3" w:rsidRPr="00642A89">
        <w:rPr>
          <w:rFonts w:ascii="Times New Roman" w:hAnsi="Times New Roman"/>
          <w:sz w:val="24"/>
          <w:szCs w:val="24"/>
          <w:lang w:val="en-GB" w:eastAsia="nb-NO"/>
        </w:rPr>
        <w:t>, and harmonious s</w:t>
      </w:r>
      <w:r w:rsidR="00D75CB2" w:rsidRPr="00642A89">
        <w:rPr>
          <w:rFonts w:ascii="Times New Roman" w:hAnsi="Times New Roman"/>
          <w:sz w:val="24"/>
          <w:szCs w:val="24"/>
          <w:lang w:val="en-GB" w:eastAsia="nb-NO"/>
        </w:rPr>
        <w:t>ocial relationships</w:t>
      </w:r>
      <w:r w:rsidR="006E25DD" w:rsidRPr="00642A89">
        <w:rPr>
          <w:rFonts w:ascii="Times New Roman" w:hAnsi="Times New Roman"/>
          <w:sz w:val="24"/>
          <w:szCs w:val="24"/>
          <w:lang w:val="en-GB" w:eastAsia="nb-NO"/>
        </w:rPr>
        <w:t xml:space="preserve"> </w:t>
      </w:r>
      <w:r w:rsidR="0012251A" w:rsidRPr="00642A89">
        <w:rPr>
          <w:rFonts w:ascii="Times New Roman" w:hAnsi="Times New Roman"/>
          <w:sz w:val="24"/>
          <w:szCs w:val="24"/>
          <w:lang w:val="en-GB" w:eastAsia="nb-NO"/>
        </w:rPr>
        <w:t xml:space="preserve">and </w:t>
      </w:r>
      <w:r w:rsidR="007C28E3" w:rsidRPr="00642A89">
        <w:rPr>
          <w:rFonts w:ascii="Times New Roman" w:hAnsi="Times New Roman"/>
          <w:sz w:val="24"/>
          <w:szCs w:val="24"/>
          <w:lang w:val="en-GB" w:eastAsia="nb-NO"/>
        </w:rPr>
        <w:t>being part of a larger social group</w:t>
      </w:r>
      <w:r w:rsidR="006E25DD" w:rsidRPr="00642A89">
        <w:rPr>
          <w:rFonts w:ascii="Times New Roman" w:hAnsi="Times New Roman"/>
          <w:sz w:val="24"/>
          <w:szCs w:val="24"/>
          <w:lang w:val="en-GB" w:eastAsia="nb-NO"/>
        </w:rPr>
        <w:t xml:space="preserve"> (</w:t>
      </w:r>
      <w:r w:rsidR="006E25DD" w:rsidRPr="00642A89">
        <w:rPr>
          <w:rFonts w:ascii="Times New Roman" w:hAnsi="Times New Roman"/>
          <w:i/>
          <w:sz w:val="24"/>
          <w:szCs w:val="24"/>
          <w:lang w:val="en-GB" w:eastAsia="nb-NO"/>
        </w:rPr>
        <w:t>p=</w:t>
      </w:r>
      <w:r w:rsidR="006E25DD" w:rsidRPr="00642A89">
        <w:rPr>
          <w:rFonts w:ascii="Times New Roman" w:hAnsi="Times New Roman"/>
          <w:sz w:val="24"/>
          <w:szCs w:val="24"/>
          <w:lang w:val="en-GB" w:eastAsia="nb-NO"/>
        </w:rPr>
        <w:t>.000)</w:t>
      </w:r>
      <w:r w:rsidR="007C28E3" w:rsidRPr="00642A89">
        <w:rPr>
          <w:rFonts w:ascii="Times New Roman" w:hAnsi="Times New Roman"/>
          <w:sz w:val="24"/>
          <w:szCs w:val="24"/>
          <w:lang w:val="en-GB" w:eastAsia="nb-NO"/>
        </w:rPr>
        <w:t xml:space="preserve"> were equally significant to both groups</w:t>
      </w:r>
      <w:r w:rsidR="00B75658" w:rsidRPr="00642A89">
        <w:rPr>
          <w:rFonts w:ascii="Times New Roman" w:hAnsi="Times New Roman"/>
          <w:sz w:val="24"/>
          <w:szCs w:val="24"/>
          <w:lang w:val="en-GB" w:eastAsia="nb-NO"/>
        </w:rPr>
        <w:t>.</w:t>
      </w:r>
      <w:r w:rsidR="00BB7280" w:rsidRPr="00642A89">
        <w:rPr>
          <w:rFonts w:ascii="Times New Roman" w:hAnsi="Times New Roman"/>
          <w:sz w:val="24"/>
          <w:szCs w:val="24"/>
          <w:lang w:val="en-GB" w:eastAsia="nb-NO"/>
        </w:rPr>
        <w:t xml:space="preserve"> </w:t>
      </w:r>
      <w:r w:rsidR="002B3081" w:rsidRPr="00642A89">
        <w:rPr>
          <w:rFonts w:ascii="Times New Roman" w:hAnsi="Times New Roman"/>
          <w:sz w:val="24"/>
          <w:szCs w:val="24"/>
          <w:lang w:val="en-GB" w:eastAsia="nb-NO"/>
        </w:rPr>
        <w:t xml:space="preserve">As shown in Figure 2, </w:t>
      </w:r>
      <w:r w:rsidR="00135DC4" w:rsidRPr="00642A89">
        <w:rPr>
          <w:rFonts w:ascii="Times New Roman" w:hAnsi="Times New Roman"/>
          <w:sz w:val="24"/>
          <w:szCs w:val="24"/>
          <w:lang w:val="en-GB" w:eastAsia="nb-NO"/>
        </w:rPr>
        <w:t>self-sufficiency</w:t>
      </w:r>
      <w:r w:rsidR="00145EFB" w:rsidRPr="00642A89">
        <w:rPr>
          <w:rFonts w:ascii="Times New Roman" w:hAnsi="Times New Roman"/>
          <w:sz w:val="24"/>
          <w:szCs w:val="24"/>
          <w:lang w:val="en-GB" w:eastAsia="nb-NO"/>
        </w:rPr>
        <w:t xml:space="preserve"> (</w:t>
      </w:r>
      <w:r w:rsidR="00135DC4" w:rsidRPr="00642A89">
        <w:rPr>
          <w:rFonts w:ascii="Times New Roman" w:hAnsi="Times New Roman"/>
          <w:i/>
          <w:sz w:val="24"/>
          <w:szCs w:val="24"/>
          <w:lang w:val="en-GB" w:eastAsia="nb-NO"/>
        </w:rPr>
        <w:t>p=</w:t>
      </w:r>
      <w:r w:rsidR="00145EFB" w:rsidRPr="00642A89">
        <w:rPr>
          <w:rFonts w:ascii="Times New Roman" w:hAnsi="Times New Roman"/>
          <w:sz w:val="24"/>
          <w:szCs w:val="24"/>
          <w:lang w:val="en-GB" w:eastAsia="nb-NO"/>
        </w:rPr>
        <w:t>.</w:t>
      </w:r>
      <w:r w:rsidR="00135DC4" w:rsidRPr="00642A89">
        <w:rPr>
          <w:rFonts w:ascii="Times New Roman" w:hAnsi="Times New Roman"/>
          <w:sz w:val="24"/>
          <w:szCs w:val="24"/>
          <w:lang w:val="en-GB" w:eastAsia="nb-NO"/>
        </w:rPr>
        <w:t>000</w:t>
      </w:r>
      <w:r w:rsidR="00145EFB" w:rsidRPr="00642A89">
        <w:rPr>
          <w:rFonts w:ascii="Times New Roman" w:hAnsi="Times New Roman"/>
          <w:sz w:val="24"/>
          <w:szCs w:val="24"/>
          <w:lang w:val="en-GB" w:eastAsia="nb-NO"/>
        </w:rPr>
        <w:t>)</w:t>
      </w:r>
      <w:r w:rsidR="007C28E3" w:rsidRPr="00642A89">
        <w:rPr>
          <w:rFonts w:ascii="Times New Roman" w:hAnsi="Times New Roman"/>
          <w:sz w:val="24"/>
          <w:szCs w:val="24"/>
          <w:lang w:val="en-GB" w:eastAsia="nb-NO"/>
        </w:rPr>
        <w:t xml:space="preserve">, </w:t>
      </w:r>
      <w:r w:rsidR="00135DC4" w:rsidRPr="00642A89">
        <w:rPr>
          <w:rFonts w:ascii="Times New Roman" w:hAnsi="Times New Roman"/>
          <w:sz w:val="24"/>
          <w:szCs w:val="24"/>
          <w:lang w:val="en-GB" w:eastAsia="nb-NO"/>
        </w:rPr>
        <w:t>autonomy (</w:t>
      </w:r>
      <w:r w:rsidR="00135DC4" w:rsidRPr="00642A89">
        <w:rPr>
          <w:rFonts w:ascii="Times New Roman" w:hAnsi="Times New Roman"/>
          <w:i/>
          <w:sz w:val="24"/>
          <w:szCs w:val="24"/>
          <w:lang w:val="en-GB" w:eastAsia="nb-NO"/>
        </w:rPr>
        <w:t>p=</w:t>
      </w:r>
      <w:r w:rsidR="00135DC4" w:rsidRPr="00642A89">
        <w:rPr>
          <w:rFonts w:ascii="Times New Roman" w:hAnsi="Times New Roman"/>
          <w:sz w:val="24"/>
          <w:szCs w:val="24"/>
          <w:lang w:val="en-GB" w:eastAsia="nb-NO"/>
        </w:rPr>
        <w:t>.016)</w:t>
      </w:r>
      <w:r w:rsidR="007C28E3" w:rsidRPr="00642A89">
        <w:rPr>
          <w:rFonts w:ascii="Times New Roman" w:hAnsi="Times New Roman"/>
          <w:sz w:val="24"/>
          <w:szCs w:val="24"/>
          <w:lang w:val="en-GB" w:eastAsia="nb-NO"/>
        </w:rPr>
        <w:t>, and being part of a larger social group (</w:t>
      </w:r>
      <w:r w:rsidR="007C28E3" w:rsidRPr="00642A89">
        <w:rPr>
          <w:rFonts w:ascii="Times New Roman" w:hAnsi="Times New Roman"/>
          <w:i/>
          <w:sz w:val="24"/>
          <w:szCs w:val="24"/>
          <w:lang w:val="en-GB" w:eastAsia="nb-NO"/>
        </w:rPr>
        <w:t>p=</w:t>
      </w:r>
      <w:r w:rsidR="007C28E3" w:rsidRPr="00642A89">
        <w:rPr>
          <w:rFonts w:ascii="Times New Roman" w:hAnsi="Times New Roman"/>
          <w:sz w:val="24"/>
          <w:szCs w:val="24"/>
          <w:lang w:val="en-GB" w:eastAsia="nb-NO"/>
        </w:rPr>
        <w:t>.000)</w:t>
      </w:r>
      <w:r w:rsidR="00135DC4" w:rsidRPr="00642A89">
        <w:rPr>
          <w:rFonts w:ascii="Times New Roman" w:hAnsi="Times New Roman"/>
          <w:sz w:val="24"/>
          <w:szCs w:val="24"/>
          <w:lang w:val="en-GB" w:eastAsia="nb-NO"/>
        </w:rPr>
        <w:t xml:space="preserve"> </w:t>
      </w:r>
      <w:r w:rsidR="001B6A23" w:rsidRPr="00642A89">
        <w:rPr>
          <w:rFonts w:ascii="Times New Roman" w:hAnsi="Times New Roman"/>
          <w:sz w:val="24"/>
          <w:szCs w:val="24"/>
          <w:lang w:val="en-GB" w:eastAsia="nb-NO"/>
        </w:rPr>
        <w:t xml:space="preserve">were </w:t>
      </w:r>
      <w:r w:rsidR="007C28E3" w:rsidRPr="00642A89">
        <w:rPr>
          <w:rFonts w:ascii="Times New Roman" w:hAnsi="Times New Roman"/>
          <w:sz w:val="24"/>
          <w:szCs w:val="24"/>
          <w:lang w:val="en-GB" w:eastAsia="nb-NO"/>
        </w:rPr>
        <w:t>equally</w:t>
      </w:r>
      <w:r w:rsidR="00135DC4" w:rsidRPr="00642A89">
        <w:rPr>
          <w:rFonts w:ascii="Times New Roman" w:hAnsi="Times New Roman"/>
          <w:sz w:val="24"/>
          <w:szCs w:val="24"/>
          <w:lang w:val="en-GB" w:eastAsia="nb-NO"/>
        </w:rPr>
        <w:t xml:space="preserve"> </w:t>
      </w:r>
      <w:r w:rsidR="00DA7683" w:rsidRPr="00642A89">
        <w:rPr>
          <w:rFonts w:ascii="Times New Roman" w:hAnsi="Times New Roman"/>
          <w:sz w:val="24"/>
          <w:szCs w:val="24"/>
          <w:lang w:val="en-GB" w:eastAsia="nb-NO"/>
        </w:rPr>
        <w:t>significant</w:t>
      </w:r>
      <w:r w:rsidR="00EB3AFF" w:rsidRPr="00642A89">
        <w:rPr>
          <w:rFonts w:ascii="Times New Roman" w:hAnsi="Times New Roman"/>
          <w:sz w:val="24"/>
          <w:szCs w:val="24"/>
          <w:lang w:val="en-GB" w:eastAsia="nb-NO"/>
        </w:rPr>
        <w:t xml:space="preserve"> </w:t>
      </w:r>
      <w:r w:rsidR="00FF250E" w:rsidRPr="00642A89">
        <w:rPr>
          <w:rFonts w:ascii="Times New Roman" w:hAnsi="Times New Roman"/>
          <w:sz w:val="24"/>
          <w:szCs w:val="24"/>
          <w:lang w:val="en-GB" w:eastAsia="nb-NO"/>
        </w:rPr>
        <w:t xml:space="preserve">to </w:t>
      </w:r>
      <w:r w:rsidR="00F811FD" w:rsidRPr="00642A89">
        <w:rPr>
          <w:rFonts w:ascii="Times New Roman" w:hAnsi="Times New Roman"/>
          <w:sz w:val="24"/>
          <w:szCs w:val="24"/>
          <w:lang w:val="en-GB" w:eastAsia="nb-NO"/>
        </w:rPr>
        <w:t>self-perceptions of physical change</w:t>
      </w:r>
      <w:r w:rsidR="00B94D0F" w:rsidRPr="00642A89">
        <w:rPr>
          <w:rFonts w:ascii="Times New Roman" w:hAnsi="Times New Roman"/>
          <w:sz w:val="24"/>
          <w:szCs w:val="24"/>
          <w:lang w:val="en-GB" w:eastAsia="nb-NO"/>
        </w:rPr>
        <w:t xml:space="preserve"> in both groups</w:t>
      </w:r>
      <w:r w:rsidR="00FF250E" w:rsidRPr="00642A89">
        <w:rPr>
          <w:rFonts w:ascii="Times New Roman" w:hAnsi="Times New Roman"/>
          <w:sz w:val="24"/>
          <w:szCs w:val="24"/>
          <w:lang w:val="en-GB" w:eastAsia="nb-NO"/>
        </w:rPr>
        <w:t xml:space="preserve">. </w:t>
      </w:r>
      <w:r w:rsidR="00F811FD" w:rsidRPr="00642A89">
        <w:rPr>
          <w:rFonts w:ascii="Times New Roman" w:hAnsi="Times New Roman"/>
          <w:sz w:val="24"/>
          <w:szCs w:val="24"/>
          <w:lang w:val="en-GB" w:eastAsia="nb-NO"/>
        </w:rPr>
        <w:t>H</w:t>
      </w:r>
      <w:r w:rsidR="00135DC4" w:rsidRPr="00642A89">
        <w:rPr>
          <w:rFonts w:ascii="Times New Roman" w:hAnsi="Times New Roman"/>
          <w:sz w:val="24"/>
          <w:szCs w:val="24"/>
          <w:lang w:val="en-GB" w:eastAsia="nb-NO"/>
        </w:rPr>
        <w:t xml:space="preserve">armonious </w:t>
      </w:r>
      <w:r w:rsidR="00A25357" w:rsidRPr="00642A89">
        <w:rPr>
          <w:rFonts w:ascii="Times New Roman" w:hAnsi="Times New Roman"/>
          <w:sz w:val="24"/>
          <w:szCs w:val="24"/>
          <w:lang w:val="en-GB" w:eastAsia="nb-NO"/>
        </w:rPr>
        <w:t xml:space="preserve">social relationships </w:t>
      </w:r>
      <w:r w:rsidR="00FF250E" w:rsidRPr="00642A89">
        <w:rPr>
          <w:rFonts w:ascii="Times New Roman" w:hAnsi="Times New Roman"/>
          <w:sz w:val="24"/>
          <w:szCs w:val="24"/>
          <w:lang w:val="en-GB" w:eastAsia="nb-NO"/>
        </w:rPr>
        <w:t xml:space="preserve">were </w:t>
      </w:r>
      <w:r w:rsidR="001B6A23" w:rsidRPr="00642A89">
        <w:rPr>
          <w:rFonts w:ascii="Times New Roman" w:hAnsi="Times New Roman"/>
          <w:sz w:val="24"/>
          <w:szCs w:val="24"/>
          <w:lang w:val="en-GB" w:eastAsia="nb-NO"/>
        </w:rPr>
        <w:t>no</w:t>
      </w:r>
      <w:r w:rsidR="00FF250E" w:rsidRPr="00642A89">
        <w:rPr>
          <w:rFonts w:ascii="Times New Roman" w:hAnsi="Times New Roman"/>
          <w:sz w:val="24"/>
          <w:szCs w:val="24"/>
          <w:lang w:val="en-GB" w:eastAsia="nb-NO"/>
        </w:rPr>
        <w:t xml:space="preserve">t </w:t>
      </w:r>
      <w:r w:rsidR="00F811FD" w:rsidRPr="00642A89">
        <w:rPr>
          <w:rFonts w:ascii="Times New Roman" w:hAnsi="Times New Roman"/>
          <w:sz w:val="24"/>
          <w:szCs w:val="24"/>
          <w:lang w:val="en-GB" w:eastAsia="nb-NO"/>
        </w:rPr>
        <w:t xml:space="preserve">significant </w:t>
      </w:r>
      <w:r w:rsidR="00A25357" w:rsidRPr="00642A89">
        <w:rPr>
          <w:rFonts w:ascii="Times New Roman" w:hAnsi="Times New Roman"/>
          <w:sz w:val="24"/>
          <w:szCs w:val="24"/>
          <w:lang w:val="en-GB" w:eastAsia="nb-NO"/>
        </w:rPr>
        <w:t>(</w:t>
      </w:r>
      <w:r w:rsidR="00135DC4" w:rsidRPr="00642A89">
        <w:rPr>
          <w:rFonts w:ascii="Times New Roman" w:hAnsi="Times New Roman"/>
          <w:i/>
          <w:sz w:val="24"/>
          <w:szCs w:val="24"/>
          <w:lang w:val="en-GB" w:eastAsia="nb-NO"/>
        </w:rPr>
        <w:t>p=</w:t>
      </w:r>
      <w:r w:rsidR="00135DC4" w:rsidRPr="00642A89">
        <w:rPr>
          <w:rFonts w:ascii="Times New Roman" w:hAnsi="Times New Roman"/>
          <w:sz w:val="24"/>
          <w:szCs w:val="24"/>
          <w:lang w:val="en-GB" w:eastAsia="nb-NO"/>
        </w:rPr>
        <w:t>.405)</w:t>
      </w:r>
      <w:r w:rsidR="00F811FD" w:rsidRPr="00642A89">
        <w:rPr>
          <w:rFonts w:ascii="Times New Roman" w:hAnsi="Times New Roman"/>
          <w:sz w:val="24"/>
          <w:szCs w:val="24"/>
          <w:lang w:val="en-GB" w:eastAsia="nb-NO"/>
        </w:rPr>
        <w:t xml:space="preserve"> to either group</w:t>
      </w:r>
      <w:r w:rsidR="00FF250E" w:rsidRPr="00642A89">
        <w:rPr>
          <w:rFonts w:ascii="Times New Roman" w:hAnsi="Times New Roman"/>
          <w:sz w:val="24"/>
          <w:szCs w:val="24"/>
          <w:lang w:val="en-GB" w:eastAsia="nb-NO"/>
        </w:rPr>
        <w:t>.</w:t>
      </w:r>
    </w:p>
    <w:p w:rsidR="00A25357" w:rsidRPr="00642A89" w:rsidRDefault="00A25357" w:rsidP="00FF250E">
      <w:pPr>
        <w:spacing w:line="480" w:lineRule="auto"/>
        <w:ind w:firstLine="0"/>
        <w:rPr>
          <w:rFonts w:ascii="Times New Roman" w:hAnsi="Times New Roman"/>
          <w:b/>
          <w:sz w:val="24"/>
          <w:szCs w:val="24"/>
          <w:lang w:val="en-GB" w:eastAsia="nb-NO"/>
        </w:rPr>
      </w:pPr>
      <w:r w:rsidRPr="00642A89">
        <w:rPr>
          <w:rFonts w:ascii="Times New Roman" w:hAnsi="Times New Roman"/>
          <w:b/>
          <w:sz w:val="24"/>
          <w:szCs w:val="24"/>
          <w:lang w:val="en-GB" w:eastAsia="nb-NO"/>
        </w:rPr>
        <w:t>Discussion</w:t>
      </w:r>
      <w:r w:rsidR="00823A59" w:rsidRPr="00642A89">
        <w:rPr>
          <w:rFonts w:ascii="Times New Roman" w:hAnsi="Times New Roman"/>
          <w:b/>
          <w:sz w:val="24"/>
          <w:szCs w:val="24"/>
          <w:lang w:val="en-GB" w:eastAsia="nb-NO"/>
        </w:rPr>
        <w:t xml:space="preserve"> </w:t>
      </w:r>
    </w:p>
    <w:p w:rsidR="009F23B3" w:rsidRPr="00642A89" w:rsidRDefault="009F23B3" w:rsidP="009F23B3">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Using the SCENT model (</w:t>
      </w:r>
      <w:proofErr w:type="spellStart"/>
      <w:r w:rsidRPr="00642A89">
        <w:rPr>
          <w:rFonts w:ascii="Times New Roman" w:hAnsi="Times New Roman"/>
          <w:sz w:val="24"/>
          <w:szCs w:val="24"/>
          <w:lang w:val="en-GB" w:eastAsia="nb-NO"/>
        </w:rPr>
        <w:t>Sedikides</w:t>
      </w:r>
      <w:proofErr w:type="spellEnd"/>
      <w:r w:rsidRPr="00642A89">
        <w:rPr>
          <w:rFonts w:ascii="Times New Roman" w:hAnsi="Times New Roman"/>
          <w:sz w:val="24"/>
          <w:szCs w:val="24"/>
          <w:lang w:val="en-GB" w:eastAsia="nb-NO"/>
        </w:rPr>
        <w:t xml:space="preserve"> et al., 2003), we assessed the propensity of older Norwegians and Canadians to self-enhance on various attributes or qualities considered important within their cultures. </w:t>
      </w:r>
      <w:r w:rsidR="00EB3AFF" w:rsidRPr="00642A89">
        <w:rPr>
          <w:rFonts w:ascii="Times New Roman" w:hAnsi="Times New Roman"/>
          <w:sz w:val="24"/>
          <w:szCs w:val="24"/>
          <w:lang w:val="pl-PL" w:eastAsia="pl-PL"/>
        </w:rPr>
        <w:t xml:space="preserve">The SCENT model is not specific to older people but does outline the psychological processes by which an individual’s culture can be linked to his or perceptions of development. </w:t>
      </w:r>
      <w:r w:rsidR="005119A3" w:rsidRPr="00642A89">
        <w:rPr>
          <w:rFonts w:ascii="Times New Roman" w:hAnsi="Times New Roman"/>
          <w:sz w:val="24"/>
          <w:szCs w:val="24"/>
          <w:lang w:val="pl-PL" w:eastAsia="pl-PL"/>
        </w:rPr>
        <w:t xml:space="preserve">In keeping with the cultural literature, </w:t>
      </w:r>
      <w:r w:rsidR="005119A3" w:rsidRPr="00642A89">
        <w:rPr>
          <w:rFonts w:ascii="Times New Roman" w:hAnsi="Times New Roman"/>
          <w:sz w:val="24"/>
          <w:szCs w:val="24"/>
          <w:lang w:val="en-GB" w:eastAsia="nb-NO"/>
        </w:rPr>
        <w:t>we</w:t>
      </w:r>
      <w:r w:rsidR="00EB3AFF" w:rsidRPr="00642A89">
        <w:rPr>
          <w:rFonts w:ascii="Times New Roman" w:hAnsi="Times New Roman"/>
          <w:sz w:val="24"/>
          <w:szCs w:val="24"/>
          <w:lang w:val="en-GB" w:eastAsia="nb-NO"/>
        </w:rPr>
        <w:t xml:space="preserve"> expected that o</w:t>
      </w:r>
      <w:r w:rsidR="00EB3AFF" w:rsidRPr="00642A89">
        <w:rPr>
          <w:rFonts w:ascii="Times New Roman" w:hAnsi="Times New Roman"/>
          <w:sz w:val="24"/>
          <w:szCs w:val="24"/>
          <w:lang w:val="pl-PL" w:eastAsia="pl-PL"/>
        </w:rPr>
        <w:t xml:space="preserve">lder Canadians would </w:t>
      </w:r>
      <w:r w:rsidR="007C28E3" w:rsidRPr="00642A89">
        <w:rPr>
          <w:rFonts w:ascii="Times New Roman" w:hAnsi="Times New Roman"/>
          <w:sz w:val="24"/>
          <w:szCs w:val="24"/>
          <w:lang w:val="pl-PL" w:eastAsia="pl-PL"/>
        </w:rPr>
        <w:t xml:space="preserve">self-enhance and thus perceive </w:t>
      </w:r>
      <w:r w:rsidR="00EB3AFF" w:rsidRPr="00642A89">
        <w:rPr>
          <w:rFonts w:ascii="Times New Roman" w:hAnsi="Times New Roman"/>
          <w:sz w:val="24"/>
          <w:szCs w:val="24"/>
          <w:lang w:val="pl-PL" w:eastAsia="pl-PL"/>
        </w:rPr>
        <w:t>their own aging</w:t>
      </w:r>
      <w:r w:rsidR="007C28E3" w:rsidRPr="00642A89">
        <w:rPr>
          <w:rFonts w:ascii="Times New Roman" w:hAnsi="Times New Roman"/>
          <w:sz w:val="24"/>
          <w:szCs w:val="24"/>
          <w:lang w:val="pl-PL" w:eastAsia="pl-PL"/>
        </w:rPr>
        <w:t xml:space="preserve"> </w:t>
      </w:r>
      <w:r w:rsidR="00EB3AFF" w:rsidRPr="00642A89">
        <w:rPr>
          <w:rFonts w:ascii="Times New Roman" w:hAnsi="Times New Roman"/>
          <w:sz w:val="24"/>
          <w:szCs w:val="24"/>
          <w:lang w:val="pl-PL" w:eastAsia="pl-PL"/>
        </w:rPr>
        <w:t xml:space="preserve">more positively </w:t>
      </w:r>
      <w:r w:rsidR="007C28E3" w:rsidRPr="00642A89">
        <w:rPr>
          <w:rFonts w:ascii="Times New Roman" w:hAnsi="Times New Roman"/>
          <w:sz w:val="24"/>
          <w:szCs w:val="24"/>
          <w:lang w:val="pl-PL" w:eastAsia="pl-PL"/>
        </w:rPr>
        <w:t xml:space="preserve">based on their </w:t>
      </w:r>
      <w:r w:rsidR="00EB3AFF" w:rsidRPr="00642A89">
        <w:rPr>
          <w:rFonts w:ascii="Times New Roman" w:hAnsi="Times New Roman"/>
          <w:sz w:val="24"/>
          <w:szCs w:val="24"/>
          <w:lang w:val="en-GB" w:eastAsia="nb-NO"/>
        </w:rPr>
        <w:t>self-sufficien</w:t>
      </w:r>
      <w:r w:rsidR="007C28E3" w:rsidRPr="00642A89">
        <w:rPr>
          <w:rFonts w:ascii="Times New Roman" w:hAnsi="Times New Roman"/>
          <w:sz w:val="24"/>
          <w:szCs w:val="24"/>
          <w:lang w:val="en-GB" w:eastAsia="nb-NO"/>
        </w:rPr>
        <w:t>cy</w:t>
      </w:r>
      <w:r w:rsidR="00EB3AFF" w:rsidRPr="00642A89">
        <w:rPr>
          <w:rFonts w:ascii="Times New Roman" w:hAnsi="Times New Roman"/>
          <w:sz w:val="24"/>
          <w:szCs w:val="24"/>
          <w:lang w:val="en-GB" w:eastAsia="nb-NO"/>
        </w:rPr>
        <w:t xml:space="preserve"> and free</w:t>
      </w:r>
      <w:r w:rsidR="007C28E3" w:rsidRPr="00642A89">
        <w:rPr>
          <w:rFonts w:ascii="Times New Roman" w:hAnsi="Times New Roman"/>
          <w:sz w:val="24"/>
          <w:szCs w:val="24"/>
          <w:lang w:val="en-GB" w:eastAsia="nb-NO"/>
        </w:rPr>
        <w:t>dom</w:t>
      </w:r>
      <w:r w:rsidR="00EB3AFF" w:rsidRPr="00642A89">
        <w:rPr>
          <w:rFonts w:ascii="Times New Roman" w:hAnsi="Times New Roman"/>
          <w:sz w:val="24"/>
          <w:szCs w:val="24"/>
          <w:lang w:val="en-GB" w:eastAsia="nb-NO"/>
        </w:rPr>
        <w:t xml:space="preserve"> from social constraints. </w:t>
      </w:r>
      <w:r w:rsidR="00EB3AFF" w:rsidRPr="00642A89">
        <w:rPr>
          <w:rFonts w:ascii="Times New Roman" w:hAnsi="Times New Roman"/>
          <w:sz w:val="24"/>
          <w:szCs w:val="24"/>
          <w:lang w:val="pl-PL" w:eastAsia="pl-PL"/>
        </w:rPr>
        <w:t xml:space="preserve">Older Norwegians were expected to self-enhance on </w:t>
      </w:r>
      <w:r w:rsidR="007C28E3" w:rsidRPr="00642A89">
        <w:rPr>
          <w:rFonts w:ascii="Times New Roman" w:hAnsi="Times New Roman"/>
          <w:sz w:val="24"/>
          <w:szCs w:val="24"/>
          <w:lang w:val="en-GB" w:eastAsia="nb-NO"/>
        </w:rPr>
        <w:t>h</w:t>
      </w:r>
      <w:r w:rsidR="00EB3AFF" w:rsidRPr="00642A89">
        <w:rPr>
          <w:rFonts w:ascii="Times New Roman" w:hAnsi="Times New Roman"/>
          <w:sz w:val="24"/>
          <w:szCs w:val="24"/>
          <w:lang w:val="en-GB" w:eastAsia="nb-NO"/>
        </w:rPr>
        <w:t xml:space="preserve">armonious </w:t>
      </w:r>
      <w:r w:rsidR="007C28E3" w:rsidRPr="00642A89">
        <w:rPr>
          <w:rFonts w:ascii="Times New Roman" w:hAnsi="Times New Roman"/>
          <w:sz w:val="24"/>
          <w:szCs w:val="24"/>
          <w:lang w:val="en-GB" w:eastAsia="nb-NO"/>
        </w:rPr>
        <w:t xml:space="preserve">social </w:t>
      </w:r>
      <w:r w:rsidR="00EB3AFF" w:rsidRPr="00642A89">
        <w:rPr>
          <w:rFonts w:ascii="Times New Roman" w:hAnsi="Times New Roman"/>
          <w:sz w:val="24"/>
          <w:szCs w:val="24"/>
          <w:lang w:val="en-GB" w:eastAsia="nb-NO"/>
        </w:rPr>
        <w:t>relationships and being part of a larger social group</w:t>
      </w:r>
      <w:r w:rsidR="00EB3AFF" w:rsidRPr="00642A89">
        <w:rPr>
          <w:rFonts w:ascii="Times New Roman" w:hAnsi="Times New Roman"/>
          <w:sz w:val="24"/>
          <w:szCs w:val="24"/>
          <w:lang w:val="pl-PL" w:eastAsia="pl-PL"/>
        </w:rPr>
        <w:t>.</w:t>
      </w:r>
    </w:p>
    <w:p w:rsidR="00AC3C4A" w:rsidRPr="00642A89" w:rsidRDefault="005C0A24" w:rsidP="00536708">
      <w:pPr>
        <w:autoSpaceDE w:val="0"/>
        <w:autoSpaceDN w:val="0"/>
        <w:adjustRightInd w:val="0"/>
        <w:spacing w:line="480" w:lineRule="auto"/>
        <w:ind w:firstLine="340"/>
        <w:rPr>
          <w:rFonts w:ascii="Times New Roman" w:hAnsi="Times New Roman"/>
          <w:sz w:val="24"/>
          <w:szCs w:val="24"/>
          <w:lang w:val="pl-PL" w:eastAsia="pl-PL"/>
        </w:rPr>
      </w:pPr>
      <w:r w:rsidRPr="00642A89">
        <w:rPr>
          <w:rFonts w:ascii="Times New Roman" w:hAnsi="Times New Roman"/>
          <w:sz w:val="24"/>
          <w:szCs w:val="24"/>
          <w:lang w:val="en-GB" w:eastAsia="nb-NO"/>
        </w:rPr>
        <w:lastRenderedPageBreak/>
        <w:t>N</w:t>
      </w:r>
      <w:r w:rsidR="00CD0C6F" w:rsidRPr="00642A89">
        <w:rPr>
          <w:rFonts w:ascii="Times New Roman" w:hAnsi="Times New Roman"/>
          <w:sz w:val="24"/>
          <w:szCs w:val="24"/>
          <w:lang w:val="en-GB" w:eastAsia="nb-NO"/>
        </w:rPr>
        <w:t xml:space="preserve">o such study has </w:t>
      </w:r>
      <w:r w:rsidR="006C5CAF" w:rsidRPr="00642A89">
        <w:rPr>
          <w:rFonts w:ascii="Times New Roman" w:hAnsi="Times New Roman"/>
          <w:sz w:val="24"/>
          <w:szCs w:val="24"/>
          <w:lang w:val="en-GB" w:eastAsia="nb-NO"/>
        </w:rPr>
        <w:t xml:space="preserve">previously </w:t>
      </w:r>
      <w:r w:rsidR="00CD0C6F" w:rsidRPr="00642A89">
        <w:rPr>
          <w:rFonts w:ascii="Times New Roman" w:hAnsi="Times New Roman"/>
          <w:sz w:val="24"/>
          <w:szCs w:val="24"/>
          <w:lang w:val="en-GB" w:eastAsia="nb-NO"/>
        </w:rPr>
        <w:t>been undertaken</w:t>
      </w:r>
      <w:r w:rsidR="00EF1063" w:rsidRPr="00642A89">
        <w:rPr>
          <w:rFonts w:ascii="Times New Roman" w:hAnsi="Times New Roman"/>
          <w:sz w:val="24"/>
          <w:szCs w:val="24"/>
          <w:lang w:val="en-GB" w:eastAsia="nb-NO"/>
        </w:rPr>
        <w:t>.</w:t>
      </w:r>
      <w:r w:rsidR="00A060C6" w:rsidRPr="00642A89">
        <w:rPr>
          <w:rFonts w:ascii="Times New Roman" w:hAnsi="Times New Roman"/>
          <w:sz w:val="24"/>
          <w:szCs w:val="24"/>
          <w:lang w:val="en-GB" w:eastAsia="nb-NO"/>
        </w:rPr>
        <w:t xml:space="preserve"> </w:t>
      </w:r>
      <w:r w:rsidR="00AC3C4A" w:rsidRPr="00642A89">
        <w:rPr>
          <w:rFonts w:ascii="Times New Roman" w:hAnsi="Times New Roman"/>
          <w:sz w:val="24"/>
          <w:szCs w:val="24"/>
          <w:lang w:val="en-GB" w:eastAsia="nb-NO"/>
        </w:rPr>
        <w:t>Hence</w:t>
      </w:r>
      <w:r w:rsidR="006C5CAF" w:rsidRPr="00642A89">
        <w:rPr>
          <w:rFonts w:ascii="Times New Roman" w:hAnsi="Times New Roman"/>
          <w:sz w:val="24"/>
          <w:szCs w:val="24"/>
          <w:lang w:val="en-GB" w:eastAsia="nb-NO"/>
        </w:rPr>
        <w:t>,</w:t>
      </w:r>
      <w:r w:rsidR="00AC3C4A" w:rsidRPr="00642A89">
        <w:rPr>
          <w:rFonts w:ascii="Times New Roman" w:hAnsi="Times New Roman"/>
          <w:sz w:val="24"/>
          <w:szCs w:val="24"/>
          <w:lang w:val="en-GB" w:eastAsia="nb-NO"/>
        </w:rPr>
        <w:t xml:space="preserve"> we </w:t>
      </w:r>
      <w:r w:rsidR="006C5CAF" w:rsidRPr="00642A89">
        <w:rPr>
          <w:rFonts w:ascii="Times New Roman" w:hAnsi="Times New Roman"/>
          <w:sz w:val="24"/>
          <w:szCs w:val="24"/>
          <w:lang w:val="en-GB" w:eastAsia="nb-NO"/>
        </w:rPr>
        <w:t>discuss</w:t>
      </w:r>
      <w:r w:rsidR="00A060C6" w:rsidRPr="00642A89">
        <w:rPr>
          <w:rFonts w:ascii="Times New Roman" w:hAnsi="Times New Roman"/>
          <w:sz w:val="24"/>
          <w:szCs w:val="24"/>
          <w:lang w:val="en-GB" w:eastAsia="nb-NO"/>
        </w:rPr>
        <w:t xml:space="preserve"> our findings </w:t>
      </w:r>
      <w:r w:rsidR="008B202F" w:rsidRPr="00642A89">
        <w:rPr>
          <w:rFonts w:ascii="Times New Roman" w:hAnsi="Times New Roman"/>
          <w:sz w:val="24"/>
          <w:szCs w:val="24"/>
          <w:lang w:val="en-GB" w:eastAsia="nb-NO"/>
        </w:rPr>
        <w:t>i</w:t>
      </w:r>
      <w:r w:rsidR="006C5CAF" w:rsidRPr="00642A89">
        <w:rPr>
          <w:rFonts w:ascii="Times New Roman" w:hAnsi="Times New Roman"/>
          <w:sz w:val="24"/>
          <w:szCs w:val="24"/>
          <w:lang w:val="en-GB" w:eastAsia="nb-NO"/>
        </w:rPr>
        <w:t xml:space="preserve">n relation to </w:t>
      </w:r>
      <w:r w:rsidR="00A060C6" w:rsidRPr="00642A89">
        <w:rPr>
          <w:rFonts w:ascii="Times New Roman" w:hAnsi="Times New Roman"/>
          <w:sz w:val="24"/>
          <w:szCs w:val="24"/>
          <w:lang w:val="en-GB" w:eastAsia="nb-NO"/>
        </w:rPr>
        <w:t xml:space="preserve">the </w:t>
      </w:r>
      <w:r w:rsidR="00AC3C4A" w:rsidRPr="00642A89">
        <w:rPr>
          <w:rFonts w:ascii="Times New Roman" w:hAnsi="Times New Roman"/>
          <w:sz w:val="24"/>
          <w:szCs w:val="24"/>
          <w:lang w:val="en-GB" w:eastAsia="nb-NO"/>
        </w:rPr>
        <w:t>literature on beliefs and values considered core to Norwegian and Canadian society</w:t>
      </w:r>
      <w:r w:rsidR="00AC3C4A" w:rsidRPr="00642A89">
        <w:rPr>
          <w:rFonts w:ascii="Times New Roman" w:hAnsi="Times New Roman"/>
          <w:sz w:val="24"/>
          <w:szCs w:val="24"/>
          <w:lang w:val="en-US"/>
        </w:rPr>
        <w:t xml:space="preserve">. </w:t>
      </w:r>
      <w:r w:rsidR="008B202F" w:rsidRPr="00642A89">
        <w:rPr>
          <w:rFonts w:ascii="Times New Roman" w:hAnsi="Times New Roman"/>
          <w:sz w:val="24"/>
          <w:szCs w:val="24"/>
          <w:lang w:val="en-US"/>
        </w:rPr>
        <w:t>T</w:t>
      </w:r>
      <w:r w:rsidR="00A060C6" w:rsidRPr="00642A89">
        <w:rPr>
          <w:rFonts w:ascii="Times New Roman" w:hAnsi="Times New Roman"/>
          <w:sz w:val="24"/>
          <w:szCs w:val="24"/>
          <w:lang w:val="en-US"/>
        </w:rPr>
        <w:t>his</w:t>
      </w:r>
      <w:r w:rsidR="00AC3C4A" w:rsidRPr="00642A89">
        <w:rPr>
          <w:rFonts w:ascii="Times New Roman" w:hAnsi="Times New Roman"/>
          <w:sz w:val="24"/>
          <w:szCs w:val="24"/>
          <w:lang w:val="en-GB" w:eastAsia="nb-NO"/>
        </w:rPr>
        <w:t xml:space="preserve"> literature reflects </w:t>
      </w:r>
      <w:r w:rsidR="006C5CAF" w:rsidRPr="00642A89">
        <w:rPr>
          <w:rFonts w:ascii="Times New Roman" w:hAnsi="Times New Roman"/>
          <w:sz w:val="24"/>
          <w:szCs w:val="24"/>
          <w:lang w:val="en-GB" w:eastAsia="nb-NO"/>
        </w:rPr>
        <w:t xml:space="preserve">cultural </w:t>
      </w:r>
      <w:r w:rsidR="00A060C6" w:rsidRPr="00642A89">
        <w:rPr>
          <w:rFonts w:ascii="Times New Roman" w:hAnsi="Times New Roman"/>
          <w:sz w:val="24"/>
          <w:szCs w:val="24"/>
          <w:lang w:val="en-GB" w:eastAsia="nb-NO"/>
        </w:rPr>
        <w:t xml:space="preserve">beliefs and values generally </w:t>
      </w:r>
      <w:r w:rsidR="006C5CAF" w:rsidRPr="00642A89">
        <w:rPr>
          <w:rFonts w:ascii="Times New Roman" w:hAnsi="Times New Roman"/>
          <w:sz w:val="24"/>
          <w:szCs w:val="24"/>
          <w:lang w:val="en-GB" w:eastAsia="nb-NO"/>
        </w:rPr>
        <w:t>held</w:t>
      </w:r>
      <w:r w:rsidR="00A060C6" w:rsidRPr="00642A89">
        <w:rPr>
          <w:rFonts w:ascii="Times New Roman" w:hAnsi="Times New Roman"/>
          <w:sz w:val="24"/>
          <w:szCs w:val="24"/>
          <w:lang w:val="en-GB" w:eastAsia="nb-NO"/>
        </w:rPr>
        <w:t xml:space="preserve"> </w:t>
      </w:r>
      <w:r w:rsidR="00AC3C4A" w:rsidRPr="00642A89">
        <w:rPr>
          <w:rFonts w:ascii="Times New Roman" w:hAnsi="Times New Roman"/>
          <w:sz w:val="24"/>
          <w:szCs w:val="24"/>
          <w:lang w:val="en-GB" w:eastAsia="nb-NO"/>
        </w:rPr>
        <w:t xml:space="preserve">at the </w:t>
      </w:r>
      <w:r w:rsidR="00FB3664" w:rsidRPr="00642A89">
        <w:rPr>
          <w:rFonts w:ascii="Times New Roman" w:hAnsi="Times New Roman"/>
          <w:sz w:val="24"/>
          <w:szCs w:val="24"/>
          <w:lang w:val="en-GB" w:eastAsia="nb-NO"/>
        </w:rPr>
        <w:t>country</w:t>
      </w:r>
      <w:r w:rsidR="00AC3C4A" w:rsidRPr="00642A89">
        <w:rPr>
          <w:rFonts w:ascii="Times New Roman" w:hAnsi="Times New Roman"/>
          <w:sz w:val="24"/>
          <w:szCs w:val="24"/>
          <w:lang w:val="en-GB" w:eastAsia="nb-NO"/>
        </w:rPr>
        <w:t xml:space="preserve"> level</w:t>
      </w:r>
      <w:r w:rsidR="001B6A23" w:rsidRPr="00642A89">
        <w:rPr>
          <w:rFonts w:ascii="Times New Roman" w:hAnsi="Times New Roman"/>
          <w:sz w:val="24"/>
          <w:szCs w:val="24"/>
          <w:lang w:val="en-GB" w:eastAsia="nb-NO"/>
        </w:rPr>
        <w:t xml:space="preserve"> </w:t>
      </w:r>
      <w:r w:rsidR="006C5CAF" w:rsidRPr="00642A89">
        <w:rPr>
          <w:rFonts w:ascii="Times New Roman" w:hAnsi="Times New Roman"/>
          <w:sz w:val="24"/>
          <w:szCs w:val="24"/>
          <w:lang w:val="en-GB" w:eastAsia="nb-NO"/>
        </w:rPr>
        <w:t xml:space="preserve">and </w:t>
      </w:r>
      <w:r w:rsidR="00532460" w:rsidRPr="00642A89">
        <w:rPr>
          <w:rFonts w:ascii="Times New Roman" w:hAnsi="Times New Roman"/>
          <w:sz w:val="24"/>
          <w:szCs w:val="24"/>
          <w:lang w:val="en-GB" w:eastAsia="nb-NO"/>
        </w:rPr>
        <w:t>thus do not re</w:t>
      </w:r>
      <w:r w:rsidR="001B6A23" w:rsidRPr="00642A89">
        <w:rPr>
          <w:rFonts w:ascii="Times New Roman" w:hAnsi="Times New Roman"/>
          <w:sz w:val="24"/>
          <w:szCs w:val="24"/>
          <w:lang w:val="en-GB" w:eastAsia="nb-NO"/>
        </w:rPr>
        <w:t>flect diversit</w:t>
      </w:r>
      <w:r w:rsidR="00532460" w:rsidRPr="00642A89">
        <w:rPr>
          <w:rFonts w:ascii="Times New Roman" w:hAnsi="Times New Roman"/>
          <w:sz w:val="24"/>
          <w:szCs w:val="24"/>
          <w:lang w:val="en-GB" w:eastAsia="nb-NO"/>
        </w:rPr>
        <w:t>y</w:t>
      </w:r>
      <w:r w:rsidR="001B6A23" w:rsidRPr="00642A89">
        <w:rPr>
          <w:rFonts w:ascii="Times New Roman" w:hAnsi="Times New Roman"/>
          <w:sz w:val="24"/>
          <w:szCs w:val="24"/>
          <w:lang w:val="en-GB" w:eastAsia="nb-NO"/>
        </w:rPr>
        <w:t xml:space="preserve"> </w:t>
      </w:r>
      <w:r w:rsidR="00532460" w:rsidRPr="00642A89">
        <w:rPr>
          <w:rFonts w:ascii="Times New Roman" w:hAnsi="Times New Roman"/>
          <w:sz w:val="24"/>
          <w:szCs w:val="24"/>
          <w:lang w:val="en-GB" w:eastAsia="nb-NO"/>
        </w:rPr>
        <w:t>in</w:t>
      </w:r>
      <w:r w:rsidR="001B6A23" w:rsidRPr="00642A89">
        <w:rPr>
          <w:rFonts w:ascii="Times New Roman" w:hAnsi="Times New Roman"/>
          <w:sz w:val="24"/>
          <w:szCs w:val="24"/>
          <w:lang w:val="en-GB" w:eastAsia="nb-NO"/>
        </w:rPr>
        <w:t xml:space="preserve"> individual level perceptions</w:t>
      </w:r>
      <w:r w:rsidR="00FB3664" w:rsidRPr="00642A89">
        <w:rPr>
          <w:rFonts w:ascii="Times New Roman" w:hAnsi="Times New Roman"/>
          <w:sz w:val="24"/>
          <w:szCs w:val="24"/>
          <w:lang w:val="en-GB" w:eastAsia="nb-NO"/>
        </w:rPr>
        <w:t xml:space="preserve">. </w:t>
      </w:r>
      <w:r w:rsidR="003A1261" w:rsidRPr="00642A89">
        <w:rPr>
          <w:rFonts w:ascii="Times New Roman" w:hAnsi="Times New Roman"/>
          <w:sz w:val="24"/>
          <w:szCs w:val="24"/>
          <w:lang w:val="en-GB" w:eastAsia="nb-NO"/>
        </w:rPr>
        <w:t>Nonetheless</w:t>
      </w:r>
      <w:r w:rsidR="001B6A23" w:rsidRPr="00642A89">
        <w:rPr>
          <w:rFonts w:ascii="Times New Roman" w:hAnsi="Times New Roman"/>
          <w:sz w:val="24"/>
          <w:szCs w:val="24"/>
          <w:lang w:val="en-GB" w:eastAsia="nb-NO"/>
        </w:rPr>
        <w:t>,</w:t>
      </w:r>
      <w:r w:rsidR="003A1261" w:rsidRPr="00642A89">
        <w:rPr>
          <w:rFonts w:ascii="Times New Roman" w:hAnsi="Times New Roman"/>
          <w:sz w:val="24"/>
          <w:szCs w:val="24"/>
          <w:lang w:val="en-GB" w:eastAsia="nb-NO"/>
        </w:rPr>
        <w:t xml:space="preserve"> </w:t>
      </w:r>
      <w:r w:rsidR="003A1261" w:rsidRPr="00642A89">
        <w:rPr>
          <w:rFonts w:ascii="Times-Roman" w:hAnsi="Times-Roman" w:cs="Times-Roman"/>
          <w:sz w:val="24"/>
          <w:szCs w:val="24"/>
          <w:lang w:val="en-US"/>
        </w:rPr>
        <w:t>w</w:t>
      </w:r>
      <w:r w:rsidR="00AC3C4A" w:rsidRPr="00642A89">
        <w:rPr>
          <w:rFonts w:ascii="Times-Roman" w:hAnsi="Times-Roman" w:cs="Times-Roman"/>
          <w:sz w:val="24"/>
          <w:szCs w:val="24"/>
          <w:lang w:val="en-US"/>
        </w:rPr>
        <w:t xml:space="preserve">hat is </w:t>
      </w:r>
      <w:r w:rsidR="003A1261" w:rsidRPr="00642A89">
        <w:rPr>
          <w:rFonts w:ascii="Times-Roman" w:hAnsi="Times-Roman" w:cs="Times-Roman"/>
          <w:sz w:val="24"/>
          <w:szCs w:val="24"/>
          <w:lang w:val="en-US"/>
        </w:rPr>
        <w:t xml:space="preserve">valued or </w:t>
      </w:r>
      <w:r w:rsidR="00AC3C4A" w:rsidRPr="00642A89">
        <w:rPr>
          <w:rFonts w:ascii="Times-Roman" w:hAnsi="Times-Roman" w:cs="Times-Roman"/>
          <w:sz w:val="24"/>
          <w:szCs w:val="24"/>
          <w:lang w:val="en-US"/>
        </w:rPr>
        <w:t>of significance in a particular c</w:t>
      </w:r>
      <w:r w:rsidR="00FB3664" w:rsidRPr="00642A89">
        <w:rPr>
          <w:rFonts w:ascii="Times-Roman" w:hAnsi="Times-Roman" w:cs="Times-Roman"/>
          <w:sz w:val="24"/>
          <w:szCs w:val="24"/>
          <w:lang w:val="en-US"/>
        </w:rPr>
        <w:t>ulture</w:t>
      </w:r>
      <w:r w:rsidR="00A060C6" w:rsidRPr="00642A89">
        <w:rPr>
          <w:rFonts w:ascii="Times-Roman" w:hAnsi="Times-Roman" w:cs="Times-Roman"/>
          <w:sz w:val="24"/>
          <w:szCs w:val="24"/>
          <w:lang w:val="en-US"/>
        </w:rPr>
        <w:t xml:space="preserve">, in </w:t>
      </w:r>
      <w:r w:rsidR="001B6A23" w:rsidRPr="00642A89">
        <w:rPr>
          <w:rFonts w:ascii="Times-Roman" w:hAnsi="Times-Roman" w:cs="Times-Roman"/>
          <w:sz w:val="24"/>
          <w:szCs w:val="24"/>
          <w:lang w:val="en-US"/>
        </w:rPr>
        <w:t>all likelihood</w:t>
      </w:r>
      <w:r w:rsidR="00A060C6" w:rsidRPr="00642A89">
        <w:rPr>
          <w:rFonts w:ascii="Times-Roman" w:hAnsi="Times-Roman" w:cs="Times-Roman"/>
          <w:sz w:val="24"/>
          <w:szCs w:val="24"/>
          <w:lang w:val="en-US"/>
        </w:rPr>
        <w:t>,</w:t>
      </w:r>
      <w:r w:rsidR="00AC3C4A" w:rsidRPr="00642A89">
        <w:rPr>
          <w:rFonts w:ascii="Times New Roman" w:hAnsi="Times New Roman"/>
          <w:sz w:val="24"/>
          <w:szCs w:val="24"/>
          <w:lang w:val="en-GB" w:eastAsia="nb-NO"/>
        </w:rPr>
        <w:t xml:space="preserve"> affect</w:t>
      </w:r>
      <w:r w:rsidR="001B6A23" w:rsidRPr="00642A89">
        <w:rPr>
          <w:rFonts w:ascii="Times New Roman" w:hAnsi="Times New Roman"/>
          <w:sz w:val="24"/>
          <w:szCs w:val="24"/>
          <w:lang w:val="en-GB" w:eastAsia="nb-NO"/>
        </w:rPr>
        <w:t>s</w:t>
      </w:r>
      <w:r w:rsidR="00AC3C4A" w:rsidRPr="00642A89">
        <w:rPr>
          <w:rFonts w:ascii="Times New Roman" w:hAnsi="Times New Roman"/>
          <w:sz w:val="24"/>
          <w:szCs w:val="24"/>
          <w:lang w:val="en-GB" w:eastAsia="nb-NO"/>
        </w:rPr>
        <w:t xml:space="preserve"> cognitive representations (Markus </w:t>
      </w:r>
      <w:r w:rsidR="00FB3664" w:rsidRPr="00642A89">
        <w:rPr>
          <w:rFonts w:ascii="Times New Roman" w:hAnsi="Times New Roman"/>
          <w:sz w:val="24"/>
          <w:szCs w:val="24"/>
          <w:lang w:val="en-GB" w:eastAsia="nb-NO"/>
        </w:rPr>
        <w:t>&amp;</w:t>
      </w:r>
      <w:r w:rsidR="00AC3C4A" w:rsidRPr="00642A89">
        <w:rPr>
          <w:rFonts w:ascii="Times New Roman" w:hAnsi="Times New Roman"/>
          <w:sz w:val="24"/>
          <w:szCs w:val="24"/>
          <w:lang w:val="en-GB" w:eastAsia="nb-NO"/>
        </w:rPr>
        <w:t xml:space="preserve"> </w:t>
      </w:r>
      <w:proofErr w:type="spellStart"/>
      <w:r w:rsidR="00AC3C4A" w:rsidRPr="00642A89">
        <w:rPr>
          <w:rFonts w:ascii="Times New Roman" w:hAnsi="Times New Roman"/>
          <w:sz w:val="24"/>
          <w:szCs w:val="24"/>
          <w:lang w:val="en-GB" w:eastAsia="nb-NO"/>
        </w:rPr>
        <w:t>Kitiyama</w:t>
      </w:r>
      <w:proofErr w:type="spellEnd"/>
      <w:r w:rsidR="00AC3C4A" w:rsidRPr="00642A89">
        <w:rPr>
          <w:rFonts w:ascii="Times New Roman" w:hAnsi="Times New Roman"/>
          <w:sz w:val="24"/>
          <w:szCs w:val="24"/>
          <w:lang w:val="en-GB" w:eastAsia="nb-NO"/>
        </w:rPr>
        <w:t>, 1991), interpretations (House et al., 1999) and attitudes toward (</w:t>
      </w:r>
      <w:proofErr w:type="spellStart"/>
      <w:r w:rsidR="00AC3C4A" w:rsidRPr="00642A89">
        <w:rPr>
          <w:rFonts w:ascii="Times New Roman" w:hAnsi="Times New Roman"/>
          <w:sz w:val="24"/>
          <w:szCs w:val="24"/>
          <w:lang w:val="en-GB" w:eastAsia="nb-NO"/>
        </w:rPr>
        <w:t>Kolstad</w:t>
      </w:r>
      <w:proofErr w:type="spellEnd"/>
      <w:r w:rsidR="00AC3C4A" w:rsidRPr="00642A89">
        <w:rPr>
          <w:rFonts w:ascii="Times New Roman" w:hAnsi="Times New Roman"/>
          <w:sz w:val="24"/>
          <w:szCs w:val="24"/>
          <w:lang w:val="en-GB" w:eastAsia="nb-NO"/>
        </w:rPr>
        <w:t>, 2007) a significant life experience such as aging</w:t>
      </w:r>
      <w:r w:rsidR="006C5CAF" w:rsidRPr="00642A89">
        <w:rPr>
          <w:rFonts w:ascii="Times New Roman" w:hAnsi="Times New Roman"/>
          <w:sz w:val="24"/>
          <w:szCs w:val="24"/>
          <w:lang w:val="en-GB" w:eastAsia="nb-NO"/>
        </w:rPr>
        <w:t xml:space="preserve"> of many people</w:t>
      </w:r>
      <w:r w:rsidR="00AC3C4A" w:rsidRPr="00642A89">
        <w:rPr>
          <w:rFonts w:ascii="Times New Roman" w:hAnsi="Times New Roman"/>
          <w:sz w:val="24"/>
          <w:szCs w:val="24"/>
          <w:lang w:val="en-GB" w:eastAsia="nb-NO"/>
        </w:rPr>
        <w:t xml:space="preserve">. </w:t>
      </w:r>
      <w:r w:rsidR="00F34463" w:rsidRPr="00642A89">
        <w:rPr>
          <w:rFonts w:ascii="Times New Roman" w:hAnsi="Times New Roman"/>
          <w:sz w:val="24"/>
          <w:szCs w:val="24"/>
          <w:lang w:val="en-GB" w:eastAsia="nb-NO"/>
        </w:rPr>
        <w:t xml:space="preserve"> </w:t>
      </w:r>
    </w:p>
    <w:p w:rsidR="00107DCC" w:rsidRPr="00642A89" w:rsidRDefault="008B202F" w:rsidP="002C0DAF">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C</w:t>
      </w:r>
      <w:r w:rsidR="00202673" w:rsidRPr="00642A89">
        <w:rPr>
          <w:rFonts w:ascii="Times New Roman" w:hAnsi="Times New Roman"/>
          <w:sz w:val="24"/>
          <w:szCs w:val="24"/>
          <w:lang w:val="en-GB" w:eastAsia="nb-NO"/>
        </w:rPr>
        <w:t xml:space="preserve">ultural values </w:t>
      </w:r>
      <w:r w:rsidR="006C5CAF" w:rsidRPr="00642A89">
        <w:rPr>
          <w:rFonts w:ascii="Times New Roman" w:hAnsi="Times New Roman"/>
          <w:sz w:val="24"/>
          <w:szCs w:val="24"/>
          <w:lang w:val="en-GB" w:eastAsia="nb-NO"/>
        </w:rPr>
        <w:t>may explain why</w:t>
      </w:r>
      <w:r w:rsidR="00202673" w:rsidRPr="00642A89">
        <w:rPr>
          <w:rFonts w:ascii="Times New Roman" w:hAnsi="Times New Roman"/>
          <w:sz w:val="24"/>
          <w:szCs w:val="24"/>
          <w:lang w:val="en-GB" w:eastAsia="nb-NO"/>
        </w:rPr>
        <w:t xml:space="preserve"> </w:t>
      </w:r>
      <w:r w:rsidR="005C0A24" w:rsidRPr="00642A89">
        <w:rPr>
          <w:rFonts w:ascii="Times New Roman" w:hAnsi="Times New Roman"/>
          <w:sz w:val="24"/>
          <w:szCs w:val="24"/>
          <w:lang w:val="en-GB" w:eastAsia="nb-NO"/>
        </w:rPr>
        <w:t>the</w:t>
      </w:r>
      <w:r w:rsidR="00E572EF" w:rsidRPr="00642A89">
        <w:rPr>
          <w:rFonts w:ascii="Times New Roman" w:hAnsi="Times New Roman"/>
          <w:sz w:val="24"/>
          <w:szCs w:val="24"/>
          <w:lang w:val="en-AU"/>
        </w:rPr>
        <w:t xml:space="preserve"> </w:t>
      </w:r>
      <w:r w:rsidR="008B2E56" w:rsidRPr="00642A89">
        <w:rPr>
          <w:rFonts w:ascii="Times New Roman" w:hAnsi="Times New Roman"/>
          <w:sz w:val="24"/>
          <w:szCs w:val="24"/>
          <w:lang w:val="en-AU"/>
        </w:rPr>
        <w:t xml:space="preserve">Norwegian </w:t>
      </w:r>
      <w:r w:rsidR="005C0A24" w:rsidRPr="00642A89">
        <w:rPr>
          <w:rFonts w:ascii="Times New Roman" w:hAnsi="Times New Roman"/>
          <w:sz w:val="24"/>
          <w:szCs w:val="24"/>
          <w:lang w:val="en-AU"/>
        </w:rPr>
        <w:t>group</w:t>
      </w:r>
      <w:r w:rsidR="00E572EF" w:rsidRPr="00642A89">
        <w:rPr>
          <w:rFonts w:ascii="Times New Roman" w:hAnsi="Times New Roman"/>
          <w:sz w:val="24"/>
          <w:szCs w:val="24"/>
          <w:lang w:val="en-AU"/>
        </w:rPr>
        <w:t xml:space="preserve"> </w:t>
      </w:r>
      <w:r w:rsidR="008B2E56" w:rsidRPr="00642A89">
        <w:rPr>
          <w:rFonts w:ascii="Times New Roman" w:hAnsi="Times New Roman"/>
          <w:sz w:val="24"/>
          <w:szCs w:val="24"/>
          <w:lang w:val="en-GB" w:eastAsia="nb-NO"/>
        </w:rPr>
        <w:t xml:space="preserve">significantly </w:t>
      </w:r>
      <w:r w:rsidR="005C0A24" w:rsidRPr="00642A89">
        <w:rPr>
          <w:rFonts w:ascii="Times New Roman" w:hAnsi="Times New Roman"/>
          <w:sz w:val="24"/>
          <w:szCs w:val="24"/>
          <w:lang w:val="en-GB" w:eastAsia="nb-NO"/>
        </w:rPr>
        <w:t>perceiv</w:t>
      </w:r>
      <w:r w:rsidR="006C5CAF" w:rsidRPr="00642A89">
        <w:rPr>
          <w:rFonts w:ascii="Times New Roman" w:hAnsi="Times New Roman"/>
          <w:sz w:val="24"/>
          <w:szCs w:val="24"/>
          <w:lang w:val="en-GB" w:eastAsia="nb-NO"/>
        </w:rPr>
        <w:t>ed</w:t>
      </w:r>
      <w:r w:rsidR="00E572EF" w:rsidRPr="00642A89">
        <w:rPr>
          <w:rFonts w:ascii="Times New Roman" w:hAnsi="Times New Roman"/>
          <w:sz w:val="24"/>
          <w:szCs w:val="24"/>
          <w:lang w:val="en-GB" w:eastAsia="nb-NO"/>
        </w:rPr>
        <w:t xml:space="preserve"> psychosocial loss </w:t>
      </w:r>
      <w:r w:rsidR="00793A7C" w:rsidRPr="00642A89">
        <w:rPr>
          <w:rFonts w:ascii="Times New Roman" w:hAnsi="Times New Roman"/>
          <w:sz w:val="24"/>
          <w:szCs w:val="24"/>
          <w:lang w:val="en-GB" w:eastAsia="nb-NO"/>
        </w:rPr>
        <w:t xml:space="preserve">more prominently </w:t>
      </w:r>
      <w:r w:rsidR="00E572EF" w:rsidRPr="00642A89">
        <w:rPr>
          <w:rFonts w:ascii="Times New Roman" w:hAnsi="Times New Roman"/>
          <w:sz w:val="24"/>
          <w:szCs w:val="24"/>
          <w:lang w:val="en-GB" w:eastAsia="nb-NO"/>
        </w:rPr>
        <w:t xml:space="preserve">in terms of </w:t>
      </w:r>
      <w:r w:rsidR="0048528D" w:rsidRPr="00642A89">
        <w:rPr>
          <w:rFonts w:ascii="Times New Roman" w:hAnsi="Times New Roman"/>
          <w:sz w:val="24"/>
          <w:szCs w:val="24"/>
          <w:lang w:val="en-GB" w:eastAsia="nb-NO"/>
        </w:rPr>
        <w:t xml:space="preserve">harmonious </w:t>
      </w:r>
      <w:r w:rsidR="008B2E56" w:rsidRPr="00642A89">
        <w:rPr>
          <w:rFonts w:ascii="Times New Roman" w:hAnsi="Times New Roman"/>
          <w:sz w:val="24"/>
          <w:szCs w:val="24"/>
          <w:lang w:val="en-GB" w:eastAsia="nb-NO"/>
        </w:rPr>
        <w:t xml:space="preserve">social relationships and </w:t>
      </w:r>
      <w:r w:rsidR="0048528D" w:rsidRPr="00642A89">
        <w:rPr>
          <w:rFonts w:ascii="Times New Roman" w:hAnsi="Times New Roman"/>
          <w:sz w:val="24"/>
          <w:szCs w:val="24"/>
          <w:lang w:val="en-GB" w:eastAsia="nb-NO"/>
        </w:rPr>
        <w:t>being part of a larger social group</w:t>
      </w:r>
      <w:r w:rsidR="003B2A1D" w:rsidRPr="00642A89">
        <w:rPr>
          <w:rFonts w:ascii="Times New Roman" w:hAnsi="Times New Roman"/>
          <w:sz w:val="24"/>
          <w:szCs w:val="24"/>
          <w:lang w:val="en-GB" w:eastAsia="nb-NO"/>
        </w:rPr>
        <w:t xml:space="preserve">. </w:t>
      </w:r>
      <w:r w:rsidR="008B2E56" w:rsidRPr="00642A89">
        <w:rPr>
          <w:rFonts w:ascii="Times New Roman" w:hAnsi="Times New Roman"/>
          <w:sz w:val="24"/>
          <w:szCs w:val="24"/>
          <w:lang w:val="en-GB" w:eastAsia="nb-NO"/>
        </w:rPr>
        <w:t>The</w:t>
      </w:r>
      <w:r w:rsidR="00E35929" w:rsidRPr="00642A89">
        <w:rPr>
          <w:rFonts w:ascii="Times New Roman" w:hAnsi="Times New Roman"/>
          <w:sz w:val="24"/>
          <w:szCs w:val="24"/>
          <w:lang w:val="en-GB" w:eastAsia="nb-NO"/>
        </w:rPr>
        <w:t xml:space="preserve"> significance of </w:t>
      </w:r>
      <w:r w:rsidR="0048528D" w:rsidRPr="00642A89">
        <w:rPr>
          <w:rFonts w:ascii="Times New Roman" w:hAnsi="Times New Roman"/>
          <w:sz w:val="24"/>
          <w:szCs w:val="24"/>
          <w:lang w:val="en-GB" w:eastAsia="nb-NO"/>
        </w:rPr>
        <w:t xml:space="preserve">harmonious social relationships and being part of a larger social group </w:t>
      </w:r>
      <w:r w:rsidR="00443AD1" w:rsidRPr="00642A89">
        <w:rPr>
          <w:rFonts w:ascii="Times New Roman" w:hAnsi="Times New Roman"/>
          <w:sz w:val="24"/>
          <w:szCs w:val="24"/>
          <w:lang w:val="en-GB" w:eastAsia="nb-NO"/>
        </w:rPr>
        <w:t xml:space="preserve">to self-perceptions of loss </w:t>
      </w:r>
      <w:r w:rsidR="00E35929" w:rsidRPr="00642A89">
        <w:rPr>
          <w:rFonts w:ascii="Times New Roman" w:hAnsi="Times New Roman"/>
          <w:sz w:val="24"/>
          <w:szCs w:val="24"/>
          <w:lang w:val="en-GB" w:eastAsia="nb-NO"/>
        </w:rPr>
        <w:t>s</w:t>
      </w:r>
      <w:r w:rsidR="00E572EF" w:rsidRPr="00642A89">
        <w:rPr>
          <w:rFonts w:ascii="Times New Roman" w:hAnsi="Times New Roman"/>
          <w:sz w:val="24"/>
          <w:szCs w:val="24"/>
          <w:lang w:val="en-GB" w:eastAsia="nb-NO"/>
        </w:rPr>
        <w:t xml:space="preserve">peaks to </w:t>
      </w:r>
      <w:r w:rsidR="008B2E56" w:rsidRPr="00642A89">
        <w:rPr>
          <w:rFonts w:ascii="Times New Roman" w:hAnsi="Times New Roman"/>
          <w:sz w:val="24"/>
          <w:szCs w:val="24"/>
          <w:lang w:val="en-GB" w:eastAsia="nb-NO"/>
        </w:rPr>
        <w:t xml:space="preserve">the </w:t>
      </w:r>
      <w:r w:rsidR="00E572EF" w:rsidRPr="00642A89">
        <w:rPr>
          <w:rFonts w:ascii="Times New Roman" w:hAnsi="Times New Roman"/>
          <w:sz w:val="24"/>
          <w:szCs w:val="24"/>
          <w:lang w:val="en-GB" w:eastAsia="nb-NO"/>
        </w:rPr>
        <w:t xml:space="preserve">explicit emphasis on </w:t>
      </w:r>
      <w:r w:rsidR="008B2E56" w:rsidRPr="00642A89">
        <w:rPr>
          <w:rFonts w:ascii="Times New Roman" w:hAnsi="Times New Roman"/>
          <w:sz w:val="24"/>
          <w:szCs w:val="24"/>
          <w:lang w:val="en-GB" w:eastAsia="nb-NO"/>
        </w:rPr>
        <w:t>social cooperation (</w:t>
      </w:r>
      <w:proofErr w:type="spellStart"/>
      <w:r w:rsidR="008B2E56" w:rsidRPr="00642A89">
        <w:rPr>
          <w:rFonts w:ascii="Times New Roman" w:hAnsi="Times New Roman"/>
          <w:sz w:val="24"/>
          <w:szCs w:val="24"/>
          <w:lang w:val="en-GB" w:eastAsia="nb-NO"/>
        </w:rPr>
        <w:t>Stortinget</w:t>
      </w:r>
      <w:proofErr w:type="spellEnd"/>
      <w:r w:rsidR="008B2E56" w:rsidRPr="00642A89">
        <w:rPr>
          <w:rFonts w:ascii="Times New Roman" w:hAnsi="Times New Roman"/>
          <w:sz w:val="24"/>
          <w:szCs w:val="24"/>
          <w:lang w:val="en-GB" w:eastAsia="nb-NO"/>
        </w:rPr>
        <w:t>, 2012</w:t>
      </w:r>
      <w:r w:rsidR="003B2A1D" w:rsidRPr="00642A89">
        <w:rPr>
          <w:rFonts w:ascii="Times New Roman" w:hAnsi="Times New Roman"/>
          <w:sz w:val="24"/>
          <w:szCs w:val="24"/>
          <w:lang w:val="en-GB" w:eastAsia="nb-NO"/>
        </w:rPr>
        <w:t>), and fostering cohesive with family and community groups (</w:t>
      </w:r>
      <w:r w:rsidR="00BD79C2" w:rsidRPr="00642A89">
        <w:rPr>
          <w:rFonts w:ascii="Times New Roman" w:hAnsi="Times New Roman"/>
          <w:sz w:val="24"/>
          <w:szCs w:val="24"/>
          <w:lang w:val="en-GB" w:eastAsia="nb-NO"/>
        </w:rPr>
        <w:t>Warner-</w:t>
      </w:r>
      <w:proofErr w:type="spellStart"/>
      <w:r w:rsidR="00BD79C2" w:rsidRPr="00642A89">
        <w:rPr>
          <w:rFonts w:ascii="Times New Roman" w:hAnsi="Times New Roman"/>
          <w:sz w:val="24"/>
          <w:szCs w:val="24"/>
          <w:lang w:val="en-GB" w:eastAsia="nb-NO"/>
        </w:rPr>
        <w:t>Soderholm</w:t>
      </w:r>
      <w:proofErr w:type="spellEnd"/>
      <w:r w:rsidR="00BD79C2" w:rsidRPr="00642A89">
        <w:rPr>
          <w:rFonts w:ascii="Times New Roman" w:hAnsi="Times New Roman"/>
          <w:sz w:val="24"/>
          <w:szCs w:val="24"/>
          <w:lang w:val="en-GB" w:eastAsia="nb-NO"/>
        </w:rPr>
        <w:t>, 2012</w:t>
      </w:r>
      <w:r w:rsidR="008B2E56" w:rsidRPr="00642A89">
        <w:rPr>
          <w:rFonts w:ascii="Times New Roman" w:hAnsi="Times New Roman"/>
          <w:sz w:val="24"/>
          <w:szCs w:val="24"/>
          <w:lang w:val="en-GB" w:eastAsia="nb-NO"/>
        </w:rPr>
        <w:t xml:space="preserve">). </w:t>
      </w:r>
      <w:r w:rsidR="003B2A1D" w:rsidRPr="00642A89">
        <w:rPr>
          <w:rFonts w:ascii="Times New Roman" w:hAnsi="Times New Roman"/>
          <w:sz w:val="24"/>
          <w:szCs w:val="24"/>
          <w:lang w:val="en-GB" w:eastAsia="nb-NO"/>
        </w:rPr>
        <w:t xml:space="preserve">Family are also considered core elements of Norwegians’ social identity (Strand, 2007). Older Norwegians’ social </w:t>
      </w:r>
      <w:r w:rsidR="003B2A1D" w:rsidRPr="00642A89">
        <w:rPr>
          <w:rFonts w:ascii="Times New Roman" w:hAnsi="Times New Roman"/>
          <w:sz w:val="24"/>
          <w:szCs w:val="24"/>
          <w:lang w:val="en-AU"/>
        </w:rPr>
        <w:t>relationships have been linked to other psychological outcomes.</w:t>
      </w:r>
      <w:r w:rsidR="003B2A1D" w:rsidRPr="00642A89">
        <w:rPr>
          <w:rFonts w:ascii="Times New Roman" w:hAnsi="Times New Roman"/>
          <w:sz w:val="24"/>
          <w:szCs w:val="24"/>
          <w:lang w:val="en-GB" w:eastAsia="nb-NO"/>
        </w:rPr>
        <w:t xml:space="preserve"> Having little social contact with family and friends (</w:t>
      </w:r>
      <w:proofErr w:type="spellStart"/>
      <w:r w:rsidR="003B2A1D" w:rsidRPr="00642A89">
        <w:rPr>
          <w:rFonts w:ascii="Times New Roman" w:hAnsi="Times New Roman"/>
          <w:sz w:val="24"/>
          <w:szCs w:val="24"/>
          <w:lang w:val="en-GB" w:eastAsia="nb-NO"/>
        </w:rPr>
        <w:t>Hauge</w:t>
      </w:r>
      <w:proofErr w:type="spellEnd"/>
      <w:r w:rsidR="003B2A1D" w:rsidRPr="00642A89">
        <w:rPr>
          <w:rFonts w:ascii="Times New Roman" w:hAnsi="Times New Roman"/>
          <w:sz w:val="24"/>
          <w:szCs w:val="24"/>
          <w:lang w:val="en-GB" w:eastAsia="nb-NO"/>
        </w:rPr>
        <w:t xml:space="preserve"> &amp; </w:t>
      </w:r>
      <w:proofErr w:type="spellStart"/>
      <w:r w:rsidR="003B2A1D" w:rsidRPr="00642A89">
        <w:rPr>
          <w:rFonts w:ascii="Times New Roman" w:hAnsi="Times New Roman"/>
          <w:sz w:val="24"/>
          <w:szCs w:val="24"/>
          <w:lang w:val="en-GB" w:eastAsia="nb-NO"/>
        </w:rPr>
        <w:t>Kirkevold</w:t>
      </w:r>
      <w:proofErr w:type="spellEnd"/>
      <w:r w:rsidR="003B2A1D" w:rsidRPr="00642A89">
        <w:rPr>
          <w:rFonts w:ascii="Times New Roman" w:hAnsi="Times New Roman"/>
          <w:sz w:val="24"/>
          <w:szCs w:val="24"/>
          <w:lang w:val="en-GB" w:eastAsia="nb-NO"/>
        </w:rPr>
        <w:t>, 2010) and not keeping up social relations in general (</w:t>
      </w:r>
      <w:proofErr w:type="spellStart"/>
      <w:r w:rsidR="003B2A1D" w:rsidRPr="00642A89">
        <w:rPr>
          <w:rFonts w:ascii="Times New Roman" w:hAnsi="Times New Roman"/>
          <w:sz w:val="24"/>
          <w:szCs w:val="24"/>
          <w:lang w:val="en-GB" w:eastAsia="nb-NO"/>
        </w:rPr>
        <w:t>Kirkevold</w:t>
      </w:r>
      <w:proofErr w:type="spellEnd"/>
      <w:r w:rsidR="003B2A1D" w:rsidRPr="00642A89">
        <w:rPr>
          <w:rFonts w:ascii="Times New Roman" w:hAnsi="Times New Roman"/>
          <w:sz w:val="24"/>
          <w:szCs w:val="24"/>
          <w:lang w:val="en-GB" w:eastAsia="nb-NO"/>
        </w:rPr>
        <w:t xml:space="preserve">, Moyle, Wilkinson, Meyer, &amp; </w:t>
      </w:r>
      <w:proofErr w:type="spellStart"/>
      <w:r w:rsidR="003B2A1D" w:rsidRPr="00642A89">
        <w:rPr>
          <w:rFonts w:ascii="Times New Roman" w:hAnsi="Times New Roman"/>
          <w:sz w:val="24"/>
          <w:szCs w:val="24"/>
          <w:lang w:val="en-GB" w:eastAsia="nb-NO"/>
        </w:rPr>
        <w:t>Hauge</w:t>
      </w:r>
      <w:proofErr w:type="spellEnd"/>
      <w:r w:rsidR="003B2A1D" w:rsidRPr="00642A89">
        <w:rPr>
          <w:rFonts w:ascii="Times New Roman" w:hAnsi="Times New Roman"/>
          <w:sz w:val="24"/>
          <w:szCs w:val="24"/>
          <w:lang w:val="en-GB" w:eastAsia="nb-NO"/>
        </w:rPr>
        <w:t>, 2012) have been found to be related to loneliness mental distress (</w:t>
      </w:r>
      <w:proofErr w:type="spellStart"/>
      <w:r w:rsidR="003B2A1D" w:rsidRPr="00642A89">
        <w:rPr>
          <w:rFonts w:ascii="Times New Roman" w:hAnsi="Times New Roman"/>
          <w:sz w:val="24"/>
          <w:szCs w:val="24"/>
          <w:lang w:val="en-GB" w:eastAsia="nb-NO"/>
        </w:rPr>
        <w:t>Thoresen</w:t>
      </w:r>
      <w:proofErr w:type="spellEnd"/>
      <w:r w:rsidR="003B2A1D" w:rsidRPr="00642A89">
        <w:rPr>
          <w:rFonts w:ascii="Times New Roman" w:hAnsi="Times New Roman"/>
          <w:sz w:val="24"/>
          <w:szCs w:val="24"/>
          <w:lang w:val="en-GB" w:eastAsia="nb-NO"/>
        </w:rPr>
        <w:t xml:space="preserve"> &amp; </w:t>
      </w:r>
      <w:proofErr w:type="spellStart"/>
      <w:r w:rsidR="003B2A1D" w:rsidRPr="00642A89">
        <w:rPr>
          <w:rFonts w:ascii="Times New Roman" w:hAnsi="Times New Roman"/>
          <w:sz w:val="24"/>
          <w:szCs w:val="24"/>
          <w:lang w:val="en-GB" w:eastAsia="nb-NO"/>
        </w:rPr>
        <w:t>Solem</w:t>
      </w:r>
      <w:proofErr w:type="spellEnd"/>
      <w:r w:rsidR="003B2A1D" w:rsidRPr="00642A89">
        <w:rPr>
          <w:rFonts w:ascii="Times New Roman" w:hAnsi="Times New Roman"/>
          <w:sz w:val="24"/>
          <w:szCs w:val="24"/>
          <w:lang w:val="en-GB" w:eastAsia="nb-NO"/>
        </w:rPr>
        <w:t>, 2005) and little sense of belonging (</w:t>
      </w:r>
      <w:proofErr w:type="spellStart"/>
      <w:r w:rsidR="003B2A1D" w:rsidRPr="00642A89">
        <w:rPr>
          <w:rFonts w:ascii="Times New Roman" w:hAnsi="Times New Roman"/>
          <w:sz w:val="24"/>
          <w:szCs w:val="24"/>
          <w:lang w:val="en-GB" w:eastAsia="nb-NO"/>
        </w:rPr>
        <w:t>Slettebø</w:t>
      </w:r>
      <w:proofErr w:type="spellEnd"/>
      <w:r w:rsidR="003B2A1D" w:rsidRPr="00642A89">
        <w:rPr>
          <w:rFonts w:ascii="Times New Roman" w:hAnsi="Times New Roman"/>
          <w:sz w:val="24"/>
          <w:szCs w:val="24"/>
          <w:lang w:val="en-GB" w:eastAsia="nb-NO"/>
        </w:rPr>
        <w:t>, 2008). O</w:t>
      </w:r>
      <w:r w:rsidR="00443AD1" w:rsidRPr="00642A89">
        <w:rPr>
          <w:rFonts w:ascii="Times New Roman" w:hAnsi="Times New Roman"/>
          <w:sz w:val="24"/>
          <w:szCs w:val="24"/>
          <w:lang w:val="en-GB" w:eastAsia="nb-NO"/>
        </w:rPr>
        <w:t>lder Norwegians</w:t>
      </w:r>
      <w:r w:rsidR="003B2A1D" w:rsidRPr="00642A89">
        <w:rPr>
          <w:rFonts w:ascii="Times New Roman" w:hAnsi="Times New Roman"/>
          <w:sz w:val="24"/>
          <w:szCs w:val="24"/>
          <w:lang w:val="en-GB" w:eastAsia="nb-NO"/>
        </w:rPr>
        <w:t>’</w:t>
      </w:r>
      <w:r w:rsidR="00443AD1" w:rsidRPr="00642A89">
        <w:rPr>
          <w:rFonts w:ascii="Times New Roman" w:hAnsi="Times New Roman"/>
          <w:sz w:val="24"/>
          <w:szCs w:val="24"/>
          <w:lang w:val="en-GB" w:eastAsia="nb-NO"/>
        </w:rPr>
        <w:t xml:space="preserve"> </w:t>
      </w:r>
      <w:r w:rsidR="00443AD1" w:rsidRPr="00642A89">
        <w:rPr>
          <w:rFonts w:ascii="Times New Roman" w:hAnsi="Times New Roman"/>
          <w:bCs/>
          <w:iCs/>
          <w:sz w:val="24"/>
          <w:szCs w:val="24"/>
        </w:rPr>
        <w:t>s</w:t>
      </w:r>
      <w:r w:rsidR="00443AD1" w:rsidRPr="00642A89">
        <w:rPr>
          <w:rFonts w:ascii="Times New Roman" w:hAnsi="Times New Roman"/>
          <w:sz w:val="24"/>
          <w:szCs w:val="24"/>
          <w:lang w:val="pl-PL" w:eastAsia="pl-PL"/>
        </w:rPr>
        <w:t xml:space="preserve">elf-acceptance </w:t>
      </w:r>
      <w:r w:rsidR="003B2A1D" w:rsidRPr="00642A89">
        <w:rPr>
          <w:rFonts w:ascii="Times New Roman" w:hAnsi="Times New Roman"/>
          <w:sz w:val="24"/>
          <w:szCs w:val="24"/>
          <w:lang w:val="pl-PL" w:eastAsia="pl-PL"/>
        </w:rPr>
        <w:t xml:space="preserve">has also been linked to </w:t>
      </w:r>
      <w:r w:rsidR="00443AD1" w:rsidRPr="00642A89">
        <w:rPr>
          <w:rFonts w:ascii="Times New Roman" w:hAnsi="Times New Roman"/>
          <w:sz w:val="24"/>
          <w:szCs w:val="24"/>
          <w:lang w:val="pl-PL" w:eastAsia="pl-PL"/>
        </w:rPr>
        <w:t>lack of involvement in society (Kalfoss, Low, &amp; Molzahn, 2010)</w:t>
      </w:r>
      <w:r w:rsidR="00443AD1" w:rsidRPr="00642A89">
        <w:rPr>
          <w:rFonts w:ascii="Times New Roman" w:hAnsi="Times New Roman"/>
          <w:bCs/>
          <w:sz w:val="24"/>
          <w:szCs w:val="24"/>
        </w:rPr>
        <w:t>.</w:t>
      </w:r>
    </w:p>
    <w:p w:rsidR="009C0083" w:rsidRPr="00642A89" w:rsidRDefault="0048528D" w:rsidP="00DB2F7A">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In keeping with the SCENT model (</w:t>
      </w:r>
      <w:proofErr w:type="spellStart"/>
      <w:r w:rsidRPr="00642A89">
        <w:rPr>
          <w:rFonts w:ascii="Times New Roman" w:hAnsi="Times New Roman"/>
          <w:sz w:val="24"/>
          <w:szCs w:val="24"/>
          <w:lang w:val="en-GB" w:eastAsia="nb-NO"/>
        </w:rPr>
        <w:t>Sedikides</w:t>
      </w:r>
      <w:proofErr w:type="spellEnd"/>
      <w:r w:rsidRPr="00642A89">
        <w:rPr>
          <w:rFonts w:ascii="Times New Roman" w:hAnsi="Times New Roman"/>
          <w:sz w:val="24"/>
          <w:szCs w:val="24"/>
          <w:lang w:val="en-GB" w:eastAsia="nb-NO"/>
        </w:rPr>
        <w:t xml:space="preserve"> et al., 2003)</w:t>
      </w:r>
      <w:proofErr w:type="gramStart"/>
      <w:r w:rsidRPr="00642A89">
        <w:rPr>
          <w:rFonts w:ascii="Times New Roman" w:hAnsi="Times New Roman"/>
          <w:sz w:val="24"/>
          <w:szCs w:val="24"/>
          <w:lang w:val="en-GB" w:eastAsia="nb-NO"/>
        </w:rPr>
        <w:t>,</w:t>
      </w:r>
      <w:proofErr w:type="gramEnd"/>
      <w:r w:rsidRPr="00642A89">
        <w:rPr>
          <w:rFonts w:ascii="Times New Roman" w:hAnsi="Times New Roman"/>
          <w:sz w:val="24"/>
          <w:szCs w:val="24"/>
          <w:lang w:val="en-GB" w:eastAsia="nb-NO"/>
        </w:rPr>
        <w:t xml:space="preserve"> being free from social constraints carried far less weight among the Norwegian group than harmonious social relationships and being part of a larger social group. Th</w:t>
      </w:r>
      <w:r w:rsidR="00923450" w:rsidRPr="00642A89">
        <w:rPr>
          <w:rFonts w:ascii="Times New Roman" w:hAnsi="Times New Roman"/>
          <w:sz w:val="24"/>
          <w:szCs w:val="24"/>
          <w:lang w:val="en-GB" w:eastAsia="nb-NO"/>
        </w:rPr>
        <w:t xml:space="preserve">e significance of </w:t>
      </w:r>
      <w:r w:rsidRPr="00642A89">
        <w:rPr>
          <w:rFonts w:ascii="Times New Roman" w:hAnsi="Times New Roman"/>
          <w:sz w:val="24"/>
          <w:szCs w:val="24"/>
          <w:lang w:val="en-GB" w:eastAsia="nb-NO"/>
        </w:rPr>
        <w:t xml:space="preserve">this quality </w:t>
      </w:r>
      <w:r w:rsidR="007C28E3" w:rsidRPr="00642A89">
        <w:rPr>
          <w:rFonts w:ascii="Times New Roman" w:hAnsi="Times New Roman"/>
          <w:sz w:val="24"/>
          <w:szCs w:val="24"/>
          <w:lang w:val="en-GB" w:eastAsia="nb-NO"/>
        </w:rPr>
        <w:t xml:space="preserve">may be partly owing to </w:t>
      </w:r>
      <w:r w:rsidR="00107DCC" w:rsidRPr="00642A89">
        <w:rPr>
          <w:rFonts w:ascii="Times New Roman" w:hAnsi="Times New Roman"/>
          <w:sz w:val="24"/>
          <w:szCs w:val="24"/>
          <w:lang w:val="en-GB" w:eastAsia="nb-NO"/>
        </w:rPr>
        <w:t>Norwegians</w:t>
      </w:r>
      <w:r w:rsidR="007C28E3" w:rsidRPr="00642A89">
        <w:rPr>
          <w:rFonts w:ascii="Times New Roman" w:hAnsi="Times New Roman"/>
          <w:sz w:val="24"/>
          <w:szCs w:val="24"/>
          <w:lang w:val="en-GB" w:eastAsia="nb-NO"/>
        </w:rPr>
        <w:t>’</w:t>
      </w:r>
      <w:r w:rsidR="00107DCC" w:rsidRPr="00642A89">
        <w:rPr>
          <w:rFonts w:ascii="Times New Roman" w:hAnsi="Times New Roman"/>
          <w:sz w:val="24"/>
          <w:szCs w:val="24"/>
          <w:lang w:val="en-GB" w:eastAsia="nb-NO"/>
        </w:rPr>
        <w:t xml:space="preserve"> tend</w:t>
      </w:r>
      <w:r w:rsidR="007C28E3" w:rsidRPr="00642A89">
        <w:rPr>
          <w:rFonts w:ascii="Times New Roman" w:hAnsi="Times New Roman"/>
          <w:sz w:val="24"/>
          <w:szCs w:val="24"/>
          <w:lang w:val="en-GB" w:eastAsia="nb-NO"/>
        </w:rPr>
        <w:t>ency</w:t>
      </w:r>
      <w:r w:rsidR="00107DCC" w:rsidRPr="00642A89">
        <w:rPr>
          <w:rFonts w:ascii="Times New Roman" w:hAnsi="Times New Roman"/>
          <w:sz w:val="24"/>
          <w:szCs w:val="24"/>
          <w:lang w:val="en-GB" w:eastAsia="nb-NO"/>
        </w:rPr>
        <w:t xml:space="preserve"> to be socially accessible (</w:t>
      </w:r>
      <w:proofErr w:type="spellStart"/>
      <w:r w:rsidR="00107DCC" w:rsidRPr="00642A89">
        <w:rPr>
          <w:rFonts w:ascii="Times New Roman" w:hAnsi="Times New Roman"/>
          <w:sz w:val="24"/>
          <w:szCs w:val="24"/>
          <w:lang w:val="en-GB" w:eastAsia="nb-NO"/>
        </w:rPr>
        <w:t>Gullestad</w:t>
      </w:r>
      <w:proofErr w:type="spellEnd"/>
      <w:r w:rsidR="00107DCC" w:rsidRPr="00642A89">
        <w:rPr>
          <w:rFonts w:ascii="Times New Roman" w:hAnsi="Times New Roman"/>
          <w:sz w:val="24"/>
          <w:szCs w:val="24"/>
          <w:lang w:val="en-GB" w:eastAsia="nb-NO"/>
        </w:rPr>
        <w:t xml:space="preserve">, 1991; </w:t>
      </w:r>
      <w:proofErr w:type="spellStart"/>
      <w:r w:rsidR="00107DCC" w:rsidRPr="00642A89">
        <w:rPr>
          <w:rFonts w:ascii="Times New Roman" w:hAnsi="Times New Roman"/>
          <w:sz w:val="24"/>
          <w:szCs w:val="24"/>
          <w:lang w:val="en-GB" w:eastAsia="nb-NO"/>
        </w:rPr>
        <w:t>Kvidal</w:t>
      </w:r>
      <w:proofErr w:type="spellEnd"/>
      <w:r w:rsidR="00107DCC" w:rsidRPr="00642A89">
        <w:rPr>
          <w:rFonts w:ascii="Times New Roman" w:hAnsi="Times New Roman"/>
          <w:sz w:val="24"/>
          <w:szCs w:val="24"/>
          <w:lang w:val="en-GB" w:eastAsia="nb-NO"/>
        </w:rPr>
        <w:t>, 2012; Warner-</w:t>
      </w:r>
      <w:proofErr w:type="spellStart"/>
      <w:r w:rsidR="00107DCC" w:rsidRPr="00642A89">
        <w:rPr>
          <w:rFonts w:ascii="Times New Roman" w:hAnsi="Times New Roman"/>
          <w:sz w:val="24"/>
          <w:szCs w:val="24"/>
          <w:lang w:val="en-GB" w:eastAsia="nb-NO"/>
        </w:rPr>
        <w:lastRenderedPageBreak/>
        <w:t>Soderhølm</w:t>
      </w:r>
      <w:proofErr w:type="spellEnd"/>
      <w:r w:rsidR="00107DCC" w:rsidRPr="00642A89">
        <w:rPr>
          <w:rFonts w:ascii="Times New Roman" w:hAnsi="Times New Roman"/>
          <w:sz w:val="24"/>
          <w:szCs w:val="24"/>
          <w:lang w:val="en-GB" w:eastAsia="nb-NO"/>
        </w:rPr>
        <w:t>, 2012). When Norwegian</w:t>
      </w:r>
      <w:r w:rsidR="007C28E3" w:rsidRPr="00642A89">
        <w:rPr>
          <w:rFonts w:ascii="Times New Roman" w:hAnsi="Times New Roman"/>
          <w:sz w:val="24"/>
          <w:szCs w:val="24"/>
          <w:lang w:val="en-GB" w:eastAsia="nb-NO"/>
        </w:rPr>
        <w:t>s</w:t>
      </w:r>
      <w:r w:rsidR="00107DCC" w:rsidRPr="00642A89">
        <w:rPr>
          <w:rFonts w:ascii="Times New Roman" w:hAnsi="Times New Roman"/>
          <w:sz w:val="24"/>
          <w:szCs w:val="24"/>
          <w:lang w:val="en-GB" w:eastAsia="nb-NO"/>
        </w:rPr>
        <w:t xml:space="preserve"> </w:t>
      </w:r>
      <w:r w:rsidR="007C28E3" w:rsidRPr="00642A89">
        <w:rPr>
          <w:rFonts w:ascii="Times New Roman" w:hAnsi="Times New Roman"/>
          <w:sz w:val="24"/>
          <w:szCs w:val="24"/>
          <w:lang w:val="en-GB" w:eastAsia="nb-NO"/>
        </w:rPr>
        <w:t>are</w:t>
      </w:r>
      <w:r w:rsidR="00107DCC" w:rsidRPr="00642A89">
        <w:rPr>
          <w:rFonts w:ascii="Times New Roman" w:hAnsi="Times New Roman"/>
          <w:sz w:val="24"/>
          <w:szCs w:val="24"/>
          <w:lang w:val="en-GB" w:eastAsia="nb-NO"/>
        </w:rPr>
        <w:t xml:space="preserve"> socially accessible to others, </w:t>
      </w:r>
      <w:r w:rsidR="007C28E3" w:rsidRPr="00642A89">
        <w:rPr>
          <w:rFonts w:ascii="Times New Roman" w:hAnsi="Times New Roman"/>
          <w:sz w:val="24"/>
          <w:szCs w:val="24"/>
          <w:lang w:val="en-GB" w:eastAsia="nb-NO"/>
        </w:rPr>
        <w:t xml:space="preserve">they have </w:t>
      </w:r>
      <w:r w:rsidR="00107DCC" w:rsidRPr="00642A89">
        <w:rPr>
          <w:rFonts w:ascii="Times New Roman" w:hAnsi="Times New Roman"/>
          <w:sz w:val="24"/>
          <w:szCs w:val="24"/>
          <w:lang w:val="en-GB" w:eastAsia="nb-NO"/>
        </w:rPr>
        <w:t xml:space="preserve">carefully decided who will be </w:t>
      </w:r>
      <w:r w:rsidR="007C28E3" w:rsidRPr="00642A89">
        <w:rPr>
          <w:rFonts w:ascii="Times New Roman" w:hAnsi="Times New Roman"/>
          <w:sz w:val="24"/>
          <w:szCs w:val="24"/>
          <w:lang w:val="en-GB" w:eastAsia="nb-NO"/>
        </w:rPr>
        <w:t>let into their</w:t>
      </w:r>
      <w:r w:rsidR="00107DCC" w:rsidRPr="00642A89">
        <w:rPr>
          <w:rFonts w:ascii="Times New Roman" w:hAnsi="Times New Roman"/>
          <w:sz w:val="24"/>
          <w:szCs w:val="24"/>
          <w:lang w:val="en-GB" w:eastAsia="nb-NO"/>
        </w:rPr>
        <w:t xml:space="preserve"> social circle. This culturally</w:t>
      </w:r>
      <w:r w:rsidR="00B94D0F" w:rsidRPr="00642A89">
        <w:rPr>
          <w:rFonts w:ascii="Times New Roman" w:hAnsi="Times New Roman"/>
          <w:sz w:val="24"/>
          <w:szCs w:val="24"/>
          <w:lang w:val="en-GB" w:eastAsia="nb-NO"/>
        </w:rPr>
        <w:t xml:space="preserve"> </w:t>
      </w:r>
      <w:r w:rsidR="00107DCC" w:rsidRPr="00642A89">
        <w:rPr>
          <w:rFonts w:ascii="Times New Roman" w:hAnsi="Times New Roman"/>
          <w:sz w:val="24"/>
          <w:szCs w:val="24"/>
          <w:lang w:val="en-GB" w:eastAsia="nb-NO"/>
        </w:rPr>
        <w:t>acceptable screening behaviour ensures that Norwegians</w:t>
      </w:r>
      <w:r w:rsidR="007C28E3" w:rsidRPr="00642A89">
        <w:rPr>
          <w:rFonts w:ascii="Times New Roman" w:hAnsi="Times New Roman"/>
          <w:sz w:val="24"/>
          <w:szCs w:val="24"/>
          <w:lang w:val="en-GB" w:eastAsia="nb-NO"/>
        </w:rPr>
        <w:t>’</w:t>
      </w:r>
      <w:r w:rsidR="00107DCC" w:rsidRPr="00642A89">
        <w:rPr>
          <w:rFonts w:ascii="Times New Roman" w:hAnsi="Times New Roman"/>
          <w:sz w:val="24"/>
          <w:szCs w:val="24"/>
          <w:lang w:val="en-GB" w:eastAsia="nb-NO"/>
        </w:rPr>
        <w:t xml:space="preserve"> social circle</w:t>
      </w:r>
      <w:r w:rsidR="007C28E3" w:rsidRPr="00642A89">
        <w:rPr>
          <w:rFonts w:ascii="Times New Roman" w:hAnsi="Times New Roman"/>
          <w:sz w:val="24"/>
          <w:szCs w:val="24"/>
          <w:lang w:val="en-GB" w:eastAsia="nb-NO"/>
        </w:rPr>
        <w:t>s are</w:t>
      </w:r>
      <w:r w:rsidR="00107DCC" w:rsidRPr="00642A89">
        <w:rPr>
          <w:rFonts w:ascii="Times New Roman" w:hAnsi="Times New Roman"/>
          <w:sz w:val="24"/>
          <w:szCs w:val="24"/>
          <w:lang w:val="en-GB" w:eastAsia="nb-NO"/>
        </w:rPr>
        <w:t xml:space="preserve"> made up of like-others. </w:t>
      </w:r>
      <w:r w:rsidR="00292803" w:rsidRPr="00642A89">
        <w:rPr>
          <w:rFonts w:ascii="Times New Roman" w:hAnsi="Times New Roman"/>
          <w:sz w:val="24"/>
          <w:szCs w:val="24"/>
          <w:lang w:val="en-GB" w:eastAsia="nb-NO"/>
        </w:rPr>
        <w:t>Hierarchical relationships are largely unwanted and often met with suspicion in Norwegian society (</w:t>
      </w:r>
      <w:proofErr w:type="spellStart"/>
      <w:r w:rsidR="00292803" w:rsidRPr="00642A89">
        <w:rPr>
          <w:rFonts w:ascii="Times New Roman" w:hAnsi="Times New Roman"/>
          <w:sz w:val="24"/>
          <w:szCs w:val="24"/>
          <w:lang w:val="en-GB" w:eastAsia="nb-NO"/>
        </w:rPr>
        <w:t>Kvidal</w:t>
      </w:r>
      <w:proofErr w:type="spellEnd"/>
      <w:r w:rsidR="00292803" w:rsidRPr="00642A89">
        <w:rPr>
          <w:rFonts w:ascii="Times New Roman" w:hAnsi="Times New Roman"/>
          <w:sz w:val="24"/>
          <w:szCs w:val="24"/>
          <w:lang w:val="en-GB" w:eastAsia="nb-NO"/>
        </w:rPr>
        <w:t>, 2012; Warner-</w:t>
      </w:r>
      <w:proofErr w:type="spellStart"/>
      <w:r w:rsidR="00292803" w:rsidRPr="00642A89">
        <w:rPr>
          <w:rFonts w:ascii="Times New Roman" w:hAnsi="Times New Roman"/>
          <w:sz w:val="24"/>
          <w:szCs w:val="24"/>
          <w:lang w:val="en-GB" w:eastAsia="nb-NO"/>
        </w:rPr>
        <w:t>Soderhølm</w:t>
      </w:r>
      <w:proofErr w:type="spellEnd"/>
      <w:r w:rsidR="00292803" w:rsidRPr="00642A89">
        <w:rPr>
          <w:rFonts w:ascii="Times New Roman" w:hAnsi="Times New Roman"/>
          <w:sz w:val="24"/>
          <w:szCs w:val="24"/>
          <w:lang w:val="en-GB" w:eastAsia="nb-NO"/>
        </w:rPr>
        <w:t>, 2012).</w:t>
      </w:r>
    </w:p>
    <w:p w:rsidR="003B2A1D" w:rsidRPr="00642A89" w:rsidRDefault="005E05CB" w:rsidP="003F7770">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The</w:t>
      </w:r>
      <w:r w:rsidR="009C0083" w:rsidRPr="00642A89">
        <w:rPr>
          <w:rFonts w:ascii="Times New Roman" w:hAnsi="Times New Roman"/>
          <w:sz w:val="24"/>
          <w:szCs w:val="24"/>
          <w:lang w:val="en-GB" w:eastAsia="nb-NO"/>
        </w:rPr>
        <w:t xml:space="preserve">se differing patterns of </w:t>
      </w:r>
      <w:r w:rsidR="00106954" w:rsidRPr="00642A89">
        <w:rPr>
          <w:rFonts w:ascii="Times New Roman" w:hAnsi="Times New Roman"/>
          <w:sz w:val="24"/>
          <w:szCs w:val="24"/>
          <w:lang w:val="en-GB" w:eastAsia="nb-NO"/>
        </w:rPr>
        <w:t xml:space="preserve">significance </w:t>
      </w:r>
      <w:r w:rsidR="0048528D" w:rsidRPr="00642A89">
        <w:rPr>
          <w:rFonts w:ascii="Times New Roman" w:hAnsi="Times New Roman"/>
          <w:sz w:val="24"/>
          <w:szCs w:val="24"/>
          <w:lang w:val="en-GB" w:eastAsia="nb-NO"/>
        </w:rPr>
        <w:t xml:space="preserve">in the psychosocial loss model for the Norwegian group </w:t>
      </w:r>
      <w:r w:rsidR="009C0083" w:rsidRPr="00642A89">
        <w:rPr>
          <w:rFonts w:ascii="Times New Roman" w:hAnsi="Times New Roman"/>
          <w:sz w:val="24"/>
          <w:szCs w:val="24"/>
          <w:lang w:val="en-GB" w:eastAsia="nb-NO"/>
        </w:rPr>
        <w:t xml:space="preserve">are </w:t>
      </w:r>
      <w:r w:rsidR="009D5F30" w:rsidRPr="00642A89">
        <w:rPr>
          <w:rFonts w:ascii="Times New Roman" w:hAnsi="Times New Roman"/>
          <w:sz w:val="24"/>
          <w:szCs w:val="24"/>
          <w:lang w:val="en-GB" w:eastAsia="nb-NO"/>
        </w:rPr>
        <w:t>akin to e</w:t>
      </w:r>
      <w:r w:rsidR="00106954" w:rsidRPr="00642A89">
        <w:rPr>
          <w:rFonts w:ascii="Times New Roman" w:hAnsi="Times New Roman"/>
          <w:sz w:val="24"/>
          <w:szCs w:val="24"/>
          <w:lang w:val="en-GB" w:eastAsia="nb-NO"/>
        </w:rPr>
        <w:t>galitarian-individualism</w:t>
      </w:r>
      <w:r w:rsidRPr="00642A89">
        <w:rPr>
          <w:rFonts w:ascii="Times New Roman" w:hAnsi="Times New Roman"/>
          <w:sz w:val="24"/>
          <w:szCs w:val="24"/>
          <w:lang w:val="en-GB" w:eastAsia="nb-NO"/>
        </w:rPr>
        <w:t xml:space="preserve"> (see </w:t>
      </w:r>
      <w:proofErr w:type="spellStart"/>
      <w:r w:rsidRPr="00642A89">
        <w:rPr>
          <w:rFonts w:ascii="Times New Roman" w:hAnsi="Times New Roman"/>
          <w:sz w:val="24"/>
          <w:szCs w:val="24"/>
          <w:lang w:val="en-GB" w:eastAsia="nb-NO"/>
        </w:rPr>
        <w:t>Gullestad</w:t>
      </w:r>
      <w:proofErr w:type="spellEnd"/>
      <w:r w:rsidRPr="00642A89">
        <w:rPr>
          <w:rFonts w:ascii="Times New Roman" w:hAnsi="Times New Roman"/>
          <w:sz w:val="24"/>
          <w:szCs w:val="24"/>
          <w:lang w:val="en-GB" w:eastAsia="nb-NO"/>
        </w:rPr>
        <w:t>, 1991)</w:t>
      </w:r>
      <w:r w:rsidR="009D5F30" w:rsidRPr="00642A89">
        <w:rPr>
          <w:rFonts w:ascii="Times New Roman" w:hAnsi="Times New Roman"/>
          <w:sz w:val="24"/>
          <w:szCs w:val="24"/>
          <w:lang w:val="en-GB" w:eastAsia="nb-NO"/>
        </w:rPr>
        <w:t>.</w:t>
      </w:r>
      <w:r w:rsidR="0012345F" w:rsidRPr="00642A89">
        <w:rPr>
          <w:rFonts w:ascii="Times New Roman" w:hAnsi="Times New Roman"/>
          <w:sz w:val="24"/>
          <w:szCs w:val="24"/>
          <w:lang w:val="en-GB" w:eastAsia="nb-NO"/>
        </w:rPr>
        <w:t xml:space="preserve"> Th</w:t>
      </w:r>
      <w:r w:rsidR="00292803" w:rsidRPr="00642A89">
        <w:rPr>
          <w:rFonts w:ascii="Times New Roman" w:hAnsi="Times New Roman"/>
          <w:sz w:val="24"/>
          <w:szCs w:val="24"/>
          <w:lang w:val="en-GB" w:eastAsia="nb-NO"/>
        </w:rPr>
        <w:t xml:space="preserve">is mixed cultural frame of reference arose out of a </w:t>
      </w:r>
      <w:r w:rsidR="002961FE" w:rsidRPr="00642A89">
        <w:rPr>
          <w:rFonts w:ascii="Times New Roman" w:hAnsi="Times New Roman"/>
          <w:sz w:val="24"/>
          <w:szCs w:val="24"/>
          <w:lang w:val="en-GB" w:eastAsia="nb-NO"/>
        </w:rPr>
        <w:t xml:space="preserve">long-standing </w:t>
      </w:r>
      <w:r w:rsidR="00217C0B" w:rsidRPr="00642A89">
        <w:rPr>
          <w:rFonts w:ascii="Times New Roman" w:hAnsi="Times New Roman"/>
          <w:sz w:val="24"/>
          <w:szCs w:val="24"/>
          <w:lang w:val="en-GB" w:eastAsia="nb-NO"/>
        </w:rPr>
        <w:t xml:space="preserve">tension </w:t>
      </w:r>
      <w:r w:rsidR="00F3666C" w:rsidRPr="00642A89">
        <w:rPr>
          <w:rFonts w:ascii="Times New Roman" w:hAnsi="Times New Roman"/>
          <w:sz w:val="24"/>
          <w:szCs w:val="24"/>
          <w:lang w:val="en-GB" w:eastAsia="nb-NO"/>
        </w:rPr>
        <w:t xml:space="preserve">between </w:t>
      </w:r>
      <w:r w:rsidR="0048528D" w:rsidRPr="00642A89">
        <w:rPr>
          <w:rFonts w:ascii="Times New Roman" w:hAnsi="Times New Roman"/>
          <w:sz w:val="24"/>
          <w:szCs w:val="24"/>
          <w:lang w:val="en-GB" w:eastAsia="nb-NO"/>
        </w:rPr>
        <w:t xml:space="preserve">valuing the </w:t>
      </w:r>
      <w:r w:rsidR="00DF23A4" w:rsidRPr="00642A89">
        <w:rPr>
          <w:rFonts w:ascii="Times New Roman" w:hAnsi="Times New Roman"/>
          <w:sz w:val="24"/>
          <w:szCs w:val="24"/>
          <w:lang w:val="en-GB" w:eastAsia="nb-NO"/>
        </w:rPr>
        <w:t>individual</w:t>
      </w:r>
      <w:r w:rsidR="00AB4504" w:rsidRPr="00642A89">
        <w:rPr>
          <w:rFonts w:ascii="Times New Roman" w:hAnsi="Times New Roman"/>
          <w:sz w:val="24"/>
          <w:szCs w:val="24"/>
          <w:lang w:val="en-GB" w:eastAsia="nb-NO"/>
        </w:rPr>
        <w:t>’s</w:t>
      </w:r>
      <w:r w:rsidR="00DF23A4" w:rsidRPr="00642A89">
        <w:rPr>
          <w:rFonts w:ascii="Times New Roman" w:hAnsi="Times New Roman"/>
          <w:sz w:val="24"/>
          <w:szCs w:val="24"/>
          <w:lang w:val="en-GB" w:eastAsia="nb-NO"/>
        </w:rPr>
        <w:t xml:space="preserve"> </w:t>
      </w:r>
      <w:r w:rsidR="00F3666C" w:rsidRPr="00642A89">
        <w:rPr>
          <w:rFonts w:ascii="Times New Roman" w:hAnsi="Times New Roman"/>
          <w:sz w:val="24"/>
          <w:szCs w:val="24"/>
          <w:lang w:val="en-GB" w:eastAsia="nb-NO"/>
        </w:rPr>
        <w:t xml:space="preserve">own </w:t>
      </w:r>
      <w:r w:rsidR="00AB4504" w:rsidRPr="00642A89">
        <w:rPr>
          <w:rFonts w:ascii="Times New Roman" w:hAnsi="Times New Roman"/>
          <w:sz w:val="24"/>
          <w:szCs w:val="24"/>
          <w:lang w:val="en-GB" w:eastAsia="nb-NO"/>
        </w:rPr>
        <w:t xml:space="preserve">worth and uniqueness </w:t>
      </w:r>
      <w:r w:rsidR="0048528D" w:rsidRPr="00642A89">
        <w:rPr>
          <w:rFonts w:ascii="Times New Roman" w:hAnsi="Times New Roman"/>
          <w:sz w:val="24"/>
          <w:szCs w:val="24"/>
          <w:lang w:val="en-GB" w:eastAsia="nb-NO"/>
        </w:rPr>
        <w:t>and the s</w:t>
      </w:r>
      <w:r w:rsidR="0012345F" w:rsidRPr="00642A89">
        <w:rPr>
          <w:rFonts w:ascii="Times New Roman" w:hAnsi="Times New Roman"/>
          <w:sz w:val="24"/>
          <w:szCs w:val="24"/>
          <w:lang w:val="en-GB" w:eastAsia="nb-NO"/>
        </w:rPr>
        <w:t>tron</w:t>
      </w:r>
      <w:r w:rsidR="00DF23A4" w:rsidRPr="00642A89">
        <w:rPr>
          <w:rFonts w:ascii="Times New Roman" w:hAnsi="Times New Roman"/>
          <w:sz w:val="24"/>
          <w:szCs w:val="24"/>
          <w:lang w:val="en-GB" w:eastAsia="nb-NO"/>
        </w:rPr>
        <w:t>g</w:t>
      </w:r>
      <w:r w:rsidR="00217C0B" w:rsidRPr="00642A89">
        <w:rPr>
          <w:rFonts w:ascii="Times New Roman" w:hAnsi="Times New Roman"/>
          <w:sz w:val="24"/>
          <w:szCs w:val="24"/>
          <w:lang w:val="en-GB" w:eastAsia="nb-NO"/>
        </w:rPr>
        <w:t>er</w:t>
      </w:r>
      <w:r w:rsidR="00DF23A4" w:rsidRPr="00642A89">
        <w:rPr>
          <w:rFonts w:ascii="Times New Roman" w:hAnsi="Times New Roman"/>
          <w:sz w:val="24"/>
          <w:szCs w:val="24"/>
          <w:lang w:val="en-GB" w:eastAsia="nb-NO"/>
        </w:rPr>
        <w:t xml:space="preserve"> </w:t>
      </w:r>
      <w:r w:rsidR="0048528D" w:rsidRPr="00642A89">
        <w:rPr>
          <w:rFonts w:ascii="Times New Roman" w:hAnsi="Times New Roman"/>
          <w:sz w:val="24"/>
          <w:szCs w:val="24"/>
          <w:lang w:val="en-GB" w:eastAsia="nb-NO"/>
        </w:rPr>
        <w:t xml:space="preserve">co-existing </w:t>
      </w:r>
      <w:r w:rsidR="00DF23A4" w:rsidRPr="00642A89">
        <w:rPr>
          <w:rFonts w:ascii="Times New Roman" w:hAnsi="Times New Roman"/>
          <w:sz w:val="24"/>
          <w:szCs w:val="24"/>
          <w:lang w:val="en-GB" w:eastAsia="nb-NO"/>
        </w:rPr>
        <w:t xml:space="preserve">emphasis on </w:t>
      </w:r>
      <w:r w:rsidR="00AB4504" w:rsidRPr="00642A89">
        <w:rPr>
          <w:rFonts w:ascii="Times New Roman" w:hAnsi="Times New Roman"/>
          <w:sz w:val="24"/>
          <w:szCs w:val="24"/>
          <w:lang w:val="en-GB" w:eastAsia="nb-NO"/>
        </w:rPr>
        <w:t>social closeness and community</w:t>
      </w:r>
      <w:r w:rsidR="002961FE" w:rsidRPr="00642A89">
        <w:rPr>
          <w:rFonts w:ascii="Times New Roman" w:hAnsi="Times New Roman"/>
          <w:sz w:val="24"/>
          <w:szCs w:val="24"/>
          <w:lang w:val="en-GB" w:eastAsia="nb-NO"/>
        </w:rPr>
        <w:t xml:space="preserve"> </w:t>
      </w:r>
      <w:r w:rsidR="00F3666C" w:rsidRPr="00642A89">
        <w:rPr>
          <w:rFonts w:ascii="Times New Roman" w:hAnsi="Times New Roman"/>
          <w:sz w:val="24"/>
          <w:szCs w:val="24"/>
          <w:lang w:val="en-GB" w:eastAsia="nb-NO"/>
        </w:rPr>
        <w:t xml:space="preserve">in Norwegian society </w:t>
      </w:r>
      <w:r w:rsidR="002961FE" w:rsidRPr="00642A89">
        <w:rPr>
          <w:rFonts w:ascii="Times New Roman" w:hAnsi="Times New Roman"/>
          <w:sz w:val="24"/>
          <w:szCs w:val="24"/>
          <w:lang w:val="en-GB" w:eastAsia="nb-NO"/>
        </w:rPr>
        <w:t>(</w:t>
      </w:r>
      <w:proofErr w:type="spellStart"/>
      <w:r w:rsidR="002961FE" w:rsidRPr="00642A89">
        <w:rPr>
          <w:rFonts w:ascii="Times New Roman" w:hAnsi="Times New Roman"/>
          <w:sz w:val="24"/>
          <w:szCs w:val="24"/>
          <w:lang w:val="en-GB" w:eastAsia="nb-NO"/>
        </w:rPr>
        <w:t>Gullestad</w:t>
      </w:r>
      <w:proofErr w:type="spellEnd"/>
      <w:r w:rsidR="002961FE" w:rsidRPr="00642A89">
        <w:rPr>
          <w:rFonts w:ascii="Times New Roman" w:hAnsi="Times New Roman"/>
          <w:sz w:val="24"/>
          <w:szCs w:val="24"/>
          <w:lang w:val="en-GB" w:eastAsia="nb-NO"/>
        </w:rPr>
        <w:t xml:space="preserve">, 1991; </w:t>
      </w:r>
      <w:proofErr w:type="spellStart"/>
      <w:r w:rsidR="002961FE" w:rsidRPr="00642A89">
        <w:rPr>
          <w:rFonts w:ascii="Times New Roman" w:hAnsi="Times New Roman"/>
          <w:sz w:val="24"/>
          <w:szCs w:val="24"/>
          <w:lang w:val="en-GB" w:eastAsia="nb-NO"/>
        </w:rPr>
        <w:t>Kvidal</w:t>
      </w:r>
      <w:proofErr w:type="spellEnd"/>
      <w:r w:rsidR="002961FE" w:rsidRPr="00642A89">
        <w:rPr>
          <w:rFonts w:ascii="Times New Roman" w:hAnsi="Times New Roman"/>
          <w:sz w:val="24"/>
          <w:szCs w:val="24"/>
          <w:lang w:val="en-GB" w:eastAsia="nb-NO"/>
        </w:rPr>
        <w:t>, 2012)</w:t>
      </w:r>
      <w:r w:rsidR="00AB4504" w:rsidRPr="00642A89">
        <w:rPr>
          <w:rFonts w:ascii="Times New Roman" w:hAnsi="Times New Roman"/>
          <w:sz w:val="24"/>
          <w:szCs w:val="24"/>
          <w:lang w:val="en-GB" w:eastAsia="nb-NO"/>
        </w:rPr>
        <w:t>.</w:t>
      </w:r>
      <w:r w:rsidR="00217C0B" w:rsidRPr="00642A89">
        <w:rPr>
          <w:rFonts w:ascii="Times New Roman" w:hAnsi="Times New Roman"/>
          <w:sz w:val="24"/>
          <w:szCs w:val="24"/>
          <w:lang w:val="en-GB" w:eastAsia="nb-NO"/>
        </w:rPr>
        <w:t xml:space="preserve"> </w:t>
      </w:r>
      <w:r w:rsidR="0048528D" w:rsidRPr="00642A89">
        <w:rPr>
          <w:rFonts w:ascii="Times New Roman" w:hAnsi="Times New Roman"/>
          <w:sz w:val="24"/>
          <w:szCs w:val="24"/>
          <w:lang w:val="en-GB" w:eastAsia="nb-NO"/>
        </w:rPr>
        <w:t>Perhaps th</w:t>
      </w:r>
      <w:r w:rsidR="00540A64" w:rsidRPr="00642A89">
        <w:rPr>
          <w:rFonts w:ascii="Times New Roman" w:hAnsi="Times New Roman"/>
          <w:sz w:val="24"/>
          <w:szCs w:val="24"/>
          <w:lang w:val="en-GB" w:eastAsia="nb-NO"/>
        </w:rPr>
        <w:t>is is why the</w:t>
      </w:r>
      <w:r w:rsidR="0048528D" w:rsidRPr="00642A89">
        <w:rPr>
          <w:rFonts w:ascii="Times New Roman" w:hAnsi="Times New Roman"/>
          <w:sz w:val="24"/>
          <w:szCs w:val="24"/>
          <w:lang w:val="en-GB" w:eastAsia="nb-NO"/>
        </w:rPr>
        <w:t xml:space="preserve"> Norwegian group </w:t>
      </w:r>
      <w:r w:rsidR="00F3666C" w:rsidRPr="00642A89">
        <w:rPr>
          <w:rFonts w:ascii="Times New Roman" w:hAnsi="Times New Roman"/>
          <w:sz w:val="24"/>
          <w:szCs w:val="24"/>
          <w:lang w:val="en-GB" w:eastAsia="nb-NO"/>
        </w:rPr>
        <w:t>self-enhanc</w:t>
      </w:r>
      <w:r w:rsidR="00540A64" w:rsidRPr="00642A89">
        <w:rPr>
          <w:rFonts w:ascii="Times New Roman" w:hAnsi="Times New Roman"/>
          <w:sz w:val="24"/>
          <w:szCs w:val="24"/>
          <w:lang w:val="en-GB" w:eastAsia="nb-NO"/>
        </w:rPr>
        <w:t>ed</w:t>
      </w:r>
      <w:r w:rsidR="00F3666C" w:rsidRPr="00642A89">
        <w:rPr>
          <w:rFonts w:ascii="Times New Roman" w:hAnsi="Times New Roman"/>
          <w:sz w:val="24"/>
          <w:szCs w:val="24"/>
          <w:lang w:val="en-GB" w:eastAsia="nb-NO"/>
        </w:rPr>
        <w:t xml:space="preserve"> on </w:t>
      </w:r>
      <w:r w:rsidR="00540A64" w:rsidRPr="00642A89">
        <w:rPr>
          <w:rFonts w:ascii="Times New Roman" w:hAnsi="Times New Roman"/>
          <w:sz w:val="24"/>
          <w:szCs w:val="24"/>
          <w:lang w:val="en-GB" w:eastAsia="nb-NO"/>
        </w:rPr>
        <w:t xml:space="preserve">harmonious relationships and being part of a larger group rather than on </w:t>
      </w:r>
      <w:r w:rsidR="00F3666C" w:rsidRPr="00642A89">
        <w:rPr>
          <w:rFonts w:ascii="Times New Roman" w:hAnsi="Times New Roman"/>
          <w:sz w:val="24"/>
          <w:szCs w:val="24"/>
          <w:lang w:val="en-GB" w:eastAsia="nb-NO"/>
        </w:rPr>
        <w:t xml:space="preserve">being free from social constraints. </w:t>
      </w:r>
      <w:r w:rsidR="00EF3739" w:rsidRPr="00642A89">
        <w:rPr>
          <w:rFonts w:ascii="Times New Roman" w:hAnsi="Times New Roman"/>
          <w:sz w:val="24"/>
          <w:szCs w:val="24"/>
          <w:lang w:val="en-GB" w:eastAsia="nb-NO"/>
        </w:rPr>
        <w:t>S</w:t>
      </w:r>
      <w:r w:rsidR="003C62D5" w:rsidRPr="00642A89">
        <w:rPr>
          <w:rFonts w:ascii="Times New Roman" w:hAnsi="Times New Roman"/>
          <w:sz w:val="24"/>
          <w:szCs w:val="24"/>
          <w:lang w:val="en-GB" w:eastAsia="nb-NO"/>
        </w:rPr>
        <w:t xml:space="preserve">elf-sufficiency </w:t>
      </w:r>
      <w:r w:rsidR="00EF3739" w:rsidRPr="00642A89">
        <w:rPr>
          <w:rFonts w:ascii="Times New Roman" w:hAnsi="Times New Roman"/>
          <w:sz w:val="24"/>
          <w:szCs w:val="24"/>
          <w:lang w:val="en-GB" w:eastAsia="nb-NO"/>
        </w:rPr>
        <w:t xml:space="preserve">was not significant to </w:t>
      </w:r>
      <w:r w:rsidR="00F3666C" w:rsidRPr="00642A89">
        <w:rPr>
          <w:rFonts w:ascii="Times New Roman" w:hAnsi="Times New Roman"/>
          <w:sz w:val="24"/>
          <w:szCs w:val="24"/>
          <w:lang w:val="en-GB" w:eastAsia="nb-NO"/>
        </w:rPr>
        <w:t>the Norwegian group</w:t>
      </w:r>
      <w:r w:rsidR="00B94D0F" w:rsidRPr="00642A89">
        <w:rPr>
          <w:rFonts w:ascii="Times New Roman" w:hAnsi="Times New Roman"/>
          <w:sz w:val="24"/>
          <w:szCs w:val="24"/>
          <w:lang w:val="en-GB" w:eastAsia="nb-NO"/>
        </w:rPr>
        <w:t>'</w:t>
      </w:r>
      <w:r w:rsidR="00F3666C" w:rsidRPr="00642A89">
        <w:rPr>
          <w:rFonts w:ascii="Times New Roman" w:hAnsi="Times New Roman"/>
          <w:sz w:val="24"/>
          <w:szCs w:val="24"/>
          <w:lang w:val="en-GB" w:eastAsia="nb-NO"/>
        </w:rPr>
        <w:t xml:space="preserve">s self-perceptions of </w:t>
      </w:r>
      <w:r w:rsidR="003C62D5" w:rsidRPr="00642A89">
        <w:rPr>
          <w:rFonts w:ascii="Times New Roman" w:hAnsi="Times New Roman"/>
          <w:sz w:val="24"/>
          <w:szCs w:val="24"/>
          <w:lang w:val="en-GB" w:eastAsia="nb-NO"/>
        </w:rPr>
        <w:t xml:space="preserve">loss. </w:t>
      </w:r>
      <w:r w:rsidR="00965446" w:rsidRPr="00642A89">
        <w:rPr>
          <w:rFonts w:ascii="Times New Roman" w:hAnsi="Times New Roman"/>
          <w:sz w:val="24"/>
          <w:szCs w:val="24"/>
          <w:lang w:val="en-GB" w:eastAsia="nb-NO"/>
        </w:rPr>
        <w:t>Self-sufficiency</w:t>
      </w:r>
      <w:r w:rsidR="003F7770" w:rsidRPr="00642A89">
        <w:rPr>
          <w:rFonts w:ascii="Times New Roman" w:hAnsi="Times New Roman"/>
          <w:sz w:val="24"/>
          <w:szCs w:val="24"/>
          <w:lang w:val="en-GB" w:eastAsia="nb-NO"/>
        </w:rPr>
        <w:t xml:space="preserve"> </w:t>
      </w:r>
      <w:proofErr w:type="gramStart"/>
      <w:r w:rsidR="002B17F4" w:rsidRPr="00642A89">
        <w:rPr>
          <w:rFonts w:ascii="Times New Roman" w:hAnsi="Times New Roman"/>
          <w:sz w:val="24"/>
          <w:szCs w:val="24"/>
          <w:lang w:val="en-GB" w:eastAsia="nb-NO"/>
        </w:rPr>
        <w:t>seems</w:t>
      </w:r>
      <w:proofErr w:type="gramEnd"/>
      <w:r w:rsidR="002B17F4" w:rsidRPr="00642A89">
        <w:rPr>
          <w:rFonts w:ascii="Times New Roman" w:hAnsi="Times New Roman"/>
          <w:sz w:val="24"/>
          <w:szCs w:val="24"/>
          <w:lang w:val="en-GB" w:eastAsia="nb-NO"/>
        </w:rPr>
        <w:t xml:space="preserve"> contrary to </w:t>
      </w:r>
      <w:r w:rsidR="003F7770" w:rsidRPr="00642A89">
        <w:rPr>
          <w:rFonts w:ascii="Times New Roman" w:hAnsi="Times New Roman"/>
          <w:sz w:val="24"/>
          <w:szCs w:val="24"/>
          <w:lang w:val="en-GB" w:eastAsia="nb-NO"/>
        </w:rPr>
        <w:t xml:space="preserve">the </w:t>
      </w:r>
      <w:proofErr w:type="spellStart"/>
      <w:r w:rsidR="003F7770" w:rsidRPr="00642A89">
        <w:rPr>
          <w:rFonts w:ascii="Times New Roman" w:hAnsi="Times New Roman"/>
          <w:sz w:val="24"/>
          <w:szCs w:val="24"/>
          <w:lang w:val="en-GB" w:eastAsia="nb-NO"/>
        </w:rPr>
        <w:t>Likhet</w:t>
      </w:r>
      <w:proofErr w:type="spellEnd"/>
      <w:r w:rsidR="003F7770" w:rsidRPr="00642A89">
        <w:rPr>
          <w:rFonts w:ascii="Times New Roman" w:hAnsi="Times New Roman"/>
          <w:sz w:val="24"/>
          <w:szCs w:val="24"/>
          <w:lang w:val="en-GB" w:eastAsia="nb-NO"/>
        </w:rPr>
        <w:t xml:space="preserve">-based norm that </w:t>
      </w:r>
      <w:r w:rsidR="002B17F4" w:rsidRPr="00642A89">
        <w:rPr>
          <w:rFonts w:ascii="Times New Roman" w:hAnsi="Times New Roman"/>
          <w:sz w:val="24"/>
          <w:szCs w:val="24"/>
          <w:lang w:val="en-GB" w:eastAsia="nb-NO"/>
        </w:rPr>
        <w:t>Norwegian</w:t>
      </w:r>
      <w:r w:rsidR="00F3666C" w:rsidRPr="00642A89">
        <w:rPr>
          <w:rFonts w:ascii="Times New Roman" w:hAnsi="Times New Roman"/>
          <w:sz w:val="24"/>
          <w:szCs w:val="24"/>
          <w:lang w:val="en-GB" w:eastAsia="nb-NO"/>
        </w:rPr>
        <w:t>s</w:t>
      </w:r>
      <w:r w:rsidR="002B17F4" w:rsidRPr="00642A89">
        <w:rPr>
          <w:rFonts w:ascii="Times New Roman" w:hAnsi="Times New Roman"/>
          <w:sz w:val="24"/>
          <w:szCs w:val="24"/>
          <w:lang w:val="en-GB" w:eastAsia="nb-NO"/>
        </w:rPr>
        <w:t xml:space="preserve"> should not dwell on </w:t>
      </w:r>
      <w:r w:rsidR="00EF3739" w:rsidRPr="00642A89">
        <w:rPr>
          <w:rFonts w:ascii="Times New Roman" w:hAnsi="Times New Roman"/>
          <w:sz w:val="24"/>
          <w:szCs w:val="24"/>
          <w:lang w:val="en-GB" w:eastAsia="nb-NO"/>
        </w:rPr>
        <w:t>themselves</w:t>
      </w:r>
      <w:r w:rsidR="00B94D0F" w:rsidRPr="00642A89">
        <w:rPr>
          <w:rFonts w:ascii="Times New Roman" w:hAnsi="Times New Roman"/>
          <w:sz w:val="24"/>
          <w:szCs w:val="24"/>
          <w:lang w:val="en-GB" w:eastAsia="nb-NO"/>
        </w:rPr>
        <w:t xml:space="preserve"> nor should they </w:t>
      </w:r>
      <w:r w:rsidR="0048528D" w:rsidRPr="00642A89">
        <w:rPr>
          <w:rFonts w:ascii="Times New Roman" w:hAnsi="Times New Roman"/>
          <w:sz w:val="24"/>
          <w:szCs w:val="24"/>
          <w:lang w:val="en-GB" w:eastAsia="nb-NO"/>
        </w:rPr>
        <w:t>be made to feel more deserving or important than any other (</w:t>
      </w:r>
      <w:proofErr w:type="spellStart"/>
      <w:r w:rsidR="0048528D" w:rsidRPr="00642A89">
        <w:rPr>
          <w:rFonts w:ascii="Times New Roman" w:hAnsi="Times New Roman"/>
          <w:sz w:val="24"/>
          <w:szCs w:val="24"/>
          <w:lang w:val="en-GB" w:eastAsia="nb-NO"/>
        </w:rPr>
        <w:t>Eriksen</w:t>
      </w:r>
      <w:proofErr w:type="spellEnd"/>
      <w:r w:rsidR="0048528D" w:rsidRPr="00642A89">
        <w:rPr>
          <w:rFonts w:ascii="Times New Roman" w:hAnsi="Times New Roman"/>
          <w:sz w:val="24"/>
          <w:szCs w:val="24"/>
          <w:lang w:val="en-GB" w:eastAsia="nb-NO"/>
        </w:rPr>
        <w:t xml:space="preserve">, 1993; </w:t>
      </w:r>
      <w:proofErr w:type="spellStart"/>
      <w:r w:rsidR="0048528D" w:rsidRPr="00642A89">
        <w:rPr>
          <w:rFonts w:ascii="Times New Roman" w:hAnsi="Times New Roman"/>
          <w:sz w:val="24"/>
          <w:szCs w:val="24"/>
          <w:lang w:val="en-GB" w:eastAsia="nb-NO"/>
        </w:rPr>
        <w:t>Gullestad</w:t>
      </w:r>
      <w:proofErr w:type="spellEnd"/>
      <w:r w:rsidR="0048528D" w:rsidRPr="00642A89">
        <w:rPr>
          <w:rFonts w:ascii="Times New Roman" w:hAnsi="Times New Roman"/>
          <w:sz w:val="24"/>
          <w:szCs w:val="24"/>
          <w:lang w:val="en-GB" w:eastAsia="nb-NO"/>
        </w:rPr>
        <w:t xml:space="preserve">, 1991; </w:t>
      </w:r>
      <w:proofErr w:type="spellStart"/>
      <w:r w:rsidR="0048528D" w:rsidRPr="00642A89">
        <w:rPr>
          <w:rFonts w:ascii="Times New Roman" w:hAnsi="Times New Roman"/>
          <w:sz w:val="24"/>
          <w:szCs w:val="24"/>
          <w:lang w:val="en-GB" w:eastAsia="nb-NO"/>
        </w:rPr>
        <w:t>Kvidal</w:t>
      </w:r>
      <w:proofErr w:type="spellEnd"/>
      <w:r w:rsidR="0048528D" w:rsidRPr="00642A89">
        <w:rPr>
          <w:rFonts w:ascii="Times New Roman" w:hAnsi="Times New Roman"/>
          <w:sz w:val="24"/>
          <w:szCs w:val="24"/>
          <w:lang w:val="en-GB" w:eastAsia="nb-NO"/>
        </w:rPr>
        <w:t xml:space="preserve">, 2012). </w:t>
      </w:r>
      <w:r w:rsidR="009E2B58" w:rsidRPr="00642A89">
        <w:rPr>
          <w:rFonts w:ascii="Times New Roman" w:hAnsi="Times New Roman"/>
          <w:sz w:val="24"/>
          <w:szCs w:val="24"/>
          <w:lang w:val="en-GB" w:eastAsia="nb-NO"/>
        </w:rPr>
        <w:t>P</w:t>
      </w:r>
      <w:r w:rsidR="008405D2" w:rsidRPr="00642A89">
        <w:rPr>
          <w:rFonts w:ascii="Times New Roman" w:hAnsi="Times New Roman"/>
          <w:sz w:val="24"/>
          <w:szCs w:val="24"/>
          <w:lang w:val="en-GB" w:eastAsia="nb-NO"/>
        </w:rPr>
        <w:t>erhaps the Norwegian group considered it culturally in</w:t>
      </w:r>
      <w:r w:rsidR="00EF3739" w:rsidRPr="00642A89">
        <w:rPr>
          <w:rFonts w:ascii="Times New Roman" w:hAnsi="Times New Roman"/>
          <w:sz w:val="24"/>
          <w:szCs w:val="24"/>
          <w:lang w:val="en-GB" w:eastAsia="nb-NO"/>
        </w:rPr>
        <w:t xml:space="preserve">appropriate to </w:t>
      </w:r>
      <w:r w:rsidR="006D7648" w:rsidRPr="00642A89">
        <w:rPr>
          <w:rFonts w:ascii="Times New Roman" w:hAnsi="Times New Roman"/>
          <w:sz w:val="24"/>
          <w:szCs w:val="24"/>
          <w:lang w:val="en-GB" w:eastAsia="nb-NO"/>
        </w:rPr>
        <w:t>dwell on being physically able to f</w:t>
      </w:r>
      <w:r w:rsidR="00EF3739" w:rsidRPr="00642A89">
        <w:rPr>
          <w:rFonts w:ascii="Times New Roman" w:hAnsi="Times New Roman"/>
          <w:sz w:val="24"/>
          <w:szCs w:val="24"/>
          <w:lang w:val="en-GB" w:eastAsia="nb-NO"/>
        </w:rPr>
        <w:t xml:space="preserve">ulfil their own roles and responsibilities. These patterns of significance empirically support </w:t>
      </w:r>
      <w:r w:rsidR="002B17F4" w:rsidRPr="00642A89">
        <w:rPr>
          <w:rFonts w:ascii="Times New Roman" w:hAnsi="Times New Roman"/>
          <w:sz w:val="24"/>
          <w:szCs w:val="24"/>
          <w:lang w:val="en-GB" w:eastAsia="nb-NO"/>
        </w:rPr>
        <w:t>the SCENT model</w:t>
      </w:r>
      <w:r w:rsidR="00793A7C" w:rsidRPr="00642A89">
        <w:rPr>
          <w:rFonts w:ascii="Times New Roman" w:hAnsi="Times New Roman"/>
          <w:sz w:val="24"/>
          <w:szCs w:val="24"/>
          <w:lang w:val="en-GB" w:eastAsia="nb-NO"/>
        </w:rPr>
        <w:t xml:space="preserve"> (</w:t>
      </w:r>
      <w:proofErr w:type="spellStart"/>
      <w:r w:rsidR="00793A7C" w:rsidRPr="00642A89">
        <w:rPr>
          <w:rFonts w:ascii="Times New Roman" w:hAnsi="Times New Roman"/>
          <w:sz w:val="24"/>
          <w:szCs w:val="24"/>
          <w:lang w:val="en-GB" w:eastAsia="nb-NO"/>
        </w:rPr>
        <w:t>Sedikides</w:t>
      </w:r>
      <w:proofErr w:type="spellEnd"/>
      <w:r w:rsidR="00793A7C" w:rsidRPr="00642A89">
        <w:rPr>
          <w:rFonts w:ascii="Times New Roman" w:hAnsi="Times New Roman"/>
          <w:sz w:val="24"/>
          <w:szCs w:val="24"/>
          <w:lang w:val="en-GB" w:eastAsia="nb-NO"/>
        </w:rPr>
        <w:t xml:space="preserve"> et al., 2003)</w:t>
      </w:r>
      <w:r w:rsidR="002B17F4" w:rsidRPr="00642A89">
        <w:rPr>
          <w:rFonts w:ascii="Times New Roman" w:hAnsi="Times New Roman"/>
          <w:sz w:val="24"/>
          <w:szCs w:val="24"/>
          <w:lang w:val="en-GB" w:eastAsia="nb-NO"/>
        </w:rPr>
        <w:t xml:space="preserve">. </w:t>
      </w:r>
    </w:p>
    <w:p w:rsidR="00337AAE" w:rsidRPr="00642A89" w:rsidRDefault="003B2A1D" w:rsidP="00B87287">
      <w:pPr>
        <w:autoSpaceDE w:val="0"/>
        <w:autoSpaceDN w:val="0"/>
        <w:adjustRightInd w:val="0"/>
        <w:spacing w:line="480" w:lineRule="auto"/>
        <w:ind w:firstLine="340"/>
        <w:rPr>
          <w:rFonts w:ascii="Times New Roman" w:hAnsi="Times New Roman"/>
          <w:sz w:val="24"/>
          <w:szCs w:val="24"/>
          <w:lang w:eastAsia="en-CA"/>
        </w:rPr>
      </w:pPr>
      <w:r w:rsidRPr="00642A89">
        <w:rPr>
          <w:rFonts w:ascii="Times New Roman" w:hAnsi="Times New Roman"/>
          <w:sz w:val="24"/>
          <w:szCs w:val="24"/>
          <w:lang w:val="en-GB" w:eastAsia="nb-NO"/>
        </w:rPr>
        <w:t xml:space="preserve">Unexpectedly, the Canadian group also self-enhanced on harmonious social relationships given that </w:t>
      </w:r>
      <w:r w:rsidR="0097045B" w:rsidRPr="00642A89">
        <w:rPr>
          <w:rFonts w:ascii="Times New Roman" w:hAnsi="Times New Roman"/>
          <w:sz w:val="24"/>
          <w:szCs w:val="24"/>
          <w:lang w:val="en-GB" w:eastAsia="nb-NO"/>
        </w:rPr>
        <w:t>t</w:t>
      </w:r>
      <w:r w:rsidRPr="00642A89">
        <w:rPr>
          <w:rFonts w:ascii="Times New Roman" w:hAnsi="Times New Roman"/>
          <w:sz w:val="24"/>
          <w:szCs w:val="24"/>
          <w:lang w:val="en-GB" w:eastAsia="nb-NO"/>
        </w:rPr>
        <w:t>his quality was highly significance to th</w:t>
      </w:r>
      <w:r w:rsidR="00DA750A" w:rsidRPr="00642A89">
        <w:rPr>
          <w:rFonts w:ascii="Times New Roman" w:hAnsi="Times New Roman"/>
          <w:sz w:val="24"/>
          <w:szCs w:val="24"/>
          <w:lang w:val="en-GB" w:eastAsia="nb-NO"/>
        </w:rPr>
        <w:t>eir</w:t>
      </w:r>
      <w:r w:rsidR="0097045B" w:rsidRPr="00642A89">
        <w:rPr>
          <w:rFonts w:ascii="Times New Roman" w:hAnsi="Times New Roman"/>
          <w:sz w:val="24"/>
          <w:szCs w:val="24"/>
          <w:lang w:val="en-GB" w:eastAsia="nb-NO"/>
        </w:rPr>
        <w:t xml:space="preserve"> self-perceptions of psychosocial loss</w:t>
      </w:r>
      <w:r w:rsidRPr="00642A89">
        <w:rPr>
          <w:rFonts w:ascii="Times New Roman" w:hAnsi="Times New Roman"/>
          <w:sz w:val="24"/>
          <w:szCs w:val="24"/>
          <w:lang w:val="en-GB" w:eastAsia="nb-NO"/>
        </w:rPr>
        <w:t xml:space="preserve">. </w:t>
      </w:r>
      <w:r w:rsidR="0097045B" w:rsidRPr="00642A89">
        <w:rPr>
          <w:rFonts w:ascii="Times New Roman" w:hAnsi="Times New Roman"/>
          <w:sz w:val="24"/>
          <w:szCs w:val="24"/>
          <w:lang w:val="en-GB" w:eastAsia="nb-NO"/>
        </w:rPr>
        <w:t xml:space="preserve">The Canadian group also reported more harmonious relationships than did the Norwegian group. </w:t>
      </w:r>
      <w:r w:rsidR="006D7648" w:rsidRPr="00642A89">
        <w:rPr>
          <w:rFonts w:ascii="Times New Roman" w:hAnsi="Times New Roman"/>
          <w:sz w:val="24"/>
          <w:szCs w:val="24"/>
          <w:lang w:val="en-GB" w:eastAsia="nb-NO"/>
        </w:rPr>
        <w:t>Perhaps this is because p</w:t>
      </w:r>
      <w:r w:rsidR="0046138A" w:rsidRPr="00642A89">
        <w:rPr>
          <w:rFonts w:ascii="Times New Roman" w:hAnsi="Times New Roman"/>
          <w:sz w:val="24"/>
          <w:szCs w:val="24"/>
          <w:lang w:val="en-GB" w:eastAsia="nb-NO"/>
        </w:rPr>
        <w:t>eople in individualistic cultures are inherently free to develop satisfying relationships of their own choosing (</w:t>
      </w:r>
      <w:proofErr w:type="spellStart"/>
      <w:r w:rsidR="0046138A" w:rsidRPr="00642A89">
        <w:rPr>
          <w:rFonts w:ascii="Times New Roman" w:hAnsi="Times New Roman"/>
          <w:sz w:val="24"/>
          <w:szCs w:val="24"/>
          <w:lang w:val="en-GB" w:eastAsia="nb-NO"/>
        </w:rPr>
        <w:t>Allik</w:t>
      </w:r>
      <w:proofErr w:type="spellEnd"/>
      <w:r w:rsidR="0046138A" w:rsidRPr="00642A89">
        <w:rPr>
          <w:rFonts w:ascii="Times New Roman" w:hAnsi="Times New Roman"/>
          <w:sz w:val="24"/>
          <w:szCs w:val="24"/>
          <w:lang w:val="en-GB" w:eastAsia="nb-NO"/>
        </w:rPr>
        <w:t xml:space="preserve"> </w:t>
      </w:r>
      <w:r w:rsidR="001660B2" w:rsidRPr="00642A89">
        <w:rPr>
          <w:rFonts w:ascii="Times New Roman" w:hAnsi="Times New Roman"/>
          <w:sz w:val="24"/>
          <w:szCs w:val="24"/>
          <w:lang w:val="en-GB" w:eastAsia="nb-NO"/>
        </w:rPr>
        <w:t>&amp;</w:t>
      </w:r>
      <w:r w:rsidR="0046138A" w:rsidRPr="00642A89">
        <w:rPr>
          <w:rFonts w:ascii="Times New Roman" w:hAnsi="Times New Roman"/>
          <w:sz w:val="24"/>
          <w:szCs w:val="24"/>
          <w:lang w:val="en-GB" w:eastAsia="nb-NO"/>
        </w:rPr>
        <w:t xml:space="preserve"> </w:t>
      </w:r>
      <w:proofErr w:type="spellStart"/>
      <w:r w:rsidR="0046138A" w:rsidRPr="00642A89">
        <w:rPr>
          <w:rFonts w:ascii="Times New Roman" w:hAnsi="Times New Roman"/>
          <w:sz w:val="24"/>
          <w:szCs w:val="24"/>
          <w:lang w:val="en-GB" w:eastAsia="nb-NO"/>
        </w:rPr>
        <w:t>Realo</w:t>
      </w:r>
      <w:proofErr w:type="spellEnd"/>
      <w:r w:rsidR="0046138A" w:rsidRPr="00642A89">
        <w:rPr>
          <w:rFonts w:ascii="Times New Roman" w:hAnsi="Times New Roman"/>
          <w:sz w:val="24"/>
          <w:szCs w:val="24"/>
          <w:lang w:val="en-GB" w:eastAsia="nb-NO"/>
        </w:rPr>
        <w:t xml:space="preserve">, 2004; </w:t>
      </w:r>
      <w:proofErr w:type="spellStart"/>
      <w:r w:rsidR="0046138A" w:rsidRPr="00642A89">
        <w:rPr>
          <w:rFonts w:ascii="Times New Roman" w:hAnsi="Times New Roman"/>
          <w:sz w:val="24"/>
          <w:szCs w:val="24"/>
          <w:lang w:val="en-GB" w:eastAsia="nb-NO"/>
        </w:rPr>
        <w:t>Schimmack</w:t>
      </w:r>
      <w:proofErr w:type="spellEnd"/>
      <w:r w:rsidR="0046138A" w:rsidRPr="00642A89">
        <w:rPr>
          <w:rFonts w:ascii="Times New Roman" w:hAnsi="Times New Roman"/>
          <w:sz w:val="24"/>
          <w:szCs w:val="24"/>
          <w:lang w:val="en-GB" w:eastAsia="nb-NO"/>
        </w:rPr>
        <w:t xml:space="preserve"> et al., 2005)</w:t>
      </w:r>
      <w:r w:rsidR="00793A7C" w:rsidRPr="00642A89">
        <w:rPr>
          <w:rFonts w:ascii="Times New Roman" w:hAnsi="Times New Roman"/>
          <w:sz w:val="24"/>
          <w:szCs w:val="24"/>
          <w:lang w:val="en-GB" w:eastAsia="nb-NO"/>
        </w:rPr>
        <w:t xml:space="preserve">. </w:t>
      </w:r>
      <w:r w:rsidR="0097045B" w:rsidRPr="00642A89">
        <w:rPr>
          <w:rFonts w:ascii="Times New Roman" w:hAnsi="Times New Roman"/>
          <w:sz w:val="24"/>
          <w:szCs w:val="24"/>
          <w:lang w:val="en-GB" w:eastAsia="nb-NO"/>
        </w:rPr>
        <w:t xml:space="preserve">As was the </w:t>
      </w:r>
      <w:r w:rsidR="0097045B" w:rsidRPr="00642A89">
        <w:rPr>
          <w:rFonts w:ascii="Times New Roman" w:hAnsi="Times New Roman"/>
          <w:sz w:val="24"/>
          <w:szCs w:val="24"/>
          <w:lang w:val="en-GB" w:eastAsia="nb-NO"/>
        </w:rPr>
        <w:lastRenderedPageBreak/>
        <w:t xml:space="preserve">case with the Norwegian group, harmonious social relationships figured more prominently than did </w:t>
      </w:r>
      <w:r w:rsidR="00091C17" w:rsidRPr="00642A89">
        <w:rPr>
          <w:rFonts w:ascii="Times New Roman" w:hAnsi="Times New Roman"/>
          <w:sz w:val="24"/>
          <w:szCs w:val="24"/>
          <w:lang w:val="en-GB"/>
        </w:rPr>
        <w:t>b</w:t>
      </w:r>
      <w:r w:rsidR="0046138A" w:rsidRPr="00642A89">
        <w:rPr>
          <w:rFonts w:ascii="Times New Roman" w:hAnsi="Times New Roman"/>
          <w:sz w:val="24"/>
          <w:szCs w:val="24"/>
          <w:lang w:val="en-GB"/>
        </w:rPr>
        <w:t xml:space="preserve">eing </w:t>
      </w:r>
      <w:r w:rsidR="00091C17" w:rsidRPr="00642A89">
        <w:rPr>
          <w:rFonts w:ascii="Times New Roman" w:hAnsi="Times New Roman"/>
          <w:sz w:val="24"/>
          <w:szCs w:val="24"/>
          <w:lang w:val="en-GB"/>
        </w:rPr>
        <w:t>free from social constraints</w:t>
      </w:r>
      <w:r w:rsidR="0097045B" w:rsidRPr="00642A89">
        <w:rPr>
          <w:rFonts w:ascii="Times New Roman" w:hAnsi="Times New Roman"/>
          <w:sz w:val="24"/>
          <w:szCs w:val="24"/>
          <w:lang w:val="en-GB"/>
        </w:rPr>
        <w:t>; s</w:t>
      </w:r>
      <w:r w:rsidR="00C02814" w:rsidRPr="00642A89">
        <w:rPr>
          <w:rFonts w:ascii="Times New Roman" w:hAnsi="Times New Roman"/>
          <w:sz w:val="24"/>
          <w:szCs w:val="24"/>
          <w:lang w:val="en-GB"/>
        </w:rPr>
        <w:t>o</w:t>
      </w:r>
      <w:r w:rsidR="009E2B58" w:rsidRPr="00642A89">
        <w:rPr>
          <w:rFonts w:ascii="Times New Roman" w:hAnsi="Times New Roman"/>
          <w:sz w:val="24"/>
          <w:szCs w:val="24"/>
          <w:lang w:val="en-GB"/>
        </w:rPr>
        <w:t>,</w:t>
      </w:r>
      <w:r w:rsidR="00C02814" w:rsidRPr="00642A89">
        <w:rPr>
          <w:rFonts w:ascii="Times New Roman" w:hAnsi="Times New Roman"/>
          <w:sz w:val="24"/>
          <w:szCs w:val="24"/>
          <w:lang w:val="en-GB"/>
        </w:rPr>
        <w:t xml:space="preserve"> too</w:t>
      </w:r>
      <w:r w:rsidR="009E2B58" w:rsidRPr="00642A89">
        <w:rPr>
          <w:rFonts w:ascii="Times New Roman" w:hAnsi="Times New Roman"/>
          <w:sz w:val="24"/>
          <w:szCs w:val="24"/>
          <w:lang w:val="en-GB"/>
        </w:rPr>
        <w:t>,</w:t>
      </w:r>
      <w:r w:rsidR="00C02814" w:rsidRPr="00642A89">
        <w:rPr>
          <w:rFonts w:ascii="Times New Roman" w:hAnsi="Times New Roman"/>
          <w:sz w:val="24"/>
          <w:szCs w:val="24"/>
          <w:lang w:val="en-GB"/>
        </w:rPr>
        <w:t xml:space="preserve"> did </w:t>
      </w:r>
      <w:r w:rsidR="00C02814" w:rsidRPr="00642A89">
        <w:rPr>
          <w:rFonts w:ascii="Times New Roman" w:hAnsi="Times New Roman"/>
          <w:sz w:val="24"/>
          <w:szCs w:val="24"/>
        </w:rPr>
        <w:t xml:space="preserve">being </w:t>
      </w:r>
      <w:r w:rsidR="00EA2983" w:rsidRPr="00642A89">
        <w:rPr>
          <w:rFonts w:ascii="Times New Roman" w:hAnsi="Times New Roman"/>
          <w:sz w:val="24"/>
          <w:szCs w:val="24"/>
        </w:rPr>
        <w:t xml:space="preserve">part of a larger social group. </w:t>
      </w:r>
      <w:r w:rsidR="006D7648" w:rsidRPr="00642A89">
        <w:rPr>
          <w:rFonts w:ascii="Times New Roman" w:hAnsi="Times New Roman"/>
          <w:sz w:val="24"/>
          <w:szCs w:val="24"/>
        </w:rPr>
        <w:t xml:space="preserve">However, as </w:t>
      </w:r>
      <w:r w:rsidR="00B87287" w:rsidRPr="00642A89">
        <w:rPr>
          <w:rFonts w:ascii="Times New Roman" w:hAnsi="Times New Roman"/>
          <w:sz w:val="24"/>
          <w:szCs w:val="24"/>
        </w:rPr>
        <w:t xml:space="preserve">MacKinnon (2004) </w:t>
      </w:r>
      <w:r w:rsidR="006D7648" w:rsidRPr="00642A89">
        <w:rPr>
          <w:rFonts w:ascii="Times New Roman" w:hAnsi="Times New Roman"/>
          <w:sz w:val="24"/>
          <w:szCs w:val="24"/>
        </w:rPr>
        <w:t xml:space="preserve">points out, Canadians also value </w:t>
      </w:r>
      <w:r w:rsidR="00B87287" w:rsidRPr="00642A89">
        <w:rPr>
          <w:rFonts w:ascii="Times New Roman" w:hAnsi="Times New Roman"/>
          <w:sz w:val="24"/>
          <w:szCs w:val="24"/>
        </w:rPr>
        <w:t>s</w:t>
      </w:r>
      <w:r w:rsidR="00091C17" w:rsidRPr="00642A89">
        <w:rPr>
          <w:rFonts w:ascii="Times New Roman" w:hAnsi="Times New Roman"/>
          <w:sz w:val="24"/>
          <w:szCs w:val="24"/>
        </w:rPr>
        <w:t>ocial civility</w:t>
      </w:r>
      <w:r w:rsidR="00B87287" w:rsidRPr="00642A89">
        <w:rPr>
          <w:rFonts w:ascii="Times New Roman" w:hAnsi="Times New Roman"/>
          <w:sz w:val="24"/>
          <w:szCs w:val="24"/>
        </w:rPr>
        <w:t xml:space="preserve"> </w:t>
      </w:r>
      <w:r w:rsidR="006D7648" w:rsidRPr="00642A89">
        <w:rPr>
          <w:rFonts w:ascii="Times New Roman" w:hAnsi="Times New Roman"/>
          <w:sz w:val="24"/>
          <w:szCs w:val="24"/>
        </w:rPr>
        <w:t xml:space="preserve">and are inclined to believe that </w:t>
      </w:r>
      <w:r w:rsidR="00B87287" w:rsidRPr="00642A89">
        <w:rPr>
          <w:rFonts w:ascii="Times New Roman" w:hAnsi="Times New Roman"/>
          <w:sz w:val="24"/>
          <w:szCs w:val="24"/>
        </w:rPr>
        <w:t xml:space="preserve">personal choices and preferences </w:t>
      </w:r>
      <w:r w:rsidR="006D7648" w:rsidRPr="00642A89">
        <w:rPr>
          <w:rFonts w:ascii="Times New Roman" w:hAnsi="Times New Roman"/>
          <w:sz w:val="24"/>
          <w:szCs w:val="24"/>
        </w:rPr>
        <w:t xml:space="preserve">are important but should </w:t>
      </w:r>
      <w:r w:rsidR="005E4F6F" w:rsidRPr="00642A89">
        <w:rPr>
          <w:rFonts w:ascii="Times New Roman" w:hAnsi="Times New Roman"/>
          <w:sz w:val="24"/>
          <w:szCs w:val="24"/>
        </w:rPr>
        <w:t xml:space="preserve">not </w:t>
      </w:r>
      <w:r w:rsidR="00E12DBC">
        <w:rPr>
          <w:rFonts w:ascii="Times New Roman" w:hAnsi="Times New Roman"/>
          <w:sz w:val="24"/>
          <w:szCs w:val="24"/>
        </w:rPr>
        <w:t xml:space="preserve">be </w:t>
      </w:r>
      <w:proofErr w:type="gramStart"/>
      <w:r w:rsidR="006D7648" w:rsidRPr="00642A89">
        <w:rPr>
          <w:rFonts w:ascii="Times New Roman" w:hAnsi="Times New Roman"/>
          <w:sz w:val="24"/>
          <w:szCs w:val="24"/>
        </w:rPr>
        <w:t>effected</w:t>
      </w:r>
      <w:proofErr w:type="gramEnd"/>
      <w:r w:rsidR="006D7648" w:rsidRPr="00642A89">
        <w:rPr>
          <w:rFonts w:ascii="Times New Roman" w:hAnsi="Times New Roman"/>
          <w:sz w:val="24"/>
          <w:szCs w:val="24"/>
        </w:rPr>
        <w:t xml:space="preserve"> </w:t>
      </w:r>
      <w:r w:rsidR="00B87287" w:rsidRPr="00642A89">
        <w:rPr>
          <w:rFonts w:ascii="Times New Roman" w:hAnsi="Times New Roman"/>
          <w:sz w:val="24"/>
          <w:szCs w:val="24"/>
        </w:rPr>
        <w:t>at others’ expense</w:t>
      </w:r>
      <w:r w:rsidR="00091C17" w:rsidRPr="00642A89">
        <w:rPr>
          <w:rFonts w:ascii="Times New Roman" w:hAnsi="Times New Roman"/>
          <w:sz w:val="24"/>
          <w:szCs w:val="24"/>
          <w:lang w:eastAsia="en-CA"/>
        </w:rPr>
        <w:t xml:space="preserve">. </w:t>
      </w:r>
      <w:r w:rsidR="00F5706B" w:rsidRPr="00642A89">
        <w:rPr>
          <w:rFonts w:ascii="Times New Roman" w:hAnsi="Times New Roman"/>
          <w:sz w:val="24"/>
          <w:szCs w:val="24"/>
          <w:lang w:val="en-GB" w:eastAsia="nb-NO"/>
        </w:rPr>
        <w:t>I</w:t>
      </w:r>
      <w:r w:rsidR="00337AAE" w:rsidRPr="00642A89">
        <w:rPr>
          <w:rFonts w:ascii="Times New Roman" w:hAnsi="Times New Roman"/>
          <w:sz w:val="24"/>
          <w:szCs w:val="24"/>
          <w:lang w:val="en-GB" w:eastAsia="nb-NO"/>
        </w:rPr>
        <w:t xml:space="preserve">ndividualistic societies place great emphasis </w:t>
      </w:r>
      <w:r w:rsidR="00337AAE" w:rsidRPr="00642A89">
        <w:rPr>
          <w:rFonts w:ascii="Times New Roman" w:hAnsi="Times New Roman"/>
          <w:sz w:val="24"/>
          <w:szCs w:val="24"/>
          <w:lang w:eastAsia="en-CA"/>
        </w:rPr>
        <w:t>upon having an equal opportunity to be different (</w:t>
      </w:r>
      <w:proofErr w:type="spellStart"/>
      <w:r w:rsidR="00337AAE" w:rsidRPr="00642A89">
        <w:rPr>
          <w:rFonts w:ascii="Times New Roman" w:hAnsi="Times New Roman"/>
          <w:sz w:val="24"/>
          <w:szCs w:val="24"/>
          <w:lang w:eastAsia="en-CA"/>
        </w:rPr>
        <w:t>Gullestad</w:t>
      </w:r>
      <w:proofErr w:type="spellEnd"/>
      <w:r w:rsidR="00337AAE" w:rsidRPr="00642A89">
        <w:rPr>
          <w:rFonts w:ascii="Times New Roman" w:hAnsi="Times New Roman"/>
          <w:sz w:val="24"/>
          <w:szCs w:val="24"/>
          <w:lang w:eastAsia="en-CA"/>
        </w:rPr>
        <w:t xml:space="preserve">, 1991). In Canadian society, </w:t>
      </w:r>
      <w:r w:rsidR="00F5706B" w:rsidRPr="00642A89">
        <w:rPr>
          <w:rFonts w:ascii="Times New Roman" w:hAnsi="Times New Roman"/>
          <w:sz w:val="24"/>
          <w:szCs w:val="24"/>
          <w:lang w:eastAsia="en-CA"/>
        </w:rPr>
        <w:t xml:space="preserve">explicit emphasis </w:t>
      </w:r>
      <w:r w:rsidR="005E4F6F" w:rsidRPr="00642A89">
        <w:rPr>
          <w:rFonts w:ascii="Times New Roman" w:hAnsi="Times New Roman"/>
          <w:sz w:val="24"/>
          <w:szCs w:val="24"/>
          <w:lang w:eastAsia="en-CA"/>
        </w:rPr>
        <w:t xml:space="preserve">is placed </w:t>
      </w:r>
      <w:r w:rsidR="00F5706B" w:rsidRPr="00642A89">
        <w:rPr>
          <w:rFonts w:ascii="Times New Roman" w:hAnsi="Times New Roman"/>
          <w:sz w:val="24"/>
          <w:szCs w:val="24"/>
          <w:lang w:eastAsia="en-CA"/>
        </w:rPr>
        <w:t>upon t</w:t>
      </w:r>
      <w:r w:rsidR="00337AAE" w:rsidRPr="00642A89">
        <w:rPr>
          <w:rFonts w:ascii="Times New Roman" w:hAnsi="Times New Roman"/>
          <w:sz w:val="24"/>
          <w:szCs w:val="24"/>
          <w:lang w:eastAsia="en-CA"/>
        </w:rPr>
        <w:t xml:space="preserve">he individual </w:t>
      </w:r>
      <w:r w:rsidR="0076609F" w:rsidRPr="00642A89">
        <w:rPr>
          <w:rFonts w:ascii="Times New Roman" w:hAnsi="Times New Roman"/>
          <w:sz w:val="24"/>
          <w:szCs w:val="24"/>
          <w:lang w:eastAsia="en-CA"/>
        </w:rPr>
        <w:t>being able to make a life that</w:t>
      </w:r>
      <w:r w:rsidR="00337AAE" w:rsidRPr="00642A89">
        <w:rPr>
          <w:rFonts w:ascii="Times New Roman" w:hAnsi="Times New Roman"/>
          <w:sz w:val="24"/>
          <w:szCs w:val="24"/>
          <w:lang w:eastAsia="en-CA"/>
        </w:rPr>
        <w:t xml:space="preserve"> he or she</w:t>
      </w:r>
      <w:r w:rsidR="0076609F" w:rsidRPr="00642A89">
        <w:rPr>
          <w:rFonts w:ascii="Times New Roman" w:hAnsi="Times New Roman"/>
          <w:sz w:val="24"/>
          <w:szCs w:val="24"/>
          <w:lang w:eastAsia="en-CA"/>
        </w:rPr>
        <w:t xml:space="preserve"> wish</w:t>
      </w:r>
      <w:r w:rsidR="00337AAE" w:rsidRPr="00642A89">
        <w:rPr>
          <w:rFonts w:ascii="Times New Roman" w:hAnsi="Times New Roman"/>
          <w:sz w:val="24"/>
          <w:szCs w:val="24"/>
          <w:lang w:eastAsia="en-CA"/>
        </w:rPr>
        <w:t>es</w:t>
      </w:r>
      <w:r w:rsidR="0076609F" w:rsidRPr="00642A89">
        <w:rPr>
          <w:rFonts w:ascii="Times New Roman" w:hAnsi="Times New Roman"/>
          <w:sz w:val="24"/>
          <w:szCs w:val="24"/>
          <w:lang w:eastAsia="en-CA"/>
        </w:rPr>
        <w:t xml:space="preserve"> to make without hindrances of any kind (Department of Justice, 2013b).</w:t>
      </w:r>
      <w:r w:rsidR="00B87287" w:rsidRPr="00642A89">
        <w:rPr>
          <w:rFonts w:ascii="Times New Roman" w:hAnsi="Times New Roman"/>
          <w:sz w:val="24"/>
          <w:szCs w:val="24"/>
          <w:lang w:eastAsia="en-CA"/>
        </w:rPr>
        <w:t xml:space="preserve"> </w:t>
      </w:r>
      <w:r w:rsidR="00EA2983" w:rsidRPr="00642A89">
        <w:rPr>
          <w:rFonts w:ascii="Times New Roman" w:hAnsi="Times New Roman"/>
          <w:sz w:val="24"/>
          <w:szCs w:val="24"/>
          <w:lang w:eastAsia="en-CA"/>
        </w:rPr>
        <w:t xml:space="preserve">Canadians are also inclined to see fulfilling their own roles and responsibilities as important as fulfilling family roles and responsibilities (MacKinnon, 2004). </w:t>
      </w:r>
      <w:r w:rsidR="00B87287" w:rsidRPr="00642A89">
        <w:rPr>
          <w:rFonts w:ascii="Times New Roman" w:hAnsi="Times New Roman"/>
          <w:sz w:val="24"/>
          <w:szCs w:val="24"/>
          <w:lang w:eastAsia="en-CA"/>
        </w:rPr>
        <w:t xml:space="preserve">These individualistic values might explain why self-sufficiency was significant to self-perceptions of loss among the Canadian group alone. </w:t>
      </w:r>
      <w:r w:rsidR="0076609F" w:rsidRPr="00642A89">
        <w:rPr>
          <w:rFonts w:ascii="Times New Roman" w:hAnsi="Times New Roman"/>
          <w:sz w:val="24"/>
          <w:szCs w:val="24"/>
          <w:lang w:eastAsia="en-CA"/>
        </w:rPr>
        <w:t>However</w:t>
      </w:r>
      <w:r w:rsidR="009E2B58" w:rsidRPr="00642A89">
        <w:rPr>
          <w:rFonts w:ascii="Times New Roman" w:hAnsi="Times New Roman"/>
          <w:sz w:val="24"/>
          <w:szCs w:val="24"/>
          <w:lang w:eastAsia="en-CA"/>
        </w:rPr>
        <w:t>,</w:t>
      </w:r>
      <w:r w:rsidR="00F679A3" w:rsidRPr="00642A89">
        <w:rPr>
          <w:rFonts w:ascii="Times New Roman" w:hAnsi="Times New Roman"/>
          <w:sz w:val="24"/>
          <w:szCs w:val="24"/>
          <w:lang w:eastAsia="en-CA"/>
        </w:rPr>
        <w:t xml:space="preserve"> </w:t>
      </w:r>
      <w:r w:rsidR="009E2B58" w:rsidRPr="00642A89">
        <w:rPr>
          <w:rFonts w:ascii="Times New Roman" w:hAnsi="Times New Roman"/>
          <w:sz w:val="24"/>
          <w:szCs w:val="24"/>
          <w:lang w:eastAsia="en-CA"/>
        </w:rPr>
        <w:t>it is unclear why</w:t>
      </w:r>
      <w:r w:rsidR="00C02814" w:rsidRPr="00642A89">
        <w:rPr>
          <w:rFonts w:ascii="Times New Roman" w:hAnsi="Times New Roman"/>
          <w:sz w:val="24"/>
          <w:szCs w:val="24"/>
          <w:lang w:eastAsia="en-CA"/>
        </w:rPr>
        <w:t xml:space="preserve"> </w:t>
      </w:r>
      <w:r w:rsidR="005A65D4" w:rsidRPr="00642A89">
        <w:rPr>
          <w:rFonts w:ascii="Times New Roman" w:hAnsi="Times New Roman"/>
          <w:sz w:val="24"/>
          <w:szCs w:val="24"/>
          <w:lang w:eastAsia="en-CA"/>
        </w:rPr>
        <w:t>self-sufficien</w:t>
      </w:r>
      <w:r w:rsidR="00FB50E8" w:rsidRPr="00642A89">
        <w:rPr>
          <w:rFonts w:ascii="Times New Roman" w:hAnsi="Times New Roman"/>
          <w:sz w:val="24"/>
          <w:szCs w:val="24"/>
          <w:lang w:eastAsia="en-CA"/>
        </w:rPr>
        <w:t>cy</w:t>
      </w:r>
      <w:r w:rsidR="0076609F" w:rsidRPr="00642A89">
        <w:rPr>
          <w:rFonts w:ascii="Times New Roman" w:hAnsi="Times New Roman"/>
          <w:sz w:val="24"/>
          <w:szCs w:val="24"/>
          <w:lang w:eastAsia="en-CA"/>
        </w:rPr>
        <w:t xml:space="preserve"> </w:t>
      </w:r>
      <w:r w:rsidR="00C02814" w:rsidRPr="00642A89">
        <w:rPr>
          <w:rFonts w:ascii="Times New Roman" w:hAnsi="Times New Roman"/>
          <w:sz w:val="24"/>
          <w:szCs w:val="24"/>
          <w:lang w:eastAsia="en-CA"/>
        </w:rPr>
        <w:t xml:space="preserve">also </w:t>
      </w:r>
      <w:r w:rsidR="0076609F" w:rsidRPr="00642A89">
        <w:rPr>
          <w:rFonts w:ascii="Times New Roman" w:hAnsi="Times New Roman"/>
          <w:sz w:val="24"/>
          <w:szCs w:val="24"/>
          <w:lang w:eastAsia="en-CA"/>
        </w:rPr>
        <w:t>figur</w:t>
      </w:r>
      <w:r w:rsidR="00C02814" w:rsidRPr="00642A89">
        <w:rPr>
          <w:rFonts w:ascii="Times New Roman" w:hAnsi="Times New Roman"/>
          <w:sz w:val="24"/>
          <w:szCs w:val="24"/>
          <w:lang w:eastAsia="en-CA"/>
        </w:rPr>
        <w:t>ed</w:t>
      </w:r>
      <w:r w:rsidR="0076609F" w:rsidRPr="00642A89">
        <w:rPr>
          <w:rFonts w:ascii="Times New Roman" w:hAnsi="Times New Roman"/>
          <w:sz w:val="24"/>
          <w:szCs w:val="24"/>
          <w:lang w:eastAsia="en-CA"/>
        </w:rPr>
        <w:t xml:space="preserve"> </w:t>
      </w:r>
      <w:r w:rsidR="005A65D4" w:rsidRPr="00642A89">
        <w:rPr>
          <w:rFonts w:ascii="Times New Roman" w:hAnsi="Times New Roman"/>
          <w:sz w:val="24"/>
          <w:szCs w:val="24"/>
          <w:lang w:eastAsia="en-CA"/>
        </w:rPr>
        <w:t xml:space="preserve">less prominently than </w:t>
      </w:r>
      <w:r w:rsidR="00C02814" w:rsidRPr="00642A89">
        <w:rPr>
          <w:rFonts w:ascii="Times New Roman" w:hAnsi="Times New Roman"/>
          <w:sz w:val="24"/>
          <w:szCs w:val="24"/>
          <w:lang w:eastAsia="en-CA"/>
        </w:rPr>
        <w:t xml:space="preserve">did </w:t>
      </w:r>
      <w:r w:rsidR="005A65D4" w:rsidRPr="00642A89">
        <w:rPr>
          <w:rFonts w:ascii="Times New Roman" w:hAnsi="Times New Roman"/>
          <w:sz w:val="24"/>
          <w:szCs w:val="24"/>
          <w:lang w:eastAsia="en-CA"/>
        </w:rPr>
        <w:t xml:space="preserve">harmonious social relationships </w:t>
      </w:r>
      <w:r w:rsidR="00C02814" w:rsidRPr="00642A89">
        <w:rPr>
          <w:rFonts w:ascii="Times New Roman" w:hAnsi="Times New Roman"/>
          <w:sz w:val="24"/>
          <w:szCs w:val="24"/>
          <w:lang w:eastAsia="en-CA"/>
        </w:rPr>
        <w:t xml:space="preserve">or being part of a larger group </w:t>
      </w:r>
      <w:r w:rsidR="005A65D4" w:rsidRPr="00642A89">
        <w:rPr>
          <w:rFonts w:ascii="Times New Roman" w:hAnsi="Times New Roman"/>
          <w:sz w:val="24"/>
          <w:szCs w:val="24"/>
          <w:lang w:eastAsia="en-CA"/>
        </w:rPr>
        <w:t xml:space="preserve">in the Canadian group’s self-perceptions of loss. </w:t>
      </w:r>
    </w:p>
    <w:p w:rsidR="0090374B" w:rsidRPr="00642A89" w:rsidRDefault="00043484" w:rsidP="002C0DAF">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eastAsia="en-CA"/>
        </w:rPr>
        <w:t>Being part of a larger social group</w:t>
      </w:r>
      <w:r w:rsidR="00A22266" w:rsidRPr="00642A89">
        <w:rPr>
          <w:rFonts w:ascii="Times New Roman" w:hAnsi="Times New Roman"/>
          <w:sz w:val="24"/>
          <w:szCs w:val="24"/>
          <w:lang w:eastAsia="en-CA"/>
        </w:rPr>
        <w:t xml:space="preserve"> was </w:t>
      </w:r>
      <w:r w:rsidR="007B7812" w:rsidRPr="00642A89">
        <w:rPr>
          <w:rFonts w:ascii="Times New Roman" w:hAnsi="Times New Roman"/>
          <w:sz w:val="24"/>
          <w:szCs w:val="24"/>
          <w:lang w:eastAsia="en-CA"/>
        </w:rPr>
        <w:t xml:space="preserve">as </w:t>
      </w:r>
      <w:r w:rsidR="0086655C" w:rsidRPr="00642A89">
        <w:rPr>
          <w:rFonts w:ascii="Times New Roman" w:hAnsi="Times New Roman"/>
          <w:sz w:val="24"/>
          <w:szCs w:val="24"/>
          <w:lang w:eastAsia="en-CA"/>
        </w:rPr>
        <w:t xml:space="preserve">significant to the </w:t>
      </w:r>
      <w:r w:rsidR="00A22266" w:rsidRPr="00642A89">
        <w:rPr>
          <w:rFonts w:ascii="Times New Roman" w:hAnsi="Times New Roman"/>
          <w:sz w:val="24"/>
          <w:szCs w:val="24"/>
          <w:lang w:eastAsia="en-CA"/>
        </w:rPr>
        <w:t xml:space="preserve">Canadian </w:t>
      </w:r>
      <w:r w:rsidR="00543169" w:rsidRPr="00642A89">
        <w:rPr>
          <w:rFonts w:ascii="Times New Roman" w:hAnsi="Times New Roman"/>
          <w:sz w:val="24"/>
          <w:szCs w:val="24"/>
          <w:lang w:eastAsia="en-CA"/>
        </w:rPr>
        <w:t>group</w:t>
      </w:r>
      <w:r w:rsidR="00A22266" w:rsidRPr="00642A89">
        <w:rPr>
          <w:rFonts w:ascii="Times New Roman" w:hAnsi="Times New Roman"/>
          <w:sz w:val="24"/>
          <w:szCs w:val="24"/>
          <w:lang w:eastAsia="en-CA"/>
        </w:rPr>
        <w:t xml:space="preserve"> </w:t>
      </w:r>
      <w:r w:rsidR="0086655C" w:rsidRPr="00642A89">
        <w:rPr>
          <w:rFonts w:ascii="Times New Roman" w:hAnsi="Times New Roman"/>
          <w:sz w:val="24"/>
          <w:szCs w:val="24"/>
          <w:lang w:eastAsia="en-CA"/>
        </w:rPr>
        <w:t>as it was to the Norwegian</w:t>
      </w:r>
      <w:r w:rsidR="00C02814" w:rsidRPr="00642A89">
        <w:rPr>
          <w:rFonts w:ascii="Times New Roman" w:hAnsi="Times New Roman"/>
          <w:sz w:val="24"/>
          <w:szCs w:val="24"/>
          <w:lang w:eastAsia="en-CA"/>
        </w:rPr>
        <w:t>s</w:t>
      </w:r>
      <w:r w:rsidR="0086655C" w:rsidRPr="00642A89">
        <w:rPr>
          <w:rFonts w:ascii="Times New Roman" w:hAnsi="Times New Roman"/>
          <w:sz w:val="24"/>
          <w:szCs w:val="24"/>
          <w:lang w:eastAsia="en-CA"/>
        </w:rPr>
        <w:t>. Th</w:t>
      </w:r>
      <w:r w:rsidR="007B7812" w:rsidRPr="00642A89">
        <w:rPr>
          <w:rFonts w:ascii="Times New Roman" w:hAnsi="Times New Roman"/>
          <w:sz w:val="24"/>
          <w:szCs w:val="24"/>
          <w:lang w:eastAsia="en-CA"/>
        </w:rPr>
        <w:t xml:space="preserve">is finding </w:t>
      </w:r>
      <w:r w:rsidR="00A22266" w:rsidRPr="00642A89">
        <w:rPr>
          <w:rFonts w:ascii="Times New Roman" w:hAnsi="Times New Roman"/>
          <w:sz w:val="24"/>
          <w:szCs w:val="24"/>
          <w:lang w:eastAsia="en-CA"/>
        </w:rPr>
        <w:t>aligns with the core belief</w:t>
      </w:r>
      <w:r w:rsidR="00492637" w:rsidRPr="00642A89">
        <w:rPr>
          <w:rFonts w:ascii="Times New Roman" w:hAnsi="Times New Roman"/>
          <w:sz w:val="24"/>
          <w:szCs w:val="24"/>
          <w:lang w:eastAsia="en-CA"/>
        </w:rPr>
        <w:t>s</w:t>
      </w:r>
      <w:r w:rsidR="00A22266" w:rsidRPr="00642A89">
        <w:rPr>
          <w:rFonts w:ascii="Times New Roman" w:hAnsi="Times New Roman"/>
          <w:sz w:val="24"/>
          <w:szCs w:val="24"/>
          <w:lang w:eastAsia="en-CA"/>
        </w:rPr>
        <w:t xml:space="preserve"> in Canada that </w:t>
      </w:r>
      <w:r w:rsidR="0086655C" w:rsidRPr="00642A89">
        <w:rPr>
          <w:rFonts w:ascii="Times New Roman" w:hAnsi="Times New Roman"/>
          <w:sz w:val="24"/>
          <w:szCs w:val="24"/>
          <w:lang w:eastAsia="en-CA"/>
        </w:rPr>
        <w:t>every individual</w:t>
      </w:r>
      <w:r w:rsidR="00A22266" w:rsidRPr="00642A89">
        <w:rPr>
          <w:rFonts w:ascii="Times New Roman" w:hAnsi="Times New Roman"/>
          <w:sz w:val="24"/>
          <w:szCs w:val="24"/>
          <w:lang w:val="en-GB" w:eastAsia="nb-NO"/>
        </w:rPr>
        <w:t xml:space="preserve"> ha</w:t>
      </w:r>
      <w:r w:rsidR="0086655C" w:rsidRPr="00642A89">
        <w:rPr>
          <w:rFonts w:ascii="Times New Roman" w:hAnsi="Times New Roman"/>
          <w:sz w:val="24"/>
          <w:szCs w:val="24"/>
          <w:lang w:val="en-GB" w:eastAsia="nb-NO"/>
        </w:rPr>
        <w:t>s</w:t>
      </w:r>
      <w:r w:rsidR="00A22266" w:rsidRPr="00642A89">
        <w:rPr>
          <w:rFonts w:ascii="Times New Roman" w:hAnsi="Times New Roman"/>
          <w:sz w:val="24"/>
          <w:szCs w:val="24"/>
          <w:lang w:val="en-GB" w:eastAsia="nb-NO"/>
        </w:rPr>
        <w:t xml:space="preserve"> the basic right to </w:t>
      </w:r>
      <w:r w:rsidR="00A22266" w:rsidRPr="00642A89">
        <w:rPr>
          <w:rFonts w:ascii="Times New Roman" w:hAnsi="Times New Roman"/>
          <w:sz w:val="24"/>
          <w:szCs w:val="24"/>
          <w:lang w:eastAsia="en-CA"/>
        </w:rPr>
        <w:t>fully and equitably participate in all aspects of society (Department of Justice, 2013c)</w:t>
      </w:r>
      <w:r w:rsidR="00492637" w:rsidRPr="00642A89">
        <w:rPr>
          <w:rFonts w:ascii="Times New Roman" w:hAnsi="Times New Roman"/>
          <w:sz w:val="24"/>
          <w:szCs w:val="24"/>
          <w:lang w:eastAsia="en-CA"/>
        </w:rPr>
        <w:t xml:space="preserve"> and that </w:t>
      </w:r>
      <w:r w:rsidR="00A22266" w:rsidRPr="00642A89">
        <w:rPr>
          <w:rFonts w:ascii="Times New Roman" w:hAnsi="Times New Roman"/>
          <w:sz w:val="24"/>
          <w:szCs w:val="24"/>
          <w:lang w:eastAsia="en-CA"/>
        </w:rPr>
        <w:t xml:space="preserve">all citizens should be making active contributions to improve their own lives and the overall economy (MacKinnon, 2004). </w:t>
      </w:r>
      <w:r w:rsidR="0086655C" w:rsidRPr="00642A89">
        <w:rPr>
          <w:rFonts w:ascii="Times New Roman" w:hAnsi="Times New Roman"/>
          <w:sz w:val="24"/>
          <w:szCs w:val="24"/>
          <w:lang w:val="en-GB" w:eastAsia="nb-NO"/>
        </w:rPr>
        <w:t xml:space="preserve">In a nationally representative study, social participation in community groups has been found to enhance older Canadians’ satisfaction across multiple domains of life (Low, Keating, &amp; </w:t>
      </w:r>
      <w:proofErr w:type="gramStart"/>
      <w:r w:rsidR="0086655C" w:rsidRPr="00642A89">
        <w:rPr>
          <w:rFonts w:ascii="Times New Roman" w:hAnsi="Times New Roman"/>
          <w:sz w:val="24"/>
          <w:szCs w:val="24"/>
          <w:lang w:val="en-GB" w:eastAsia="nb-NO"/>
        </w:rPr>
        <w:t>Gao</w:t>
      </w:r>
      <w:proofErr w:type="gramEnd"/>
      <w:r w:rsidR="0086655C" w:rsidRPr="00642A89">
        <w:rPr>
          <w:rFonts w:ascii="Times New Roman" w:hAnsi="Times New Roman"/>
          <w:sz w:val="24"/>
          <w:szCs w:val="24"/>
          <w:lang w:val="en-GB" w:eastAsia="nb-NO"/>
        </w:rPr>
        <w:t xml:space="preserve">, 2010). </w:t>
      </w:r>
      <w:r w:rsidR="00A22266" w:rsidRPr="00642A89">
        <w:rPr>
          <w:rFonts w:ascii="Times New Roman" w:hAnsi="Times New Roman"/>
          <w:sz w:val="24"/>
          <w:szCs w:val="24"/>
          <w:lang w:val="en-GB" w:eastAsia="nb-NO"/>
        </w:rPr>
        <w:t>The Constitution in Norway (</w:t>
      </w:r>
      <w:proofErr w:type="spellStart"/>
      <w:r w:rsidR="00A22266" w:rsidRPr="00642A89">
        <w:rPr>
          <w:rFonts w:ascii="Times New Roman" w:hAnsi="Times New Roman"/>
          <w:sz w:val="24"/>
          <w:szCs w:val="24"/>
          <w:lang w:val="en-GB" w:eastAsia="nb-NO"/>
        </w:rPr>
        <w:t>Stortinget</w:t>
      </w:r>
      <w:proofErr w:type="spellEnd"/>
      <w:r w:rsidR="00A22266" w:rsidRPr="00642A89">
        <w:rPr>
          <w:rFonts w:ascii="Times New Roman" w:hAnsi="Times New Roman"/>
          <w:sz w:val="24"/>
          <w:szCs w:val="24"/>
          <w:lang w:val="en-GB" w:eastAsia="nb-NO"/>
        </w:rPr>
        <w:t xml:space="preserve">, 2012) and Canada (Department of Justice, 2013a) </w:t>
      </w:r>
      <w:r w:rsidR="007B7812" w:rsidRPr="00642A89">
        <w:rPr>
          <w:rFonts w:ascii="Times New Roman" w:hAnsi="Times New Roman"/>
          <w:sz w:val="24"/>
          <w:szCs w:val="24"/>
          <w:lang w:val="en-GB" w:eastAsia="nb-NO"/>
        </w:rPr>
        <w:t xml:space="preserve">both </w:t>
      </w:r>
      <w:r w:rsidR="00A22266" w:rsidRPr="00642A89">
        <w:rPr>
          <w:rFonts w:ascii="Times New Roman" w:hAnsi="Times New Roman"/>
          <w:sz w:val="24"/>
          <w:szCs w:val="24"/>
          <w:lang w:val="en-GB" w:eastAsia="nb-NO"/>
        </w:rPr>
        <w:t xml:space="preserve">emphasize the freedom of livelihood. At the time our study data was collected (see Power et al., 2005), comparable proportions of persons between the ages of 65 to 70 </w:t>
      </w:r>
      <w:r w:rsidR="006235B0" w:rsidRPr="00642A89">
        <w:rPr>
          <w:rFonts w:ascii="Times New Roman" w:hAnsi="Times New Roman"/>
          <w:sz w:val="24"/>
          <w:szCs w:val="24"/>
          <w:lang w:val="en-GB" w:eastAsia="nb-NO"/>
        </w:rPr>
        <w:t xml:space="preserve">were </w:t>
      </w:r>
      <w:r w:rsidR="006D2389" w:rsidRPr="00642A89">
        <w:rPr>
          <w:rFonts w:ascii="Times New Roman" w:hAnsi="Times New Roman"/>
          <w:sz w:val="24"/>
          <w:szCs w:val="24"/>
          <w:lang w:val="en-GB" w:eastAsia="nb-NO"/>
        </w:rPr>
        <w:t xml:space="preserve">still </w:t>
      </w:r>
      <w:r w:rsidR="00A22266" w:rsidRPr="00642A89">
        <w:rPr>
          <w:rFonts w:ascii="Times New Roman" w:hAnsi="Times New Roman"/>
          <w:sz w:val="24"/>
          <w:szCs w:val="24"/>
          <w:lang w:val="en-GB" w:eastAsia="nb-NO"/>
        </w:rPr>
        <w:t xml:space="preserve">participating in work-related </w:t>
      </w:r>
      <w:r w:rsidR="00A22266" w:rsidRPr="00642A89">
        <w:rPr>
          <w:rFonts w:ascii="Times New Roman" w:hAnsi="Times New Roman"/>
          <w:sz w:val="24"/>
          <w:szCs w:val="24"/>
          <w:lang w:val="en-GB" w:eastAsia="nb-NO"/>
        </w:rPr>
        <w:lastRenderedPageBreak/>
        <w:t xml:space="preserve">activities in the community </w:t>
      </w:r>
      <w:r w:rsidR="006826E9" w:rsidRPr="00642A89">
        <w:rPr>
          <w:rFonts w:ascii="Times New Roman" w:hAnsi="Times New Roman"/>
          <w:sz w:val="24"/>
          <w:szCs w:val="24"/>
          <w:lang w:val="en-GB" w:eastAsia="nb-NO"/>
        </w:rPr>
        <w:t>despite</w:t>
      </w:r>
      <w:r w:rsidR="000A3A19" w:rsidRPr="00642A89">
        <w:rPr>
          <w:rFonts w:ascii="Times New Roman" w:hAnsi="Times New Roman"/>
          <w:sz w:val="24"/>
          <w:szCs w:val="24"/>
          <w:lang w:val="en-GB" w:eastAsia="nb-NO"/>
        </w:rPr>
        <w:t xml:space="preserve"> the </w:t>
      </w:r>
      <w:r w:rsidR="00A22266" w:rsidRPr="00642A89">
        <w:rPr>
          <w:rFonts w:ascii="Times New Roman" w:hAnsi="Times New Roman"/>
          <w:sz w:val="24"/>
          <w:szCs w:val="24"/>
          <w:lang w:val="en-GB" w:eastAsia="nb-NO"/>
        </w:rPr>
        <w:t xml:space="preserve">higher </w:t>
      </w:r>
      <w:r w:rsidR="006826E9" w:rsidRPr="00642A89">
        <w:rPr>
          <w:rFonts w:ascii="Times New Roman" w:hAnsi="Times New Roman"/>
          <w:sz w:val="24"/>
          <w:szCs w:val="24"/>
          <w:lang w:val="en-GB" w:eastAsia="nb-NO"/>
        </w:rPr>
        <w:t xml:space="preserve">normal </w:t>
      </w:r>
      <w:r w:rsidR="00A22266" w:rsidRPr="00642A89">
        <w:rPr>
          <w:rFonts w:ascii="Times New Roman" w:hAnsi="Times New Roman"/>
          <w:sz w:val="24"/>
          <w:szCs w:val="24"/>
          <w:lang w:val="en-GB" w:eastAsia="nb-NO"/>
        </w:rPr>
        <w:t>retirement age in Norway</w:t>
      </w:r>
      <w:r w:rsidR="006826E9" w:rsidRPr="00642A89">
        <w:rPr>
          <w:rFonts w:ascii="Times New Roman" w:hAnsi="Times New Roman"/>
          <w:sz w:val="24"/>
          <w:szCs w:val="24"/>
          <w:lang w:val="en-GB" w:eastAsia="nb-NO"/>
        </w:rPr>
        <w:t xml:space="preserve"> (</w:t>
      </w:r>
      <w:r w:rsidR="00F216CD" w:rsidRPr="00642A89">
        <w:rPr>
          <w:rFonts w:ascii="Times New Roman" w:hAnsi="Times New Roman"/>
          <w:sz w:val="24"/>
          <w:szCs w:val="24"/>
          <w:lang w:val="en-GB" w:eastAsia="nb-NO"/>
        </w:rPr>
        <w:t>67</w:t>
      </w:r>
      <w:r w:rsidR="006826E9" w:rsidRPr="00642A89">
        <w:rPr>
          <w:rFonts w:ascii="Times New Roman" w:hAnsi="Times New Roman"/>
          <w:sz w:val="24"/>
          <w:szCs w:val="24"/>
          <w:lang w:val="en-GB" w:eastAsia="nb-NO"/>
        </w:rPr>
        <w:t xml:space="preserve"> versus 65 in Canada)</w:t>
      </w:r>
      <w:r w:rsidR="00A22266" w:rsidRPr="00642A89">
        <w:rPr>
          <w:rFonts w:ascii="Times New Roman" w:hAnsi="Times New Roman"/>
          <w:sz w:val="24"/>
          <w:szCs w:val="24"/>
          <w:lang w:val="en-GB" w:eastAsia="nb-NO"/>
        </w:rPr>
        <w:t xml:space="preserve"> (OECD, 2005a; OECD, 2005b). </w:t>
      </w:r>
    </w:p>
    <w:p w:rsidR="00962487" w:rsidRPr="00642A89" w:rsidRDefault="0092688A" w:rsidP="002C0DAF">
      <w:pPr>
        <w:autoSpaceDE w:val="0"/>
        <w:autoSpaceDN w:val="0"/>
        <w:adjustRightInd w:val="0"/>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 xml:space="preserve">Despite the equal significance of </w:t>
      </w:r>
      <w:r w:rsidR="00043484" w:rsidRPr="00642A89">
        <w:rPr>
          <w:rFonts w:ascii="Times New Roman" w:hAnsi="Times New Roman"/>
          <w:sz w:val="24"/>
          <w:szCs w:val="24"/>
          <w:lang w:val="en-GB" w:eastAsia="nb-NO"/>
        </w:rPr>
        <w:t xml:space="preserve">being part of a larger social group </w:t>
      </w:r>
      <w:r w:rsidRPr="00642A89">
        <w:rPr>
          <w:rFonts w:ascii="Times New Roman" w:hAnsi="Times New Roman"/>
          <w:sz w:val="24"/>
          <w:szCs w:val="24"/>
          <w:lang w:val="en-GB" w:eastAsia="nb-NO"/>
        </w:rPr>
        <w:t xml:space="preserve">across the two study samples, </w:t>
      </w:r>
      <w:r w:rsidR="00AA42EB" w:rsidRPr="00642A89">
        <w:rPr>
          <w:rFonts w:ascii="Times New Roman" w:hAnsi="Times New Roman"/>
          <w:sz w:val="24"/>
          <w:szCs w:val="24"/>
          <w:lang w:val="en-GB" w:eastAsia="nb-NO"/>
        </w:rPr>
        <w:t>s</w:t>
      </w:r>
      <w:r w:rsidR="00043484" w:rsidRPr="00642A89">
        <w:rPr>
          <w:rFonts w:ascii="Times New Roman" w:hAnsi="Times New Roman"/>
          <w:sz w:val="24"/>
          <w:szCs w:val="24"/>
          <w:lang w:val="en-GB" w:eastAsia="nb-NO"/>
        </w:rPr>
        <w:t xml:space="preserve">cores on this quality </w:t>
      </w:r>
      <w:r w:rsidR="00AA42EB" w:rsidRPr="00642A89">
        <w:rPr>
          <w:rFonts w:ascii="Times New Roman" w:hAnsi="Times New Roman"/>
          <w:sz w:val="24"/>
          <w:szCs w:val="24"/>
          <w:lang w:val="en-GB" w:eastAsia="nb-NO"/>
        </w:rPr>
        <w:t xml:space="preserve">were significantly higher in the Canadian </w:t>
      </w:r>
      <w:r w:rsidRPr="00642A89">
        <w:rPr>
          <w:rFonts w:ascii="Times New Roman" w:hAnsi="Times New Roman"/>
          <w:sz w:val="24"/>
          <w:szCs w:val="24"/>
          <w:lang w:val="en-GB" w:eastAsia="nb-NO"/>
        </w:rPr>
        <w:t>group</w:t>
      </w:r>
      <w:r w:rsidR="00AA42EB" w:rsidRPr="00642A89">
        <w:rPr>
          <w:rFonts w:ascii="Times New Roman" w:hAnsi="Times New Roman"/>
          <w:sz w:val="24"/>
          <w:szCs w:val="24"/>
          <w:lang w:val="en-GB" w:eastAsia="nb-NO"/>
        </w:rPr>
        <w:t xml:space="preserve">. </w:t>
      </w:r>
      <w:r w:rsidR="0086655C" w:rsidRPr="00642A89">
        <w:rPr>
          <w:rFonts w:ascii="Times New Roman" w:hAnsi="Times New Roman"/>
          <w:sz w:val="24"/>
          <w:szCs w:val="24"/>
          <w:lang w:val="en-GB" w:eastAsia="nb-NO"/>
        </w:rPr>
        <w:t xml:space="preserve">McCrae (2001) attributes </w:t>
      </w:r>
      <w:r w:rsidR="006826E9" w:rsidRPr="00642A89">
        <w:rPr>
          <w:rFonts w:ascii="Times New Roman" w:hAnsi="Times New Roman"/>
          <w:sz w:val="24"/>
          <w:szCs w:val="24"/>
          <w:lang w:val="en-GB" w:eastAsia="nb-NO"/>
        </w:rPr>
        <w:t xml:space="preserve">the </w:t>
      </w:r>
      <w:r w:rsidR="00AA42EB" w:rsidRPr="00642A89">
        <w:rPr>
          <w:rFonts w:ascii="Times New Roman" w:hAnsi="Times New Roman"/>
          <w:sz w:val="24"/>
          <w:szCs w:val="24"/>
          <w:lang w:val="en-GB" w:eastAsia="nb-NO"/>
        </w:rPr>
        <w:t xml:space="preserve">greater propensity </w:t>
      </w:r>
      <w:r w:rsidR="003C232A" w:rsidRPr="00642A89">
        <w:rPr>
          <w:rFonts w:ascii="Times New Roman" w:hAnsi="Times New Roman"/>
          <w:sz w:val="24"/>
          <w:szCs w:val="24"/>
          <w:lang w:val="en-GB" w:eastAsia="nb-NO"/>
        </w:rPr>
        <w:t xml:space="preserve">for </w:t>
      </w:r>
      <w:r w:rsidR="0086655C" w:rsidRPr="00642A89">
        <w:rPr>
          <w:rFonts w:ascii="Times New Roman" w:hAnsi="Times New Roman"/>
          <w:sz w:val="24"/>
          <w:szCs w:val="24"/>
          <w:lang w:val="en-GB" w:eastAsia="nb-NO"/>
        </w:rPr>
        <w:t xml:space="preserve">social networks </w:t>
      </w:r>
      <w:r w:rsidR="0046138A" w:rsidRPr="00642A89">
        <w:rPr>
          <w:rFonts w:ascii="Times New Roman" w:hAnsi="Times New Roman"/>
          <w:sz w:val="24"/>
          <w:szCs w:val="24"/>
          <w:lang w:val="en-GB" w:eastAsia="nb-NO"/>
        </w:rPr>
        <w:t xml:space="preserve">outside of </w:t>
      </w:r>
      <w:r w:rsidR="00AA42EB" w:rsidRPr="00642A89">
        <w:rPr>
          <w:rFonts w:ascii="Times New Roman" w:hAnsi="Times New Roman"/>
          <w:sz w:val="24"/>
          <w:szCs w:val="24"/>
          <w:lang w:val="en-GB" w:eastAsia="nb-NO"/>
        </w:rPr>
        <w:t xml:space="preserve">their </w:t>
      </w:r>
      <w:r w:rsidR="0046138A" w:rsidRPr="00642A89">
        <w:rPr>
          <w:rFonts w:ascii="Times New Roman" w:hAnsi="Times New Roman"/>
          <w:sz w:val="24"/>
          <w:szCs w:val="24"/>
          <w:lang w:val="en-GB" w:eastAsia="nb-NO"/>
        </w:rPr>
        <w:t>immediate social circle</w:t>
      </w:r>
      <w:r w:rsidR="006826E9" w:rsidRPr="00642A89">
        <w:rPr>
          <w:rFonts w:ascii="Times New Roman" w:hAnsi="Times New Roman"/>
          <w:sz w:val="24"/>
          <w:szCs w:val="24"/>
          <w:lang w:val="en-GB" w:eastAsia="nb-NO"/>
        </w:rPr>
        <w:t xml:space="preserve"> of individualists</w:t>
      </w:r>
      <w:r w:rsidR="0046138A" w:rsidRPr="00642A89">
        <w:rPr>
          <w:rFonts w:ascii="Times New Roman" w:hAnsi="Times New Roman"/>
          <w:sz w:val="24"/>
          <w:szCs w:val="24"/>
          <w:lang w:val="en-GB" w:eastAsia="nb-NO"/>
        </w:rPr>
        <w:t xml:space="preserve"> </w:t>
      </w:r>
      <w:r w:rsidR="0086655C" w:rsidRPr="00642A89">
        <w:rPr>
          <w:rFonts w:ascii="Times New Roman" w:hAnsi="Times New Roman"/>
          <w:sz w:val="24"/>
          <w:szCs w:val="24"/>
          <w:lang w:val="en-GB" w:eastAsia="nb-NO"/>
        </w:rPr>
        <w:t xml:space="preserve">to extraversion. Agreeableness, a trait more in keeping with Norwegian social practices, has also </w:t>
      </w:r>
      <w:r w:rsidR="006826E9" w:rsidRPr="00642A89">
        <w:rPr>
          <w:rFonts w:ascii="Times New Roman" w:hAnsi="Times New Roman"/>
          <w:sz w:val="24"/>
          <w:szCs w:val="24"/>
          <w:lang w:val="en-GB" w:eastAsia="nb-NO"/>
        </w:rPr>
        <w:t>been found to explain</w:t>
      </w:r>
      <w:r w:rsidR="0086655C" w:rsidRPr="00642A89">
        <w:rPr>
          <w:rFonts w:ascii="Times New Roman" w:hAnsi="Times New Roman"/>
          <w:sz w:val="24"/>
          <w:szCs w:val="24"/>
          <w:lang w:val="en-GB" w:eastAsia="nb-NO"/>
        </w:rPr>
        <w:t xml:space="preserve"> attitudes to aging in older age </w:t>
      </w:r>
      <w:r w:rsidRPr="00642A89">
        <w:rPr>
          <w:rFonts w:ascii="Times New Roman" w:hAnsi="Times New Roman"/>
          <w:sz w:val="24"/>
          <w:szCs w:val="24"/>
          <w:lang w:val="en-GB" w:eastAsia="nb-NO"/>
        </w:rPr>
        <w:t xml:space="preserve">among German seniors </w:t>
      </w:r>
      <w:r w:rsidR="0086655C" w:rsidRPr="00642A89">
        <w:rPr>
          <w:rFonts w:ascii="Times New Roman" w:hAnsi="Times New Roman"/>
          <w:sz w:val="24"/>
          <w:szCs w:val="24"/>
          <w:lang w:val="en-GB" w:eastAsia="nb-NO"/>
        </w:rPr>
        <w:t>(</w:t>
      </w:r>
      <w:r w:rsidR="0086655C" w:rsidRPr="00642A89">
        <w:rPr>
          <w:rFonts w:ascii="Times New Roman" w:hAnsi="Times New Roman"/>
          <w:sz w:val="24"/>
          <w:szCs w:val="24"/>
        </w:rPr>
        <w:t xml:space="preserve">Moor, </w:t>
      </w:r>
      <w:proofErr w:type="spellStart"/>
      <w:r w:rsidR="0086655C" w:rsidRPr="00642A89">
        <w:rPr>
          <w:rFonts w:ascii="Times New Roman" w:hAnsi="Times New Roman"/>
          <w:sz w:val="24"/>
          <w:szCs w:val="24"/>
        </w:rPr>
        <w:t>Zimprich</w:t>
      </w:r>
      <w:proofErr w:type="spellEnd"/>
      <w:r w:rsidR="0086655C" w:rsidRPr="00642A89">
        <w:rPr>
          <w:rFonts w:ascii="Times New Roman" w:hAnsi="Times New Roman"/>
          <w:sz w:val="24"/>
          <w:szCs w:val="24"/>
        </w:rPr>
        <w:t>, Schmitt</w:t>
      </w:r>
      <w:r w:rsidR="001660B2" w:rsidRPr="00642A89">
        <w:rPr>
          <w:rFonts w:ascii="Times New Roman" w:hAnsi="Times New Roman"/>
          <w:sz w:val="24"/>
          <w:szCs w:val="24"/>
        </w:rPr>
        <w:t>, &amp;</w:t>
      </w:r>
      <w:r w:rsidR="0086655C" w:rsidRPr="00642A89">
        <w:rPr>
          <w:rFonts w:ascii="Times New Roman" w:hAnsi="Times New Roman"/>
          <w:sz w:val="24"/>
          <w:szCs w:val="24"/>
        </w:rPr>
        <w:t xml:space="preserve"> </w:t>
      </w:r>
      <w:proofErr w:type="spellStart"/>
      <w:r w:rsidR="0086655C" w:rsidRPr="00642A89">
        <w:rPr>
          <w:rFonts w:ascii="Times New Roman" w:hAnsi="Times New Roman"/>
          <w:sz w:val="24"/>
          <w:szCs w:val="24"/>
        </w:rPr>
        <w:t>Kliegel</w:t>
      </w:r>
      <w:proofErr w:type="spellEnd"/>
      <w:r w:rsidR="00105FD0" w:rsidRPr="00642A89">
        <w:rPr>
          <w:rFonts w:ascii="Times New Roman" w:hAnsi="Times New Roman"/>
          <w:sz w:val="24"/>
          <w:szCs w:val="24"/>
        </w:rPr>
        <w:t>,</w:t>
      </w:r>
      <w:r w:rsidR="0086655C" w:rsidRPr="00642A89">
        <w:rPr>
          <w:rFonts w:ascii="Times New Roman" w:hAnsi="Times New Roman"/>
          <w:sz w:val="24"/>
          <w:szCs w:val="24"/>
        </w:rPr>
        <w:t xml:space="preserve"> 2006). Using a measure such as the </w:t>
      </w:r>
      <w:r w:rsidR="0086655C" w:rsidRPr="00642A89">
        <w:rPr>
          <w:rFonts w:ascii="Times New Roman" w:hAnsi="Times New Roman"/>
          <w:sz w:val="24"/>
          <w:szCs w:val="24"/>
          <w:lang w:val="en-GB" w:eastAsia="nb-NO"/>
        </w:rPr>
        <w:t>Revised NEO Personality Inventory (McCrae, 2001) w</w:t>
      </w:r>
      <w:r w:rsidR="00492637" w:rsidRPr="00642A89">
        <w:rPr>
          <w:rFonts w:ascii="Times New Roman" w:hAnsi="Times New Roman"/>
          <w:sz w:val="24"/>
          <w:szCs w:val="24"/>
          <w:lang w:val="en-GB" w:eastAsia="nb-NO"/>
        </w:rPr>
        <w:t>ould</w:t>
      </w:r>
      <w:r w:rsidR="0086655C" w:rsidRPr="00642A89">
        <w:rPr>
          <w:rFonts w:ascii="Times New Roman" w:hAnsi="Times New Roman"/>
          <w:sz w:val="24"/>
          <w:szCs w:val="24"/>
          <w:lang w:val="en-GB" w:eastAsia="nb-NO"/>
        </w:rPr>
        <w:t xml:space="preserve"> help us </w:t>
      </w:r>
      <w:r w:rsidR="00202673" w:rsidRPr="00642A89">
        <w:rPr>
          <w:rFonts w:ascii="Times New Roman" w:hAnsi="Times New Roman"/>
          <w:sz w:val="24"/>
          <w:szCs w:val="24"/>
          <w:lang w:val="en-GB" w:eastAsia="nb-NO"/>
        </w:rPr>
        <w:t xml:space="preserve">determine if </w:t>
      </w:r>
      <w:r w:rsidR="00043484" w:rsidRPr="00642A89">
        <w:rPr>
          <w:rFonts w:ascii="Times New Roman" w:hAnsi="Times New Roman"/>
          <w:sz w:val="24"/>
          <w:szCs w:val="24"/>
          <w:lang w:val="en-GB" w:eastAsia="nb-NO"/>
        </w:rPr>
        <w:t xml:space="preserve">the between-group scores on being part of larger social group that we had observed </w:t>
      </w:r>
      <w:r w:rsidR="001660B2" w:rsidRPr="00642A89">
        <w:rPr>
          <w:rFonts w:ascii="Times New Roman" w:hAnsi="Times New Roman"/>
          <w:sz w:val="24"/>
          <w:szCs w:val="24"/>
        </w:rPr>
        <w:t>are</w:t>
      </w:r>
      <w:r w:rsidR="0086655C" w:rsidRPr="00642A89">
        <w:rPr>
          <w:rFonts w:ascii="Times New Roman" w:hAnsi="Times New Roman"/>
          <w:sz w:val="24"/>
          <w:szCs w:val="24"/>
        </w:rPr>
        <w:t xml:space="preserve"> rooted in </w:t>
      </w:r>
      <w:r w:rsidR="00112A06" w:rsidRPr="00642A89">
        <w:rPr>
          <w:rFonts w:ascii="Times New Roman" w:hAnsi="Times New Roman"/>
          <w:sz w:val="24"/>
          <w:szCs w:val="24"/>
        </w:rPr>
        <w:t>the</w:t>
      </w:r>
      <w:r w:rsidR="003C232A" w:rsidRPr="00642A89">
        <w:rPr>
          <w:rFonts w:ascii="Times New Roman" w:hAnsi="Times New Roman"/>
          <w:sz w:val="24"/>
          <w:szCs w:val="24"/>
        </w:rPr>
        <w:t xml:space="preserve">se two </w:t>
      </w:r>
      <w:r w:rsidR="006235B0" w:rsidRPr="00642A89">
        <w:rPr>
          <w:rFonts w:ascii="Times New Roman" w:hAnsi="Times New Roman"/>
          <w:sz w:val="24"/>
          <w:szCs w:val="24"/>
        </w:rPr>
        <w:t>personality</w:t>
      </w:r>
      <w:r w:rsidR="003C232A" w:rsidRPr="00642A89">
        <w:rPr>
          <w:rFonts w:ascii="Times New Roman" w:hAnsi="Times New Roman"/>
          <w:sz w:val="24"/>
          <w:szCs w:val="24"/>
        </w:rPr>
        <w:t xml:space="preserve"> traits</w:t>
      </w:r>
      <w:r w:rsidR="0086655C" w:rsidRPr="00642A89">
        <w:rPr>
          <w:rFonts w:ascii="Times New Roman" w:hAnsi="Times New Roman"/>
          <w:sz w:val="24"/>
          <w:szCs w:val="24"/>
        </w:rPr>
        <w:t>.</w:t>
      </w:r>
      <w:r w:rsidR="0046138A" w:rsidRPr="00642A89">
        <w:rPr>
          <w:rFonts w:ascii="Times New Roman" w:hAnsi="Times New Roman"/>
          <w:sz w:val="24"/>
          <w:szCs w:val="24"/>
        </w:rPr>
        <w:t xml:space="preserve"> </w:t>
      </w:r>
    </w:p>
    <w:p w:rsidR="00F5706B" w:rsidRPr="00642A89" w:rsidRDefault="00F5706B" w:rsidP="00F5706B">
      <w:pPr>
        <w:autoSpaceDE w:val="0"/>
        <w:autoSpaceDN w:val="0"/>
        <w:adjustRightInd w:val="0"/>
        <w:spacing w:line="480" w:lineRule="auto"/>
        <w:ind w:firstLine="340"/>
        <w:rPr>
          <w:rFonts w:ascii="Times New Roman" w:hAnsi="Times New Roman"/>
          <w:sz w:val="24"/>
          <w:szCs w:val="24"/>
          <w:lang w:eastAsia="en-CA"/>
        </w:rPr>
      </w:pPr>
      <w:proofErr w:type="spellStart"/>
      <w:r w:rsidRPr="00642A89" w:rsidDel="0041036D">
        <w:rPr>
          <w:rFonts w:ascii="Times New Roman" w:hAnsi="Times New Roman"/>
          <w:sz w:val="24"/>
          <w:szCs w:val="24"/>
          <w:lang w:val="en-GB"/>
        </w:rPr>
        <w:t>Shimmack</w:t>
      </w:r>
      <w:proofErr w:type="spellEnd"/>
      <w:r w:rsidRPr="00642A89" w:rsidDel="0041036D">
        <w:rPr>
          <w:rFonts w:ascii="Times New Roman" w:hAnsi="Times New Roman"/>
          <w:sz w:val="24"/>
          <w:szCs w:val="24"/>
          <w:lang w:val="en-GB"/>
        </w:rPr>
        <w:t xml:space="preserve"> et al. (200</w:t>
      </w:r>
      <w:r w:rsidRPr="00642A89">
        <w:rPr>
          <w:rFonts w:ascii="Times New Roman" w:hAnsi="Times New Roman"/>
          <w:sz w:val="24"/>
          <w:szCs w:val="24"/>
          <w:lang w:val="en-GB"/>
        </w:rPr>
        <w:t>5</w:t>
      </w:r>
      <w:r w:rsidRPr="00642A89" w:rsidDel="0041036D">
        <w:rPr>
          <w:rFonts w:ascii="Times New Roman" w:hAnsi="Times New Roman"/>
          <w:sz w:val="24"/>
          <w:szCs w:val="24"/>
          <w:lang w:val="en-GB"/>
        </w:rPr>
        <w:t xml:space="preserve">) also point out that </w:t>
      </w:r>
      <w:r w:rsidRPr="00642A89">
        <w:rPr>
          <w:rFonts w:ascii="Times New Roman" w:hAnsi="Times New Roman"/>
          <w:sz w:val="24"/>
          <w:szCs w:val="24"/>
          <w:lang w:val="en-GB"/>
        </w:rPr>
        <w:t xml:space="preserve">people residing in individualistic cultures </w:t>
      </w:r>
      <w:r w:rsidRPr="00642A89" w:rsidDel="0041036D">
        <w:rPr>
          <w:rFonts w:ascii="Times New Roman" w:hAnsi="Times New Roman"/>
          <w:sz w:val="24"/>
          <w:szCs w:val="24"/>
          <w:lang w:val="en-GB"/>
        </w:rPr>
        <w:t xml:space="preserve">tend to fare better on psychological outcomes because </w:t>
      </w:r>
      <w:r w:rsidRPr="00642A89">
        <w:rPr>
          <w:rFonts w:ascii="Times New Roman" w:hAnsi="Times New Roman"/>
          <w:sz w:val="24"/>
          <w:szCs w:val="24"/>
          <w:lang w:val="en-GB"/>
        </w:rPr>
        <w:t>the explicit emphasis on independence and freedom of choice permits them to p</w:t>
      </w:r>
      <w:r w:rsidRPr="00642A89" w:rsidDel="0041036D">
        <w:rPr>
          <w:rFonts w:ascii="Times New Roman" w:hAnsi="Times New Roman"/>
          <w:sz w:val="24"/>
          <w:szCs w:val="24"/>
          <w:lang w:val="en-GB"/>
        </w:rPr>
        <w:t xml:space="preserve">ursue a life consistent with their own values. </w:t>
      </w:r>
      <w:r w:rsidRPr="00642A89">
        <w:rPr>
          <w:rFonts w:ascii="Times New Roman" w:hAnsi="Times New Roman"/>
          <w:sz w:val="24"/>
          <w:szCs w:val="24"/>
          <w:lang w:val="en-GB"/>
        </w:rPr>
        <w:t>Others conceive of independence and autonomy as prerequisites for establishing quality social relationships with others, including ties within one’s community (</w:t>
      </w:r>
      <w:proofErr w:type="spellStart"/>
      <w:r w:rsidRPr="00642A89">
        <w:rPr>
          <w:rFonts w:ascii="Times New Roman" w:hAnsi="Times New Roman"/>
          <w:sz w:val="24"/>
          <w:szCs w:val="24"/>
          <w:lang w:val="en-GB"/>
        </w:rPr>
        <w:t>Allik</w:t>
      </w:r>
      <w:proofErr w:type="spellEnd"/>
      <w:r w:rsidRPr="00642A89">
        <w:rPr>
          <w:rFonts w:ascii="Times New Roman" w:hAnsi="Times New Roman"/>
          <w:sz w:val="24"/>
          <w:szCs w:val="24"/>
          <w:lang w:val="en-GB"/>
        </w:rPr>
        <w:t xml:space="preserve"> &amp; </w:t>
      </w:r>
      <w:proofErr w:type="spellStart"/>
      <w:r w:rsidRPr="00642A89">
        <w:rPr>
          <w:rFonts w:ascii="Times New Roman" w:hAnsi="Times New Roman"/>
          <w:sz w:val="24"/>
          <w:szCs w:val="24"/>
          <w:lang w:val="en-GB"/>
        </w:rPr>
        <w:t>Realo</w:t>
      </w:r>
      <w:proofErr w:type="spellEnd"/>
      <w:r w:rsidRPr="00642A89">
        <w:rPr>
          <w:rFonts w:ascii="Times New Roman" w:hAnsi="Times New Roman"/>
          <w:sz w:val="24"/>
          <w:szCs w:val="24"/>
          <w:lang w:val="en-GB"/>
        </w:rPr>
        <w:t xml:space="preserve">, 2004). In this study, </w:t>
      </w:r>
      <w:r w:rsidR="00C02814" w:rsidRPr="00642A89">
        <w:rPr>
          <w:rFonts w:ascii="Times New Roman" w:hAnsi="Times New Roman"/>
          <w:sz w:val="24"/>
          <w:szCs w:val="24"/>
          <w:lang w:val="en-GB"/>
        </w:rPr>
        <w:t xml:space="preserve">being </w:t>
      </w:r>
      <w:r w:rsidR="00965446" w:rsidRPr="00642A89">
        <w:rPr>
          <w:rFonts w:ascii="Times New Roman" w:hAnsi="Times New Roman"/>
          <w:sz w:val="24"/>
          <w:szCs w:val="24"/>
          <w:lang w:val="en-GB"/>
        </w:rPr>
        <w:t>self-sufficien</w:t>
      </w:r>
      <w:r w:rsidR="00C02814" w:rsidRPr="00642A89">
        <w:rPr>
          <w:rFonts w:ascii="Times New Roman" w:hAnsi="Times New Roman"/>
          <w:sz w:val="24"/>
          <w:szCs w:val="24"/>
          <w:lang w:val="en-GB"/>
        </w:rPr>
        <w:t>t</w:t>
      </w:r>
      <w:r w:rsidRPr="00642A89">
        <w:rPr>
          <w:rFonts w:ascii="Times New Roman" w:hAnsi="Times New Roman"/>
          <w:sz w:val="24"/>
          <w:szCs w:val="24"/>
          <w:lang w:val="en-GB"/>
        </w:rPr>
        <w:t xml:space="preserve"> and free from social constraints </w:t>
      </w:r>
      <w:r w:rsidR="009E2B58" w:rsidRPr="00642A89">
        <w:rPr>
          <w:rFonts w:ascii="Times New Roman" w:hAnsi="Times New Roman"/>
          <w:sz w:val="24"/>
          <w:szCs w:val="24"/>
          <w:lang w:val="en-GB"/>
        </w:rPr>
        <w:t>was significant</w:t>
      </w:r>
      <w:r w:rsidRPr="00642A89">
        <w:rPr>
          <w:rFonts w:ascii="Times New Roman" w:hAnsi="Times New Roman"/>
          <w:sz w:val="24"/>
          <w:szCs w:val="24"/>
          <w:lang w:val="en-GB"/>
        </w:rPr>
        <w:t xml:space="preserve"> to the Canadian group’s self-perception of psychosocial loss. P</w:t>
      </w:r>
      <w:r w:rsidRPr="00642A89" w:rsidDel="0041036D">
        <w:rPr>
          <w:rFonts w:ascii="Times New Roman" w:hAnsi="Times New Roman"/>
          <w:sz w:val="24"/>
          <w:szCs w:val="24"/>
          <w:lang w:val="en-GB"/>
        </w:rPr>
        <w:t>erhaps</w:t>
      </w:r>
      <w:r w:rsidR="00DA750A" w:rsidRPr="00642A89">
        <w:rPr>
          <w:rFonts w:ascii="Times New Roman" w:hAnsi="Times New Roman"/>
          <w:sz w:val="24"/>
          <w:szCs w:val="24"/>
          <w:lang w:val="en-GB"/>
        </w:rPr>
        <w:t>, then,</w:t>
      </w:r>
      <w:r w:rsidRPr="00642A89">
        <w:rPr>
          <w:rFonts w:ascii="Times New Roman" w:hAnsi="Times New Roman"/>
          <w:sz w:val="24"/>
          <w:szCs w:val="24"/>
          <w:lang w:val="en-GB"/>
        </w:rPr>
        <w:t xml:space="preserve"> </w:t>
      </w:r>
      <w:r w:rsidRPr="00642A89" w:rsidDel="0041036D">
        <w:rPr>
          <w:rFonts w:ascii="Times New Roman" w:hAnsi="Times New Roman"/>
          <w:sz w:val="24"/>
          <w:szCs w:val="24"/>
          <w:lang w:val="en-GB"/>
        </w:rPr>
        <w:t>the more positive self-</w:t>
      </w:r>
      <w:r w:rsidRPr="00642A89">
        <w:rPr>
          <w:rFonts w:ascii="Times New Roman" w:hAnsi="Times New Roman"/>
          <w:sz w:val="24"/>
          <w:szCs w:val="24"/>
          <w:lang w:val="en-GB"/>
        </w:rPr>
        <w:t>perceptions</w:t>
      </w:r>
      <w:r w:rsidRPr="00642A89" w:rsidDel="0041036D">
        <w:rPr>
          <w:rFonts w:ascii="Times New Roman" w:hAnsi="Times New Roman"/>
          <w:sz w:val="24"/>
          <w:szCs w:val="24"/>
          <w:lang w:val="en-GB"/>
        </w:rPr>
        <w:t xml:space="preserve"> of </w:t>
      </w:r>
      <w:r w:rsidRPr="00642A89">
        <w:rPr>
          <w:rFonts w:ascii="Times New Roman" w:hAnsi="Times New Roman"/>
          <w:sz w:val="24"/>
          <w:szCs w:val="24"/>
          <w:lang w:val="en-GB"/>
        </w:rPr>
        <w:t xml:space="preserve">psychosocial </w:t>
      </w:r>
      <w:r w:rsidRPr="00642A89" w:rsidDel="0041036D">
        <w:rPr>
          <w:rFonts w:ascii="Times New Roman" w:hAnsi="Times New Roman"/>
          <w:sz w:val="24"/>
          <w:szCs w:val="24"/>
          <w:lang w:val="en-GB"/>
        </w:rPr>
        <w:t xml:space="preserve">loss among </w:t>
      </w:r>
      <w:r w:rsidRPr="00642A89">
        <w:rPr>
          <w:rFonts w:ascii="Times New Roman" w:hAnsi="Times New Roman"/>
          <w:sz w:val="24"/>
          <w:szCs w:val="24"/>
          <w:lang w:val="en-GB"/>
        </w:rPr>
        <w:t>the</w:t>
      </w:r>
      <w:r w:rsidRPr="00642A89" w:rsidDel="0041036D">
        <w:rPr>
          <w:rFonts w:ascii="Times New Roman" w:hAnsi="Times New Roman"/>
          <w:sz w:val="24"/>
          <w:szCs w:val="24"/>
          <w:lang w:val="en-GB"/>
        </w:rPr>
        <w:t xml:space="preserve"> Canadian </w:t>
      </w:r>
      <w:r w:rsidRPr="00642A89">
        <w:rPr>
          <w:rFonts w:ascii="Times New Roman" w:hAnsi="Times New Roman"/>
          <w:sz w:val="24"/>
          <w:szCs w:val="24"/>
          <w:lang w:val="en-GB"/>
        </w:rPr>
        <w:t xml:space="preserve">group </w:t>
      </w:r>
      <w:r w:rsidR="00DA3310" w:rsidRPr="00642A89">
        <w:rPr>
          <w:rFonts w:ascii="Times New Roman" w:hAnsi="Times New Roman"/>
          <w:sz w:val="24"/>
          <w:szCs w:val="24"/>
          <w:lang w:val="en-GB"/>
        </w:rPr>
        <w:t xml:space="preserve">relate to the joint </w:t>
      </w:r>
      <w:r w:rsidR="00F679A3" w:rsidRPr="00642A89">
        <w:rPr>
          <w:rFonts w:ascii="Times New Roman" w:hAnsi="Times New Roman"/>
          <w:sz w:val="24"/>
          <w:szCs w:val="24"/>
          <w:lang w:val="en-GB"/>
        </w:rPr>
        <w:t xml:space="preserve">significance of </w:t>
      </w:r>
      <w:r w:rsidR="00965446" w:rsidRPr="00642A89">
        <w:rPr>
          <w:rFonts w:ascii="Times New Roman" w:hAnsi="Times New Roman"/>
          <w:sz w:val="24"/>
          <w:szCs w:val="24"/>
          <w:lang w:val="en-GB"/>
        </w:rPr>
        <w:t>self-sufficiency</w:t>
      </w:r>
      <w:r w:rsidRPr="00642A89">
        <w:rPr>
          <w:rFonts w:ascii="Times New Roman" w:hAnsi="Times New Roman"/>
          <w:sz w:val="24"/>
          <w:szCs w:val="24"/>
          <w:lang w:val="en-GB"/>
        </w:rPr>
        <w:t xml:space="preserve"> and </w:t>
      </w:r>
      <w:r w:rsidR="00DA750A" w:rsidRPr="00642A89">
        <w:rPr>
          <w:rFonts w:ascii="Times New Roman" w:hAnsi="Times New Roman"/>
          <w:sz w:val="24"/>
          <w:szCs w:val="24"/>
          <w:lang w:val="en-GB"/>
        </w:rPr>
        <w:t xml:space="preserve">being </w:t>
      </w:r>
      <w:r w:rsidRPr="00642A89">
        <w:rPr>
          <w:rFonts w:ascii="Times New Roman" w:hAnsi="Times New Roman"/>
          <w:sz w:val="24"/>
          <w:szCs w:val="24"/>
          <w:lang w:val="en-GB"/>
        </w:rPr>
        <w:t>free from social constraints</w:t>
      </w:r>
      <w:r w:rsidR="00F679A3" w:rsidRPr="00642A89">
        <w:rPr>
          <w:rFonts w:ascii="Times New Roman" w:hAnsi="Times New Roman"/>
          <w:sz w:val="24"/>
          <w:szCs w:val="24"/>
          <w:lang w:val="en-GB"/>
        </w:rPr>
        <w:t xml:space="preserve"> to them</w:t>
      </w:r>
      <w:r w:rsidR="00DA750A" w:rsidRPr="00642A89">
        <w:rPr>
          <w:rFonts w:ascii="Times New Roman" w:hAnsi="Times New Roman"/>
          <w:sz w:val="24"/>
          <w:szCs w:val="24"/>
          <w:lang w:val="en-GB"/>
        </w:rPr>
        <w:t xml:space="preserve"> </w:t>
      </w:r>
      <w:r w:rsidR="00F679A3" w:rsidRPr="00642A89">
        <w:rPr>
          <w:rFonts w:ascii="Times New Roman" w:hAnsi="Times New Roman"/>
          <w:sz w:val="24"/>
          <w:szCs w:val="24"/>
          <w:lang w:val="en-GB"/>
        </w:rPr>
        <w:t>alone</w:t>
      </w:r>
      <w:r w:rsidRPr="00642A89" w:rsidDel="0041036D">
        <w:rPr>
          <w:rFonts w:ascii="Times New Roman" w:hAnsi="Times New Roman"/>
          <w:sz w:val="24"/>
          <w:szCs w:val="24"/>
          <w:lang w:val="en-GB"/>
        </w:rPr>
        <w:t xml:space="preserve">. </w:t>
      </w:r>
      <w:r w:rsidR="003B3D76" w:rsidRPr="00642A89">
        <w:rPr>
          <w:rFonts w:ascii="Times New Roman" w:hAnsi="Times New Roman"/>
          <w:sz w:val="24"/>
          <w:szCs w:val="24"/>
          <w:lang w:val="en-GB"/>
        </w:rPr>
        <w:t>Nonetheless</w:t>
      </w:r>
      <w:r w:rsidR="009E2B58" w:rsidRPr="00642A89">
        <w:rPr>
          <w:rFonts w:ascii="Times New Roman" w:hAnsi="Times New Roman"/>
          <w:sz w:val="24"/>
          <w:szCs w:val="24"/>
          <w:lang w:val="en-GB"/>
        </w:rPr>
        <w:t>,</w:t>
      </w:r>
      <w:r w:rsidR="003B3D76" w:rsidRPr="00642A89">
        <w:rPr>
          <w:rFonts w:ascii="Times New Roman" w:hAnsi="Times New Roman"/>
          <w:sz w:val="24"/>
          <w:szCs w:val="24"/>
          <w:lang w:val="en-GB"/>
        </w:rPr>
        <w:t xml:space="preserve"> </w:t>
      </w:r>
      <w:r w:rsidR="00DA750A" w:rsidRPr="00642A89">
        <w:rPr>
          <w:rFonts w:ascii="Times New Roman" w:hAnsi="Times New Roman"/>
          <w:sz w:val="24"/>
          <w:szCs w:val="24"/>
          <w:lang w:val="en-GB"/>
        </w:rPr>
        <w:t xml:space="preserve">our </w:t>
      </w:r>
      <w:r w:rsidR="003B3D76" w:rsidRPr="00642A89">
        <w:rPr>
          <w:rFonts w:ascii="Times New Roman" w:hAnsi="Times New Roman"/>
          <w:sz w:val="24"/>
          <w:szCs w:val="24"/>
          <w:lang w:val="en-GB"/>
        </w:rPr>
        <w:t xml:space="preserve">findings </w:t>
      </w:r>
      <w:r w:rsidR="009E2B58" w:rsidRPr="00642A89">
        <w:rPr>
          <w:rFonts w:ascii="Times New Roman" w:hAnsi="Times New Roman"/>
          <w:sz w:val="24"/>
          <w:szCs w:val="24"/>
          <w:lang w:val="en-GB"/>
        </w:rPr>
        <w:t xml:space="preserve">relating to psychosocial loss </w:t>
      </w:r>
      <w:r w:rsidR="00DA750A" w:rsidRPr="00642A89">
        <w:rPr>
          <w:rFonts w:ascii="Times New Roman" w:hAnsi="Times New Roman"/>
          <w:sz w:val="24"/>
          <w:szCs w:val="24"/>
          <w:lang w:val="en-GB"/>
        </w:rPr>
        <w:t>i</w:t>
      </w:r>
      <w:r w:rsidR="003B3D76" w:rsidRPr="00642A89">
        <w:rPr>
          <w:rFonts w:ascii="Times New Roman" w:hAnsi="Times New Roman"/>
          <w:sz w:val="24"/>
          <w:szCs w:val="24"/>
          <w:lang w:val="en-GB"/>
        </w:rPr>
        <w:t xml:space="preserve">ndicate that the Canadian group self-enhanced on the very same qualities as the Norwegian </w:t>
      </w:r>
      <w:r w:rsidR="00DA750A" w:rsidRPr="00642A89">
        <w:rPr>
          <w:rFonts w:ascii="Times New Roman" w:hAnsi="Times New Roman"/>
          <w:sz w:val="24"/>
          <w:szCs w:val="24"/>
          <w:lang w:val="en-GB"/>
        </w:rPr>
        <w:t>group</w:t>
      </w:r>
      <w:r w:rsidR="003B3D76" w:rsidRPr="00642A89">
        <w:rPr>
          <w:rFonts w:ascii="Times New Roman" w:hAnsi="Times New Roman"/>
          <w:sz w:val="24"/>
          <w:szCs w:val="24"/>
          <w:lang w:val="en-GB"/>
        </w:rPr>
        <w:t xml:space="preserve">: harmonious social relationships and being part of a larger social group. </w:t>
      </w:r>
    </w:p>
    <w:p w:rsidR="003702E3" w:rsidRPr="00642A89" w:rsidRDefault="00E227F0" w:rsidP="002C0DAF">
      <w:pPr>
        <w:autoSpaceDE w:val="0"/>
        <w:autoSpaceDN w:val="0"/>
        <w:adjustRightInd w:val="0"/>
        <w:spacing w:line="480" w:lineRule="auto"/>
        <w:ind w:firstLine="340"/>
        <w:rPr>
          <w:rFonts w:ascii="Times New Roman" w:hAnsi="Times New Roman"/>
          <w:sz w:val="24"/>
          <w:szCs w:val="24"/>
        </w:rPr>
      </w:pPr>
      <w:r w:rsidRPr="00642A89">
        <w:rPr>
          <w:rFonts w:ascii="Times New Roman" w:hAnsi="Times New Roman"/>
          <w:sz w:val="24"/>
          <w:szCs w:val="24"/>
        </w:rPr>
        <w:t xml:space="preserve">In </w:t>
      </w:r>
      <w:r w:rsidR="005F3473" w:rsidRPr="00642A89">
        <w:rPr>
          <w:rFonts w:ascii="Times New Roman" w:hAnsi="Times New Roman"/>
          <w:sz w:val="24"/>
          <w:szCs w:val="24"/>
        </w:rPr>
        <w:t xml:space="preserve">the physical change </w:t>
      </w:r>
      <w:r w:rsidR="00C937F3" w:rsidRPr="00642A89">
        <w:rPr>
          <w:rFonts w:ascii="Times New Roman" w:hAnsi="Times New Roman"/>
          <w:sz w:val="24"/>
          <w:szCs w:val="24"/>
        </w:rPr>
        <w:t>domain</w:t>
      </w:r>
      <w:r w:rsidR="005F3473" w:rsidRPr="00642A89">
        <w:rPr>
          <w:rFonts w:ascii="Times New Roman" w:hAnsi="Times New Roman"/>
          <w:sz w:val="24"/>
          <w:szCs w:val="24"/>
        </w:rPr>
        <w:t xml:space="preserve">, </w:t>
      </w:r>
      <w:r w:rsidR="007A6D43" w:rsidRPr="00642A89">
        <w:rPr>
          <w:rFonts w:ascii="Times New Roman" w:hAnsi="Times New Roman"/>
          <w:sz w:val="24"/>
          <w:szCs w:val="24"/>
        </w:rPr>
        <w:t>self-sufficiency, being free from social constraints</w:t>
      </w:r>
      <w:r w:rsidR="00C937F3" w:rsidRPr="00642A89">
        <w:rPr>
          <w:rFonts w:ascii="Times New Roman" w:hAnsi="Times New Roman"/>
          <w:sz w:val="24"/>
          <w:szCs w:val="24"/>
        </w:rPr>
        <w:t xml:space="preserve">, and </w:t>
      </w:r>
      <w:r w:rsidR="007A6D43" w:rsidRPr="00642A89">
        <w:rPr>
          <w:rFonts w:ascii="Times New Roman" w:hAnsi="Times New Roman"/>
          <w:sz w:val="24"/>
          <w:szCs w:val="24"/>
        </w:rPr>
        <w:t xml:space="preserve">being part of a larger social group </w:t>
      </w:r>
      <w:r w:rsidR="006826E9" w:rsidRPr="00642A89">
        <w:rPr>
          <w:rFonts w:ascii="Times New Roman" w:hAnsi="Times New Roman"/>
          <w:sz w:val="24"/>
          <w:szCs w:val="24"/>
        </w:rPr>
        <w:t>were</w:t>
      </w:r>
      <w:r w:rsidR="007A6D43" w:rsidRPr="00642A89">
        <w:rPr>
          <w:rFonts w:ascii="Times New Roman" w:hAnsi="Times New Roman"/>
          <w:sz w:val="24"/>
          <w:szCs w:val="24"/>
        </w:rPr>
        <w:t xml:space="preserve"> equally</w:t>
      </w:r>
      <w:r w:rsidR="006826E9" w:rsidRPr="00642A89">
        <w:rPr>
          <w:rFonts w:ascii="Times New Roman" w:hAnsi="Times New Roman"/>
          <w:sz w:val="24"/>
          <w:szCs w:val="24"/>
        </w:rPr>
        <w:t xml:space="preserve"> significant </w:t>
      </w:r>
      <w:r w:rsidR="007A6D43" w:rsidRPr="00642A89">
        <w:rPr>
          <w:rFonts w:ascii="Times New Roman" w:hAnsi="Times New Roman"/>
          <w:sz w:val="24"/>
          <w:szCs w:val="24"/>
        </w:rPr>
        <w:t>to</w:t>
      </w:r>
      <w:r w:rsidR="006826E9" w:rsidRPr="00642A89">
        <w:rPr>
          <w:rFonts w:ascii="Times New Roman" w:hAnsi="Times New Roman"/>
          <w:sz w:val="24"/>
          <w:szCs w:val="24"/>
        </w:rPr>
        <w:t xml:space="preserve"> both groups</w:t>
      </w:r>
      <w:r w:rsidR="00C937F3" w:rsidRPr="00642A89">
        <w:rPr>
          <w:rFonts w:ascii="Times New Roman" w:hAnsi="Times New Roman"/>
          <w:sz w:val="24"/>
          <w:szCs w:val="24"/>
        </w:rPr>
        <w:t>. T</w:t>
      </w:r>
      <w:r w:rsidR="002D4478" w:rsidRPr="00642A89">
        <w:rPr>
          <w:rFonts w:ascii="Times New Roman" w:hAnsi="Times New Roman"/>
          <w:sz w:val="24"/>
          <w:szCs w:val="24"/>
        </w:rPr>
        <w:t>he</w:t>
      </w:r>
      <w:r w:rsidR="00C937F3" w:rsidRPr="00642A89">
        <w:rPr>
          <w:rFonts w:ascii="Times New Roman" w:hAnsi="Times New Roman"/>
          <w:sz w:val="24"/>
          <w:szCs w:val="24"/>
        </w:rPr>
        <w:t>se</w:t>
      </w:r>
      <w:r w:rsidR="005F3473" w:rsidRPr="00642A89">
        <w:rPr>
          <w:rFonts w:ascii="Times New Roman" w:hAnsi="Times New Roman"/>
          <w:sz w:val="24"/>
          <w:szCs w:val="24"/>
        </w:rPr>
        <w:t xml:space="preserve"> </w:t>
      </w:r>
      <w:r w:rsidR="006826E9" w:rsidRPr="00642A89">
        <w:rPr>
          <w:rFonts w:ascii="Times New Roman" w:hAnsi="Times New Roman"/>
          <w:sz w:val="24"/>
          <w:szCs w:val="24"/>
        </w:rPr>
        <w:t>findings</w:t>
      </w:r>
      <w:r w:rsidR="003C232A" w:rsidRPr="00642A89">
        <w:rPr>
          <w:rFonts w:ascii="Times New Roman" w:hAnsi="Times New Roman"/>
          <w:sz w:val="24"/>
          <w:szCs w:val="24"/>
        </w:rPr>
        <w:t xml:space="preserve"> support </w:t>
      </w:r>
      <w:r w:rsidR="005F3473" w:rsidRPr="00642A89">
        <w:rPr>
          <w:rFonts w:ascii="Times New Roman" w:hAnsi="Times New Roman"/>
          <w:sz w:val="24"/>
          <w:szCs w:val="24"/>
        </w:rPr>
        <w:t xml:space="preserve">the </w:t>
      </w:r>
      <w:r w:rsidR="005F3473" w:rsidRPr="00642A89">
        <w:rPr>
          <w:rFonts w:ascii="Times New Roman" w:hAnsi="Times New Roman"/>
          <w:sz w:val="24"/>
          <w:szCs w:val="24"/>
        </w:rPr>
        <w:lastRenderedPageBreak/>
        <w:t xml:space="preserve">low partial eta </w:t>
      </w:r>
      <w:r w:rsidR="002D4478" w:rsidRPr="00642A89">
        <w:rPr>
          <w:rFonts w:ascii="Times New Roman" w:hAnsi="Times New Roman"/>
          <w:sz w:val="24"/>
          <w:szCs w:val="24"/>
        </w:rPr>
        <w:t xml:space="preserve">value </w:t>
      </w:r>
      <w:r w:rsidR="005043DD" w:rsidRPr="00642A89">
        <w:rPr>
          <w:rFonts w:ascii="Times New Roman" w:hAnsi="Times New Roman"/>
          <w:sz w:val="24"/>
          <w:szCs w:val="24"/>
        </w:rPr>
        <w:t>for</w:t>
      </w:r>
      <w:r w:rsidR="005F3473" w:rsidRPr="00642A89">
        <w:rPr>
          <w:rFonts w:ascii="Times New Roman" w:hAnsi="Times New Roman"/>
          <w:sz w:val="24"/>
          <w:szCs w:val="24"/>
        </w:rPr>
        <w:t xml:space="preserve"> country</w:t>
      </w:r>
      <w:r w:rsidR="009377A2" w:rsidRPr="00642A89">
        <w:rPr>
          <w:rFonts w:ascii="Times New Roman" w:hAnsi="Times New Roman"/>
          <w:sz w:val="24"/>
          <w:szCs w:val="24"/>
        </w:rPr>
        <w:t xml:space="preserve"> </w:t>
      </w:r>
      <w:r w:rsidR="003C232A" w:rsidRPr="00642A89">
        <w:rPr>
          <w:rFonts w:ascii="Times New Roman" w:hAnsi="Times New Roman"/>
          <w:sz w:val="24"/>
          <w:szCs w:val="24"/>
        </w:rPr>
        <w:t xml:space="preserve">in the </w:t>
      </w:r>
      <w:r w:rsidR="00492637" w:rsidRPr="00642A89">
        <w:rPr>
          <w:rFonts w:ascii="Times New Roman" w:hAnsi="Times New Roman"/>
          <w:sz w:val="24"/>
          <w:szCs w:val="24"/>
        </w:rPr>
        <w:t>physical change</w:t>
      </w:r>
      <w:r w:rsidR="002D4478" w:rsidRPr="00642A89">
        <w:rPr>
          <w:rFonts w:ascii="Times New Roman" w:hAnsi="Times New Roman"/>
          <w:sz w:val="24"/>
          <w:szCs w:val="24"/>
        </w:rPr>
        <w:t xml:space="preserve"> MANOVA</w:t>
      </w:r>
      <w:r w:rsidR="005F3473" w:rsidRPr="00642A89">
        <w:rPr>
          <w:rFonts w:ascii="Times New Roman" w:hAnsi="Times New Roman"/>
          <w:sz w:val="24"/>
          <w:szCs w:val="24"/>
        </w:rPr>
        <w:t>.</w:t>
      </w:r>
      <w:r w:rsidR="00336600" w:rsidRPr="00642A89">
        <w:rPr>
          <w:rFonts w:ascii="Times New Roman" w:hAnsi="Times New Roman"/>
          <w:sz w:val="24"/>
          <w:szCs w:val="24"/>
        </w:rPr>
        <w:t xml:space="preserve"> </w:t>
      </w:r>
      <w:r w:rsidR="009377A2" w:rsidRPr="00642A89">
        <w:rPr>
          <w:rFonts w:ascii="Times New Roman" w:hAnsi="Times New Roman"/>
          <w:sz w:val="24"/>
          <w:szCs w:val="24"/>
        </w:rPr>
        <w:t xml:space="preserve">Hurd (2002) found frustration and loss regarding physical abilities </w:t>
      </w:r>
      <w:r w:rsidR="003C232A" w:rsidRPr="00642A89">
        <w:rPr>
          <w:rFonts w:ascii="Times New Roman" w:hAnsi="Times New Roman"/>
          <w:sz w:val="24"/>
          <w:szCs w:val="24"/>
        </w:rPr>
        <w:t xml:space="preserve">instilled </w:t>
      </w:r>
      <w:r w:rsidR="00D70D46" w:rsidRPr="00642A89">
        <w:rPr>
          <w:rFonts w:ascii="Times New Roman" w:hAnsi="Times New Roman"/>
          <w:sz w:val="24"/>
          <w:szCs w:val="24"/>
        </w:rPr>
        <w:t xml:space="preserve">greater negativity toward </w:t>
      </w:r>
      <w:r w:rsidR="009377A2" w:rsidRPr="00642A89">
        <w:rPr>
          <w:rFonts w:ascii="Times New Roman" w:hAnsi="Times New Roman"/>
          <w:sz w:val="24"/>
          <w:szCs w:val="24"/>
        </w:rPr>
        <w:t xml:space="preserve">bodily aging </w:t>
      </w:r>
      <w:r w:rsidR="00492637" w:rsidRPr="00642A89">
        <w:rPr>
          <w:rFonts w:ascii="Times New Roman" w:hAnsi="Times New Roman"/>
          <w:sz w:val="24"/>
          <w:szCs w:val="24"/>
        </w:rPr>
        <w:t xml:space="preserve">in </w:t>
      </w:r>
      <w:r w:rsidR="009377A2" w:rsidRPr="00642A89">
        <w:rPr>
          <w:rFonts w:ascii="Times New Roman" w:hAnsi="Times New Roman"/>
          <w:sz w:val="24"/>
          <w:szCs w:val="24"/>
        </w:rPr>
        <w:t>older Canadian women</w:t>
      </w:r>
      <w:r w:rsidR="002D4478" w:rsidRPr="00642A89">
        <w:rPr>
          <w:rFonts w:ascii="Times New Roman" w:hAnsi="Times New Roman"/>
          <w:sz w:val="24"/>
          <w:szCs w:val="24"/>
        </w:rPr>
        <w:t>.</w:t>
      </w:r>
      <w:r w:rsidR="009377A2" w:rsidRPr="00642A89">
        <w:rPr>
          <w:rFonts w:ascii="Times New Roman" w:hAnsi="Times New Roman"/>
          <w:sz w:val="24"/>
          <w:szCs w:val="24"/>
        </w:rPr>
        <w:t xml:space="preserve"> </w:t>
      </w:r>
      <w:r w:rsidR="00D70D46" w:rsidRPr="00642A89">
        <w:rPr>
          <w:rFonts w:ascii="Times New Roman" w:hAnsi="Times New Roman"/>
          <w:sz w:val="24"/>
          <w:szCs w:val="24"/>
        </w:rPr>
        <w:t xml:space="preserve">We found this to be the case </w:t>
      </w:r>
      <w:r w:rsidR="007A6D43" w:rsidRPr="00642A89">
        <w:rPr>
          <w:rFonts w:ascii="Times New Roman" w:hAnsi="Times New Roman"/>
          <w:sz w:val="24"/>
          <w:szCs w:val="24"/>
        </w:rPr>
        <w:t xml:space="preserve">in terms of </w:t>
      </w:r>
      <w:r w:rsidR="00965446" w:rsidRPr="00642A89">
        <w:rPr>
          <w:rFonts w:ascii="Times New Roman" w:hAnsi="Times New Roman"/>
          <w:sz w:val="24"/>
          <w:szCs w:val="24"/>
        </w:rPr>
        <w:t>self-sufficiency</w:t>
      </w:r>
      <w:r w:rsidR="007A6D43" w:rsidRPr="00642A89">
        <w:rPr>
          <w:rFonts w:ascii="Times New Roman" w:hAnsi="Times New Roman"/>
          <w:sz w:val="24"/>
          <w:szCs w:val="24"/>
        </w:rPr>
        <w:t xml:space="preserve"> a</w:t>
      </w:r>
      <w:r w:rsidR="00980FA6" w:rsidRPr="00642A89">
        <w:rPr>
          <w:rFonts w:ascii="Times New Roman" w:hAnsi="Times New Roman"/>
          <w:sz w:val="24"/>
          <w:szCs w:val="24"/>
        </w:rPr>
        <w:t xml:space="preserve">mong men and women </w:t>
      </w:r>
      <w:r w:rsidR="00543169" w:rsidRPr="00642A89">
        <w:rPr>
          <w:rFonts w:ascii="Times New Roman" w:hAnsi="Times New Roman"/>
          <w:sz w:val="24"/>
          <w:szCs w:val="24"/>
        </w:rPr>
        <w:t>alike in</w:t>
      </w:r>
      <w:r w:rsidRPr="00642A89">
        <w:rPr>
          <w:rFonts w:ascii="Times New Roman" w:hAnsi="Times New Roman"/>
          <w:sz w:val="24"/>
          <w:szCs w:val="24"/>
        </w:rPr>
        <w:t xml:space="preserve"> bo</w:t>
      </w:r>
      <w:r w:rsidR="00D70D46" w:rsidRPr="00642A89">
        <w:rPr>
          <w:rFonts w:ascii="Times New Roman" w:hAnsi="Times New Roman"/>
          <w:sz w:val="24"/>
          <w:szCs w:val="24"/>
        </w:rPr>
        <w:t xml:space="preserve">th </w:t>
      </w:r>
      <w:r w:rsidR="00543169" w:rsidRPr="00642A89">
        <w:rPr>
          <w:rFonts w:ascii="Times New Roman" w:hAnsi="Times New Roman"/>
          <w:sz w:val="24"/>
          <w:szCs w:val="24"/>
        </w:rPr>
        <w:t>groups</w:t>
      </w:r>
      <w:r w:rsidR="00D70D46" w:rsidRPr="00642A89">
        <w:rPr>
          <w:rFonts w:ascii="Times New Roman" w:hAnsi="Times New Roman"/>
          <w:sz w:val="24"/>
          <w:szCs w:val="24"/>
        </w:rPr>
        <w:t xml:space="preserve">. Sneed and </w:t>
      </w:r>
      <w:proofErr w:type="spellStart"/>
      <w:r w:rsidR="00D70D46" w:rsidRPr="00642A89">
        <w:rPr>
          <w:rFonts w:ascii="Times New Roman" w:hAnsi="Times New Roman"/>
          <w:sz w:val="24"/>
          <w:szCs w:val="24"/>
        </w:rPr>
        <w:t>Whitbourne</w:t>
      </w:r>
      <w:proofErr w:type="spellEnd"/>
      <w:r w:rsidR="00D70D46" w:rsidRPr="00642A89">
        <w:rPr>
          <w:rFonts w:ascii="Times New Roman" w:hAnsi="Times New Roman"/>
          <w:sz w:val="24"/>
          <w:szCs w:val="24"/>
        </w:rPr>
        <w:t xml:space="preserve"> (1991) theorize that </w:t>
      </w:r>
      <w:r w:rsidR="003826E5" w:rsidRPr="00642A89">
        <w:rPr>
          <w:rFonts w:ascii="Times New Roman" w:hAnsi="Times New Roman"/>
          <w:sz w:val="24"/>
          <w:szCs w:val="24"/>
        </w:rPr>
        <w:t xml:space="preserve">limitations </w:t>
      </w:r>
      <w:r w:rsidR="007A6D43" w:rsidRPr="00642A89">
        <w:rPr>
          <w:rFonts w:ascii="Times New Roman" w:hAnsi="Times New Roman"/>
          <w:sz w:val="24"/>
          <w:szCs w:val="24"/>
        </w:rPr>
        <w:t xml:space="preserve">in one’s physical functioning and health </w:t>
      </w:r>
      <w:r w:rsidR="00E11C9D" w:rsidRPr="00642A89">
        <w:rPr>
          <w:rFonts w:ascii="Times New Roman" w:hAnsi="Times New Roman"/>
          <w:sz w:val="24"/>
          <w:szCs w:val="24"/>
        </w:rPr>
        <w:t>are</w:t>
      </w:r>
      <w:r w:rsidR="003826E5" w:rsidRPr="00642A89">
        <w:rPr>
          <w:rFonts w:ascii="Times New Roman" w:hAnsi="Times New Roman"/>
          <w:sz w:val="24"/>
          <w:szCs w:val="24"/>
        </w:rPr>
        <w:t xml:space="preserve"> cues to recogniz</w:t>
      </w:r>
      <w:r w:rsidR="006826E9" w:rsidRPr="00642A89">
        <w:rPr>
          <w:rFonts w:ascii="Times New Roman" w:hAnsi="Times New Roman"/>
          <w:sz w:val="24"/>
          <w:szCs w:val="24"/>
        </w:rPr>
        <w:t>ing</w:t>
      </w:r>
      <w:r w:rsidR="003826E5" w:rsidRPr="00642A89">
        <w:rPr>
          <w:rFonts w:ascii="Times New Roman" w:hAnsi="Times New Roman"/>
          <w:sz w:val="24"/>
          <w:szCs w:val="24"/>
        </w:rPr>
        <w:t xml:space="preserve"> the aging process </w:t>
      </w:r>
      <w:r w:rsidR="00870068" w:rsidRPr="00642A89">
        <w:rPr>
          <w:rFonts w:ascii="Times New Roman" w:hAnsi="Times New Roman"/>
          <w:sz w:val="24"/>
          <w:szCs w:val="24"/>
        </w:rPr>
        <w:t xml:space="preserve">and </w:t>
      </w:r>
      <w:r w:rsidR="00E11C9D" w:rsidRPr="00642A89">
        <w:rPr>
          <w:rFonts w:ascii="Times New Roman" w:hAnsi="Times New Roman"/>
          <w:sz w:val="24"/>
          <w:szCs w:val="24"/>
        </w:rPr>
        <w:t>mak</w:t>
      </w:r>
      <w:r w:rsidR="006826E9" w:rsidRPr="00642A89">
        <w:rPr>
          <w:rFonts w:ascii="Times New Roman" w:hAnsi="Times New Roman"/>
          <w:sz w:val="24"/>
          <w:szCs w:val="24"/>
        </w:rPr>
        <w:t xml:space="preserve">e people </w:t>
      </w:r>
      <w:r w:rsidR="005F4C0D" w:rsidRPr="00642A89">
        <w:rPr>
          <w:rFonts w:ascii="Times New Roman" w:hAnsi="Times New Roman"/>
          <w:sz w:val="24"/>
          <w:szCs w:val="24"/>
        </w:rPr>
        <w:t>negativ</w:t>
      </w:r>
      <w:r w:rsidR="005D7CE7" w:rsidRPr="00642A89">
        <w:rPr>
          <w:rFonts w:ascii="Times New Roman" w:hAnsi="Times New Roman"/>
          <w:sz w:val="24"/>
          <w:szCs w:val="24"/>
        </w:rPr>
        <w:t>e</w:t>
      </w:r>
      <w:r w:rsidR="005F4C0D" w:rsidRPr="00642A89">
        <w:rPr>
          <w:rFonts w:ascii="Times New Roman" w:hAnsi="Times New Roman"/>
          <w:sz w:val="24"/>
          <w:szCs w:val="24"/>
        </w:rPr>
        <w:t xml:space="preserve"> and doubt</w:t>
      </w:r>
      <w:r w:rsidR="006A6A9F" w:rsidRPr="00642A89">
        <w:rPr>
          <w:rFonts w:ascii="Times New Roman" w:hAnsi="Times New Roman"/>
          <w:sz w:val="24"/>
          <w:szCs w:val="24"/>
        </w:rPr>
        <w:t>ful about their own agi</w:t>
      </w:r>
      <w:r w:rsidR="005F4C0D" w:rsidRPr="00642A89">
        <w:rPr>
          <w:rFonts w:ascii="Times New Roman" w:hAnsi="Times New Roman"/>
          <w:sz w:val="24"/>
          <w:szCs w:val="24"/>
        </w:rPr>
        <w:t>ng.</w:t>
      </w:r>
      <w:r w:rsidR="00CF7688" w:rsidRPr="00642A89">
        <w:rPr>
          <w:rFonts w:ascii="Times New Roman" w:hAnsi="Times New Roman"/>
          <w:sz w:val="24"/>
          <w:szCs w:val="24"/>
        </w:rPr>
        <w:t xml:space="preserve"> </w:t>
      </w:r>
      <w:r w:rsidR="00E87201" w:rsidRPr="00642A89">
        <w:rPr>
          <w:rFonts w:ascii="Times New Roman" w:hAnsi="Times New Roman"/>
          <w:sz w:val="24"/>
          <w:szCs w:val="24"/>
        </w:rPr>
        <w:t>To the</w:t>
      </w:r>
      <w:r w:rsidR="00543169" w:rsidRPr="00642A89">
        <w:rPr>
          <w:rFonts w:ascii="Times New Roman" w:hAnsi="Times New Roman"/>
          <w:sz w:val="24"/>
          <w:szCs w:val="24"/>
          <w:lang w:val="en-GB" w:eastAsia="nb-NO"/>
        </w:rPr>
        <w:t xml:space="preserve"> </w:t>
      </w:r>
      <w:r w:rsidR="003702E3" w:rsidRPr="00642A89">
        <w:rPr>
          <w:rFonts w:ascii="Times New Roman" w:hAnsi="Times New Roman"/>
          <w:sz w:val="24"/>
          <w:szCs w:val="24"/>
          <w:lang w:val="en-GB" w:eastAsia="nb-NO"/>
        </w:rPr>
        <w:t xml:space="preserve">Canadian </w:t>
      </w:r>
      <w:r w:rsidR="00543169" w:rsidRPr="00642A89">
        <w:rPr>
          <w:rFonts w:ascii="Times New Roman" w:hAnsi="Times New Roman"/>
          <w:sz w:val="24"/>
          <w:szCs w:val="24"/>
          <w:lang w:val="en-GB" w:eastAsia="nb-NO"/>
        </w:rPr>
        <w:t>group</w:t>
      </w:r>
      <w:r w:rsidR="006826E9" w:rsidRPr="00642A89">
        <w:rPr>
          <w:rFonts w:ascii="Times New Roman" w:hAnsi="Times New Roman"/>
          <w:sz w:val="24"/>
          <w:szCs w:val="24"/>
          <w:lang w:val="en-GB" w:eastAsia="nb-NO"/>
        </w:rPr>
        <w:t>,</w:t>
      </w:r>
      <w:r w:rsidR="003702E3" w:rsidRPr="00642A89">
        <w:rPr>
          <w:rFonts w:ascii="Times New Roman" w:hAnsi="Times New Roman"/>
          <w:sz w:val="24"/>
          <w:szCs w:val="24"/>
          <w:lang w:val="en-GB" w:eastAsia="nb-NO"/>
        </w:rPr>
        <w:t xml:space="preserve"> </w:t>
      </w:r>
      <w:r w:rsidR="00E87201" w:rsidRPr="00642A89">
        <w:rPr>
          <w:rFonts w:ascii="Times New Roman" w:hAnsi="Times New Roman"/>
          <w:sz w:val="24"/>
          <w:szCs w:val="24"/>
          <w:lang w:val="en-GB" w:eastAsia="nb-NO"/>
        </w:rPr>
        <w:t xml:space="preserve">being </w:t>
      </w:r>
      <w:r w:rsidR="00965446" w:rsidRPr="00642A89">
        <w:rPr>
          <w:rFonts w:ascii="Times New Roman" w:hAnsi="Times New Roman"/>
          <w:sz w:val="24"/>
          <w:szCs w:val="24"/>
          <w:lang w:val="en-GB" w:eastAsia="nb-NO"/>
        </w:rPr>
        <w:t>self-sufficien</w:t>
      </w:r>
      <w:r w:rsidR="00E87201" w:rsidRPr="00642A89">
        <w:rPr>
          <w:rFonts w:ascii="Times New Roman" w:hAnsi="Times New Roman"/>
          <w:sz w:val="24"/>
          <w:szCs w:val="24"/>
          <w:lang w:val="en-GB" w:eastAsia="nb-NO"/>
        </w:rPr>
        <w:t>t</w:t>
      </w:r>
      <w:r w:rsidR="007A6D43" w:rsidRPr="00642A89">
        <w:rPr>
          <w:rFonts w:ascii="Times New Roman" w:hAnsi="Times New Roman"/>
          <w:sz w:val="24"/>
          <w:szCs w:val="24"/>
          <w:lang w:val="en-GB" w:eastAsia="nb-NO"/>
        </w:rPr>
        <w:t xml:space="preserve"> </w:t>
      </w:r>
      <w:r w:rsidR="006826E9" w:rsidRPr="00642A89">
        <w:rPr>
          <w:rFonts w:ascii="Times New Roman" w:hAnsi="Times New Roman"/>
          <w:sz w:val="24"/>
          <w:szCs w:val="24"/>
          <w:lang w:val="en-GB" w:eastAsia="nb-NO"/>
        </w:rPr>
        <w:t>was more significant than</w:t>
      </w:r>
      <w:r w:rsidR="003702E3" w:rsidRPr="00642A89">
        <w:rPr>
          <w:rFonts w:ascii="Times New Roman" w:hAnsi="Times New Roman"/>
          <w:sz w:val="24"/>
          <w:szCs w:val="24"/>
          <w:lang w:val="en-GB" w:eastAsia="nb-NO"/>
        </w:rPr>
        <w:t xml:space="preserve"> </w:t>
      </w:r>
      <w:r w:rsidR="007A6D43" w:rsidRPr="00642A89">
        <w:rPr>
          <w:rFonts w:ascii="Times New Roman" w:hAnsi="Times New Roman"/>
          <w:sz w:val="24"/>
          <w:szCs w:val="24"/>
          <w:lang w:val="en-GB" w:eastAsia="nb-NO"/>
        </w:rPr>
        <w:t xml:space="preserve">being free from social constraints </w:t>
      </w:r>
      <w:r w:rsidR="00E87201" w:rsidRPr="00642A89">
        <w:rPr>
          <w:rFonts w:ascii="Times New Roman" w:hAnsi="Times New Roman"/>
          <w:sz w:val="24"/>
          <w:szCs w:val="24"/>
          <w:lang w:val="en-GB" w:eastAsia="nb-NO"/>
        </w:rPr>
        <w:t>to their self-</w:t>
      </w:r>
      <w:r w:rsidR="00492637" w:rsidRPr="00642A89">
        <w:rPr>
          <w:rFonts w:ascii="Times New Roman" w:hAnsi="Times New Roman"/>
          <w:sz w:val="24"/>
          <w:szCs w:val="24"/>
          <w:lang w:val="en-GB" w:eastAsia="nb-NO"/>
        </w:rPr>
        <w:t>perceptions</w:t>
      </w:r>
      <w:r w:rsidR="00725374" w:rsidRPr="00642A89">
        <w:rPr>
          <w:rFonts w:ascii="Times New Roman" w:hAnsi="Times New Roman"/>
          <w:sz w:val="24"/>
          <w:szCs w:val="24"/>
          <w:lang w:val="en-GB" w:eastAsia="nb-NO"/>
        </w:rPr>
        <w:t xml:space="preserve"> of physical change</w:t>
      </w:r>
      <w:r w:rsidR="003702E3" w:rsidRPr="00642A89">
        <w:rPr>
          <w:rFonts w:ascii="Times New Roman" w:hAnsi="Times New Roman"/>
          <w:sz w:val="24"/>
          <w:szCs w:val="24"/>
          <w:lang w:val="en-GB" w:eastAsia="nb-NO"/>
        </w:rPr>
        <w:t>. Th</w:t>
      </w:r>
      <w:r w:rsidR="00BB339B" w:rsidRPr="00642A89">
        <w:rPr>
          <w:rFonts w:ascii="Times New Roman" w:hAnsi="Times New Roman"/>
          <w:sz w:val="24"/>
          <w:szCs w:val="24"/>
          <w:lang w:val="en-GB" w:eastAsia="nb-NO"/>
        </w:rPr>
        <w:t>is</w:t>
      </w:r>
      <w:r w:rsidR="003702E3" w:rsidRPr="00642A89">
        <w:rPr>
          <w:rFonts w:ascii="Times New Roman" w:hAnsi="Times New Roman"/>
          <w:sz w:val="24"/>
          <w:szCs w:val="24"/>
          <w:lang w:val="en-GB" w:eastAsia="nb-NO"/>
        </w:rPr>
        <w:t xml:space="preserve"> unexpected </w:t>
      </w:r>
      <w:r w:rsidR="00725374" w:rsidRPr="00642A89">
        <w:rPr>
          <w:rFonts w:ascii="Times New Roman" w:hAnsi="Times New Roman"/>
          <w:sz w:val="24"/>
          <w:szCs w:val="24"/>
          <w:lang w:val="en-GB" w:eastAsia="nb-NO"/>
        </w:rPr>
        <w:t xml:space="preserve">finding </w:t>
      </w:r>
      <w:r w:rsidR="00BA48F3" w:rsidRPr="00642A89">
        <w:rPr>
          <w:rFonts w:ascii="Times New Roman" w:hAnsi="Times New Roman"/>
          <w:sz w:val="24"/>
          <w:szCs w:val="24"/>
          <w:lang w:val="en-GB" w:eastAsia="nb-NO"/>
        </w:rPr>
        <w:t>may be explained by</w:t>
      </w:r>
      <w:r w:rsidR="003702E3" w:rsidRPr="00642A89">
        <w:rPr>
          <w:rFonts w:ascii="Times New Roman" w:hAnsi="Times New Roman"/>
          <w:sz w:val="24"/>
          <w:szCs w:val="24"/>
          <w:lang w:val="en-GB" w:eastAsia="nb-NO"/>
        </w:rPr>
        <w:t xml:space="preserve"> </w:t>
      </w:r>
      <w:r w:rsidR="006826E9" w:rsidRPr="00642A89">
        <w:rPr>
          <w:rFonts w:ascii="Times New Roman" w:hAnsi="Times New Roman"/>
          <w:sz w:val="24"/>
          <w:szCs w:val="24"/>
          <w:lang w:val="en-GB" w:eastAsia="nb-NO"/>
        </w:rPr>
        <w:t xml:space="preserve">the observation that </w:t>
      </w:r>
      <w:r w:rsidR="007A6D43" w:rsidRPr="00642A89">
        <w:rPr>
          <w:rFonts w:ascii="Times New Roman" w:hAnsi="Times New Roman"/>
          <w:sz w:val="24"/>
          <w:szCs w:val="24"/>
          <w:lang w:val="en-GB" w:eastAsia="nb-NO"/>
        </w:rPr>
        <w:t>being free from social constraints</w:t>
      </w:r>
      <w:r w:rsidR="003702E3" w:rsidRPr="00642A89">
        <w:rPr>
          <w:rFonts w:ascii="Times New Roman" w:hAnsi="Times New Roman"/>
          <w:sz w:val="24"/>
          <w:szCs w:val="24"/>
          <w:lang w:val="en-GB" w:eastAsia="nb-NO"/>
        </w:rPr>
        <w:t xml:space="preserve"> </w:t>
      </w:r>
      <w:r w:rsidR="006826E9" w:rsidRPr="00642A89">
        <w:rPr>
          <w:rFonts w:ascii="Times New Roman" w:hAnsi="Times New Roman"/>
          <w:sz w:val="24"/>
          <w:szCs w:val="24"/>
          <w:lang w:val="en-GB" w:eastAsia="nb-NO"/>
        </w:rPr>
        <w:t>is</w:t>
      </w:r>
      <w:r w:rsidR="003702E3" w:rsidRPr="00642A89">
        <w:rPr>
          <w:rFonts w:ascii="Times New Roman" w:hAnsi="Times New Roman"/>
          <w:sz w:val="24"/>
          <w:szCs w:val="24"/>
          <w:lang w:val="en-GB" w:eastAsia="nb-NO"/>
        </w:rPr>
        <w:t xml:space="preserve"> more sustainable with age than </w:t>
      </w:r>
      <w:r w:rsidR="007A6D43" w:rsidRPr="00642A89">
        <w:rPr>
          <w:rFonts w:ascii="Times New Roman" w:hAnsi="Times New Roman"/>
          <w:sz w:val="24"/>
          <w:szCs w:val="24"/>
          <w:lang w:val="en-GB" w:eastAsia="nb-NO"/>
        </w:rPr>
        <w:t xml:space="preserve">is </w:t>
      </w:r>
      <w:r w:rsidR="00E87201" w:rsidRPr="00642A89">
        <w:rPr>
          <w:rFonts w:ascii="Times New Roman" w:hAnsi="Times New Roman"/>
          <w:sz w:val="24"/>
          <w:szCs w:val="24"/>
          <w:lang w:val="en-GB" w:eastAsia="nb-NO"/>
        </w:rPr>
        <w:t xml:space="preserve">being </w:t>
      </w:r>
      <w:r w:rsidR="00965446" w:rsidRPr="00642A89">
        <w:rPr>
          <w:rFonts w:ascii="Times New Roman" w:hAnsi="Times New Roman"/>
          <w:sz w:val="24"/>
          <w:szCs w:val="24"/>
          <w:lang w:val="en-GB" w:eastAsia="nb-NO"/>
        </w:rPr>
        <w:t>self-sufficien</w:t>
      </w:r>
      <w:r w:rsidR="00E87201" w:rsidRPr="00642A89">
        <w:rPr>
          <w:rFonts w:ascii="Times New Roman" w:hAnsi="Times New Roman"/>
          <w:sz w:val="24"/>
          <w:szCs w:val="24"/>
          <w:lang w:val="en-GB" w:eastAsia="nb-NO"/>
        </w:rPr>
        <w:t>t</w:t>
      </w:r>
      <w:r w:rsidR="007A6D43" w:rsidRPr="00642A89">
        <w:rPr>
          <w:rFonts w:ascii="Times New Roman" w:hAnsi="Times New Roman"/>
          <w:sz w:val="24"/>
          <w:szCs w:val="24"/>
          <w:lang w:val="en-GB" w:eastAsia="nb-NO"/>
        </w:rPr>
        <w:t xml:space="preserve">, </w:t>
      </w:r>
      <w:r w:rsidR="00BB339B" w:rsidRPr="00642A89">
        <w:rPr>
          <w:rFonts w:ascii="Times New Roman" w:hAnsi="Times New Roman"/>
          <w:sz w:val="24"/>
          <w:szCs w:val="24"/>
          <w:lang w:val="en-GB" w:eastAsia="nb-NO"/>
        </w:rPr>
        <w:t xml:space="preserve">particularly given the </w:t>
      </w:r>
      <w:r w:rsidR="003702E3" w:rsidRPr="00642A89">
        <w:rPr>
          <w:rFonts w:ascii="Times New Roman" w:hAnsi="Times New Roman"/>
          <w:sz w:val="24"/>
          <w:szCs w:val="24"/>
          <w:lang w:val="en-GB" w:eastAsia="nb-NO"/>
        </w:rPr>
        <w:t xml:space="preserve">wide span </w:t>
      </w:r>
      <w:r w:rsidR="00814233" w:rsidRPr="00642A89">
        <w:rPr>
          <w:rFonts w:ascii="Times New Roman" w:hAnsi="Times New Roman"/>
          <w:sz w:val="24"/>
          <w:szCs w:val="24"/>
          <w:lang w:val="en-GB" w:eastAsia="nb-NO"/>
        </w:rPr>
        <w:t xml:space="preserve">of ages </w:t>
      </w:r>
      <w:r w:rsidR="006826E9" w:rsidRPr="00642A89">
        <w:rPr>
          <w:rFonts w:ascii="Times New Roman" w:hAnsi="Times New Roman"/>
          <w:sz w:val="24"/>
          <w:szCs w:val="24"/>
          <w:lang w:val="en-GB" w:eastAsia="nb-NO"/>
        </w:rPr>
        <w:t>of people included</w:t>
      </w:r>
      <w:r w:rsidR="00814233" w:rsidRPr="00642A89">
        <w:rPr>
          <w:rFonts w:ascii="Times New Roman" w:hAnsi="Times New Roman"/>
          <w:sz w:val="24"/>
          <w:szCs w:val="24"/>
          <w:lang w:val="en-GB" w:eastAsia="nb-NO"/>
        </w:rPr>
        <w:t xml:space="preserve"> </w:t>
      </w:r>
      <w:r w:rsidR="003702E3" w:rsidRPr="00642A89">
        <w:rPr>
          <w:rFonts w:ascii="Times New Roman" w:hAnsi="Times New Roman"/>
          <w:sz w:val="24"/>
          <w:szCs w:val="24"/>
          <w:lang w:val="en-GB" w:eastAsia="nb-NO"/>
        </w:rPr>
        <w:t xml:space="preserve">in this study. </w:t>
      </w:r>
      <w:r w:rsidR="008322CD" w:rsidRPr="00642A89">
        <w:rPr>
          <w:rFonts w:ascii="Times New Roman" w:hAnsi="Times New Roman"/>
          <w:sz w:val="24"/>
          <w:szCs w:val="24"/>
          <w:lang w:val="en-GB" w:eastAsia="nb-NO"/>
        </w:rPr>
        <w:t xml:space="preserve">In other words, </w:t>
      </w:r>
      <w:r w:rsidR="003702E3" w:rsidRPr="00642A89">
        <w:rPr>
          <w:rFonts w:ascii="Times New Roman" w:hAnsi="Times New Roman"/>
          <w:sz w:val="24"/>
          <w:szCs w:val="24"/>
          <w:lang w:val="en-GB" w:eastAsia="nb-NO"/>
        </w:rPr>
        <w:t xml:space="preserve">a particular </w:t>
      </w:r>
      <w:r w:rsidR="002C37CD" w:rsidRPr="00642A89">
        <w:rPr>
          <w:rFonts w:ascii="Times New Roman" w:hAnsi="Times New Roman"/>
          <w:sz w:val="24"/>
          <w:szCs w:val="24"/>
          <w:lang w:val="en-GB" w:eastAsia="nb-NO"/>
        </w:rPr>
        <w:t xml:space="preserve">quality </w:t>
      </w:r>
      <w:r w:rsidR="003702E3" w:rsidRPr="00642A89">
        <w:rPr>
          <w:rFonts w:ascii="Times New Roman" w:hAnsi="Times New Roman"/>
          <w:sz w:val="24"/>
          <w:szCs w:val="24"/>
          <w:lang w:val="en-GB" w:eastAsia="nb-NO"/>
        </w:rPr>
        <w:t>could have had a stronger influence at the individual level because it is likely to vary more at that level of analysis (</w:t>
      </w:r>
      <w:r w:rsidR="00AC3C4A" w:rsidRPr="00642A89">
        <w:rPr>
          <w:rFonts w:ascii="Times New Roman" w:hAnsi="Times New Roman"/>
          <w:sz w:val="24"/>
          <w:szCs w:val="24"/>
          <w:lang w:val="en-GB" w:eastAsia="nb-NO"/>
        </w:rPr>
        <w:t xml:space="preserve">see </w:t>
      </w:r>
      <w:proofErr w:type="spellStart"/>
      <w:r w:rsidR="003702E3" w:rsidRPr="00642A89">
        <w:rPr>
          <w:rFonts w:ascii="Times New Roman" w:hAnsi="Times New Roman"/>
          <w:sz w:val="24"/>
          <w:szCs w:val="24"/>
          <w:lang w:val="en-GB" w:eastAsia="nb-NO"/>
        </w:rPr>
        <w:t>Schimmack</w:t>
      </w:r>
      <w:proofErr w:type="spellEnd"/>
      <w:r w:rsidR="003702E3" w:rsidRPr="00642A89">
        <w:rPr>
          <w:rFonts w:ascii="Times New Roman" w:hAnsi="Times New Roman"/>
          <w:sz w:val="24"/>
          <w:szCs w:val="24"/>
          <w:lang w:val="en-GB" w:eastAsia="nb-NO"/>
        </w:rPr>
        <w:t xml:space="preserve"> et al.</w:t>
      </w:r>
      <w:r w:rsidR="00BA48F3" w:rsidRPr="00642A89">
        <w:rPr>
          <w:rFonts w:ascii="Times New Roman" w:hAnsi="Times New Roman"/>
          <w:sz w:val="24"/>
          <w:szCs w:val="24"/>
          <w:lang w:val="en-GB" w:eastAsia="nb-NO"/>
        </w:rPr>
        <w:t>,</w:t>
      </w:r>
      <w:r w:rsidR="003702E3" w:rsidRPr="00642A89">
        <w:rPr>
          <w:rFonts w:ascii="Times New Roman" w:hAnsi="Times New Roman"/>
          <w:sz w:val="24"/>
          <w:szCs w:val="24"/>
          <w:lang w:val="en-GB" w:eastAsia="nb-NO"/>
        </w:rPr>
        <w:t xml:space="preserve"> 2002). We </w:t>
      </w:r>
      <w:r w:rsidR="006826E9" w:rsidRPr="00642A89">
        <w:rPr>
          <w:rFonts w:ascii="Times New Roman" w:hAnsi="Times New Roman"/>
          <w:sz w:val="24"/>
          <w:szCs w:val="24"/>
          <w:lang w:val="en-GB" w:eastAsia="nb-NO"/>
        </w:rPr>
        <w:t xml:space="preserve">found that </w:t>
      </w:r>
      <w:r w:rsidR="003702E3" w:rsidRPr="00642A89">
        <w:rPr>
          <w:rFonts w:ascii="Times New Roman" w:hAnsi="Times New Roman"/>
          <w:sz w:val="24"/>
          <w:szCs w:val="24"/>
          <w:lang w:val="en-GB" w:eastAsia="nb-NO"/>
        </w:rPr>
        <w:t xml:space="preserve">the variance estimate for </w:t>
      </w:r>
      <w:r w:rsidR="007A6D43" w:rsidRPr="00642A89">
        <w:rPr>
          <w:rFonts w:ascii="Times New Roman" w:hAnsi="Times New Roman"/>
          <w:sz w:val="24"/>
          <w:szCs w:val="24"/>
          <w:lang w:val="en-GB" w:eastAsia="nb-NO"/>
        </w:rPr>
        <w:t>being free from social constraints w</w:t>
      </w:r>
      <w:r w:rsidR="003702E3" w:rsidRPr="00642A89">
        <w:rPr>
          <w:rFonts w:ascii="Times New Roman" w:hAnsi="Times New Roman"/>
          <w:sz w:val="24"/>
          <w:szCs w:val="24"/>
          <w:lang w:val="en-GB" w:eastAsia="nb-NO"/>
        </w:rPr>
        <w:t xml:space="preserve">as fractional in comparison to </w:t>
      </w:r>
      <w:r w:rsidR="007A6D43" w:rsidRPr="00642A89">
        <w:rPr>
          <w:rFonts w:ascii="Times New Roman" w:hAnsi="Times New Roman"/>
          <w:sz w:val="24"/>
          <w:szCs w:val="24"/>
          <w:lang w:val="en-GB" w:eastAsia="nb-NO"/>
        </w:rPr>
        <w:t xml:space="preserve">self-sufficiency </w:t>
      </w:r>
      <w:r w:rsidR="00814233" w:rsidRPr="00642A89">
        <w:rPr>
          <w:rFonts w:ascii="Times New Roman" w:hAnsi="Times New Roman"/>
          <w:sz w:val="24"/>
          <w:szCs w:val="24"/>
          <w:lang w:val="en-GB" w:eastAsia="nb-NO"/>
        </w:rPr>
        <w:t xml:space="preserve">across both groups </w:t>
      </w:r>
      <w:r w:rsidR="003702E3" w:rsidRPr="00642A89">
        <w:rPr>
          <w:rFonts w:ascii="Times New Roman" w:hAnsi="Times New Roman"/>
          <w:sz w:val="24"/>
          <w:szCs w:val="24"/>
          <w:lang w:val="en-GB" w:eastAsia="nb-NO"/>
        </w:rPr>
        <w:t>(</w:t>
      </w:r>
      <w:r w:rsidR="00814233" w:rsidRPr="00642A89">
        <w:rPr>
          <w:rFonts w:ascii="Times New Roman" w:hAnsi="Times New Roman"/>
          <w:i/>
          <w:sz w:val="24"/>
          <w:szCs w:val="24"/>
          <w:lang w:val="en-GB" w:eastAsia="nb-NO"/>
        </w:rPr>
        <w:t>CR</w:t>
      </w:r>
      <w:r w:rsidR="00814233" w:rsidRPr="00642A89">
        <w:rPr>
          <w:rFonts w:ascii="Times New Roman" w:hAnsi="Times New Roman"/>
          <w:sz w:val="24"/>
          <w:szCs w:val="24"/>
          <w:lang w:val="en-GB" w:eastAsia="nb-NO"/>
        </w:rPr>
        <w:t>=</w:t>
      </w:r>
      <w:r w:rsidR="00E06FA1" w:rsidRPr="00642A89">
        <w:rPr>
          <w:rFonts w:ascii="Times New Roman" w:hAnsi="Times New Roman"/>
          <w:sz w:val="24"/>
          <w:szCs w:val="24"/>
          <w:lang w:val="en-GB" w:eastAsia="nb-NO"/>
        </w:rPr>
        <w:t>16.98</w:t>
      </w:r>
      <w:r w:rsidR="00814233" w:rsidRPr="00642A89">
        <w:rPr>
          <w:rFonts w:ascii="Times New Roman" w:hAnsi="Times New Roman"/>
          <w:sz w:val="24"/>
          <w:szCs w:val="24"/>
          <w:lang w:val="en-GB" w:eastAsia="nb-NO"/>
        </w:rPr>
        <w:t>)</w:t>
      </w:r>
      <w:r w:rsidR="003702E3" w:rsidRPr="00642A89">
        <w:rPr>
          <w:rFonts w:ascii="Times New Roman" w:hAnsi="Times New Roman"/>
          <w:sz w:val="24"/>
          <w:szCs w:val="24"/>
          <w:lang w:val="en-GB" w:eastAsia="nb-NO"/>
        </w:rPr>
        <w:t xml:space="preserve">. </w:t>
      </w:r>
      <w:r w:rsidR="00202673" w:rsidRPr="00642A89">
        <w:rPr>
          <w:rFonts w:ascii="Times New Roman" w:hAnsi="Times New Roman"/>
          <w:sz w:val="24"/>
          <w:szCs w:val="24"/>
          <w:lang w:val="en-GB" w:eastAsia="nb-NO"/>
        </w:rPr>
        <w:t xml:space="preserve">Perhaps this is why </w:t>
      </w:r>
      <w:r w:rsidR="00965446" w:rsidRPr="00642A89">
        <w:rPr>
          <w:rFonts w:ascii="Times New Roman" w:hAnsi="Times New Roman"/>
          <w:sz w:val="24"/>
          <w:szCs w:val="24"/>
          <w:lang w:val="en-GB" w:eastAsia="nb-NO"/>
        </w:rPr>
        <w:t>self-sufficiency</w:t>
      </w:r>
      <w:r w:rsidR="007A6D43" w:rsidRPr="00642A89">
        <w:rPr>
          <w:rFonts w:ascii="Times New Roman" w:hAnsi="Times New Roman"/>
          <w:sz w:val="24"/>
          <w:szCs w:val="24"/>
          <w:lang w:val="en-GB" w:eastAsia="nb-NO"/>
        </w:rPr>
        <w:t xml:space="preserve"> </w:t>
      </w:r>
      <w:r w:rsidR="00C13D3A" w:rsidRPr="00642A89">
        <w:rPr>
          <w:rFonts w:ascii="Times New Roman" w:hAnsi="Times New Roman"/>
          <w:sz w:val="24"/>
          <w:szCs w:val="24"/>
          <w:lang w:val="en-GB" w:eastAsia="nb-NO"/>
        </w:rPr>
        <w:t xml:space="preserve">mattered to </w:t>
      </w:r>
      <w:r w:rsidR="006D0800" w:rsidRPr="00642A89">
        <w:rPr>
          <w:rFonts w:ascii="Times New Roman" w:hAnsi="Times New Roman"/>
          <w:sz w:val="24"/>
          <w:szCs w:val="24"/>
          <w:lang w:val="en-GB" w:eastAsia="nb-NO"/>
        </w:rPr>
        <w:t xml:space="preserve">the </w:t>
      </w:r>
      <w:r w:rsidR="00814233" w:rsidRPr="00642A89">
        <w:rPr>
          <w:rFonts w:ascii="Times New Roman" w:hAnsi="Times New Roman"/>
          <w:sz w:val="24"/>
          <w:szCs w:val="24"/>
          <w:lang w:val="en-GB" w:eastAsia="nb-NO"/>
        </w:rPr>
        <w:t>Norwegian</w:t>
      </w:r>
      <w:r w:rsidR="006D0800" w:rsidRPr="00642A89">
        <w:rPr>
          <w:rFonts w:ascii="Times New Roman" w:hAnsi="Times New Roman"/>
          <w:sz w:val="24"/>
          <w:szCs w:val="24"/>
          <w:lang w:val="en-GB" w:eastAsia="nb-NO"/>
        </w:rPr>
        <w:t xml:space="preserve"> group</w:t>
      </w:r>
      <w:r w:rsidR="006C3432" w:rsidRPr="00642A89">
        <w:rPr>
          <w:rFonts w:ascii="Times New Roman" w:hAnsi="Times New Roman"/>
          <w:sz w:val="24"/>
          <w:szCs w:val="24"/>
          <w:lang w:val="en-GB" w:eastAsia="nb-NO"/>
        </w:rPr>
        <w:t>’s self-perceptions of physical change</w:t>
      </w:r>
      <w:r w:rsidR="003B3D76" w:rsidRPr="00642A89">
        <w:rPr>
          <w:rFonts w:ascii="Times New Roman" w:hAnsi="Times New Roman"/>
          <w:sz w:val="24"/>
          <w:szCs w:val="24"/>
          <w:lang w:val="en-GB" w:eastAsia="nb-NO"/>
        </w:rPr>
        <w:t xml:space="preserve"> even after controlling for their health status</w:t>
      </w:r>
      <w:r w:rsidR="00234A05" w:rsidRPr="00642A89">
        <w:rPr>
          <w:rFonts w:ascii="Times New Roman" w:hAnsi="Times New Roman"/>
          <w:sz w:val="24"/>
          <w:szCs w:val="24"/>
          <w:lang w:val="en-GB" w:eastAsia="nb-NO"/>
        </w:rPr>
        <w:t xml:space="preserve">. </w:t>
      </w:r>
    </w:p>
    <w:p w:rsidR="001660B2" w:rsidRPr="00642A89" w:rsidRDefault="0036075E" w:rsidP="002C0DAF">
      <w:pPr>
        <w:pStyle w:val="CommentText"/>
        <w:spacing w:line="480" w:lineRule="auto"/>
        <w:ind w:firstLine="340"/>
        <w:rPr>
          <w:rFonts w:ascii="Times New Roman" w:hAnsi="Times New Roman"/>
          <w:sz w:val="24"/>
          <w:szCs w:val="24"/>
          <w:lang w:val="en-US"/>
        </w:rPr>
      </w:pPr>
      <w:r w:rsidRPr="00642A89">
        <w:rPr>
          <w:rFonts w:ascii="Times New Roman" w:hAnsi="Times New Roman"/>
          <w:sz w:val="24"/>
          <w:szCs w:val="24"/>
          <w:lang w:val="en-GB" w:eastAsia="nb-NO"/>
        </w:rPr>
        <w:t xml:space="preserve">In the physical change </w:t>
      </w:r>
      <w:r w:rsidR="00C84273" w:rsidRPr="00642A89">
        <w:rPr>
          <w:rFonts w:ascii="Times New Roman" w:hAnsi="Times New Roman"/>
          <w:sz w:val="24"/>
          <w:szCs w:val="24"/>
          <w:lang w:val="en-GB" w:eastAsia="nb-NO"/>
        </w:rPr>
        <w:t>domain</w:t>
      </w:r>
      <w:r w:rsidRPr="00642A89">
        <w:rPr>
          <w:rFonts w:ascii="Times New Roman" w:hAnsi="Times New Roman"/>
          <w:sz w:val="24"/>
          <w:szCs w:val="24"/>
          <w:lang w:val="en-GB" w:eastAsia="nb-NO"/>
        </w:rPr>
        <w:t xml:space="preserve">, </w:t>
      </w:r>
      <w:r w:rsidR="008F64D8" w:rsidRPr="00642A89">
        <w:rPr>
          <w:rFonts w:ascii="Times New Roman" w:hAnsi="Times New Roman"/>
          <w:sz w:val="24"/>
          <w:szCs w:val="24"/>
          <w:lang w:val="en-GB" w:eastAsia="nb-NO"/>
        </w:rPr>
        <w:t>our findings on</w:t>
      </w:r>
      <w:r w:rsidRPr="00642A89">
        <w:rPr>
          <w:rFonts w:ascii="Times New Roman" w:hAnsi="Times New Roman"/>
          <w:sz w:val="24"/>
          <w:szCs w:val="24"/>
          <w:lang w:val="en-GB" w:eastAsia="nb-NO"/>
        </w:rPr>
        <w:t xml:space="preserve"> </w:t>
      </w:r>
      <w:r w:rsidR="008F64D8" w:rsidRPr="00642A89">
        <w:rPr>
          <w:rFonts w:ascii="Times New Roman" w:hAnsi="Times New Roman"/>
          <w:sz w:val="24"/>
          <w:szCs w:val="24"/>
          <w:lang w:val="en-GB" w:eastAsia="nb-NO"/>
        </w:rPr>
        <w:t xml:space="preserve">being part of a larger social group </w:t>
      </w:r>
      <w:r w:rsidRPr="00642A89">
        <w:rPr>
          <w:rFonts w:ascii="Times New Roman" w:hAnsi="Times New Roman"/>
          <w:sz w:val="24"/>
          <w:szCs w:val="24"/>
          <w:lang w:val="en-GB" w:eastAsia="nb-NO"/>
        </w:rPr>
        <w:t xml:space="preserve">corroborate </w:t>
      </w:r>
      <w:r w:rsidR="006D0800" w:rsidRPr="00642A89">
        <w:rPr>
          <w:rFonts w:ascii="Times New Roman" w:hAnsi="Times New Roman"/>
          <w:sz w:val="24"/>
          <w:szCs w:val="24"/>
          <w:lang w:val="en-GB" w:eastAsia="nb-NO"/>
        </w:rPr>
        <w:t xml:space="preserve">those of </w:t>
      </w:r>
      <w:r w:rsidRPr="00642A89">
        <w:rPr>
          <w:rFonts w:ascii="Times New Roman" w:hAnsi="Times New Roman"/>
          <w:sz w:val="24"/>
          <w:szCs w:val="24"/>
          <w:lang w:val="en-GB" w:eastAsia="nb-NO"/>
        </w:rPr>
        <w:t>others</w:t>
      </w:r>
      <w:r w:rsidR="001E5174" w:rsidRPr="00642A89">
        <w:rPr>
          <w:rFonts w:ascii="Times New Roman" w:hAnsi="Times New Roman"/>
          <w:sz w:val="24"/>
          <w:szCs w:val="24"/>
          <w:lang w:val="en-GB" w:eastAsia="nb-NO"/>
        </w:rPr>
        <w:t>. F</w:t>
      </w:r>
      <w:r w:rsidRPr="00642A89">
        <w:rPr>
          <w:rFonts w:ascii="Times New Roman" w:hAnsi="Times New Roman"/>
          <w:sz w:val="24"/>
          <w:szCs w:val="24"/>
          <w:lang w:val="en-GB" w:eastAsia="nb-NO"/>
        </w:rPr>
        <w:t xml:space="preserve">or example, </w:t>
      </w:r>
      <w:r w:rsidRPr="00642A89">
        <w:rPr>
          <w:rFonts w:ascii="Times New Roman" w:hAnsi="Times New Roman"/>
          <w:sz w:val="24"/>
          <w:szCs w:val="24"/>
          <w:lang w:val="en-US"/>
        </w:rPr>
        <w:t xml:space="preserve">older Canadians taking part in </w:t>
      </w:r>
      <w:r w:rsidRPr="00642A89">
        <w:rPr>
          <w:rFonts w:ascii="Times New Roman" w:hAnsi="Times New Roman"/>
          <w:bCs/>
          <w:sz w:val="24"/>
          <w:szCs w:val="24"/>
        </w:rPr>
        <w:t>group social activities tend to appraise their own physical functioning in a more positive light (</w:t>
      </w:r>
      <w:proofErr w:type="spellStart"/>
      <w:r w:rsidRPr="00642A89">
        <w:rPr>
          <w:rFonts w:ascii="Times New Roman" w:hAnsi="Times New Roman"/>
          <w:bCs/>
          <w:sz w:val="24"/>
          <w:szCs w:val="24"/>
        </w:rPr>
        <w:t>Kloseck</w:t>
      </w:r>
      <w:proofErr w:type="spellEnd"/>
      <w:r w:rsidRPr="00642A89">
        <w:rPr>
          <w:rFonts w:ascii="Times New Roman" w:hAnsi="Times New Roman"/>
          <w:bCs/>
          <w:sz w:val="24"/>
          <w:szCs w:val="24"/>
        </w:rPr>
        <w:t xml:space="preserve">, </w:t>
      </w:r>
      <w:proofErr w:type="spellStart"/>
      <w:r w:rsidRPr="00642A89">
        <w:rPr>
          <w:rFonts w:ascii="Times New Roman" w:hAnsi="Times New Roman"/>
          <w:bCs/>
          <w:sz w:val="24"/>
          <w:szCs w:val="24"/>
        </w:rPr>
        <w:t>Crilly</w:t>
      </w:r>
      <w:proofErr w:type="spellEnd"/>
      <w:r w:rsidR="001660B2" w:rsidRPr="00642A89">
        <w:rPr>
          <w:rFonts w:ascii="Times New Roman" w:hAnsi="Times New Roman"/>
          <w:bCs/>
          <w:sz w:val="24"/>
          <w:szCs w:val="24"/>
        </w:rPr>
        <w:t>, &amp;</w:t>
      </w:r>
      <w:r w:rsidRPr="00642A89">
        <w:rPr>
          <w:rFonts w:ascii="Times New Roman" w:hAnsi="Times New Roman"/>
          <w:bCs/>
          <w:sz w:val="24"/>
          <w:szCs w:val="24"/>
        </w:rPr>
        <w:t xml:space="preserve"> </w:t>
      </w:r>
      <w:proofErr w:type="spellStart"/>
      <w:r w:rsidRPr="00642A89">
        <w:rPr>
          <w:rFonts w:ascii="Times New Roman" w:hAnsi="Times New Roman"/>
          <w:bCs/>
          <w:sz w:val="24"/>
          <w:szCs w:val="24"/>
        </w:rPr>
        <w:t>Mannell</w:t>
      </w:r>
      <w:proofErr w:type="spellEnd"/>
      <w:r w:rsidRPr="00642A89">
        <w:rPr>
          <w:rFonts w:ascii="Times New Roman" w:hAnsi="Times New Roman"/>
          <w:bCs/>
          <w:sz w:val="24"/>
          <w:szCs w:val="24"/>
        </w:rPr>
        <w:t xml:space="preserve"> 2006). </w:t>
      </w:r>
      <w:r w:rsidR="00202673" w:rsidRPr="00642A89">
        <w:rPr>
          <w:rFonts w:ascii="Times New Roman" w:hAnsi="Times New Roman"/>
          <w:bCs/>
          <w:sz w:val="24"/>
          <w:szCs w:val="24"/>
        </w:rPr>
        <w:t xml:space="preserve">Participating in </w:t>
      </w:r>
      <w:r w:rsidR="00202673" w:rsidRPr="00642A89">
        <w:rPr>
          <w:rFonts w:ascii="Times New Roman" w:hAnsi="Times New Roman"/>
          <w:sz w:val="24"/>
          <w:szCs w:val="24"/>
          <w:lang w:val="en-US"/>
        </w:rPr>
        <w:t>so</w:t>
      </w:r>
      <w:r w:rsidRPr="00642A89">
        <w:rPr>
          <w:rFonts w:ascii="Times New Roman" w:hAnsi="Times New Roman"/>
          <w:sz w:val="24"/>
          <w:szCs w:val="24"/>
          <w:lang w:val="en-US"/>
        </w:rPr>
        <w:t>cial organizations has been linked to self-rated health among Norwegians of all ages (</w:t>
      </w:r>
      <w:proofErr w:type="spellStart"/>
      <w:r w:rsidRPr="00642A89">
        <w:rPr>
          <w:rFonts w:ascii="Times New Roman" w:hAnsi="Times New Roman"/>
          <w:sz w:val="24"/>
          <w:szCs w:val="24"/>
          <w:lang w:val="en-US"/>
        </w:rPr>
        <w:t>Gele</w:t>
      </w:r>
      <w:proofErr w:type="spellEnd"/>
      <w:r w:rsidRPr="00642A89">
        <w:rPr>
          <w:rFonts w:ascii="Times New Roman" w:hAnsi="Times New Roman"/>
          <w:sz w:val="24"/>
          <w:szCs w:val="24"/>
          <w:lang w:val="en-US"/>
        </w:rPr>
        <w:t xml:space="preserve"> </w:t>
      </w:r>
      <w:r w:rsidR="001660B2" w:rsidRPr="00642A89">
        <w:rPr>
          <w:rFonts w:ascii="Times New Roman" w:hAnsi="Times New Roman"/>
          <w:sz w:val="24"/>
          <w:szCs w:val="24"/>
          <w:lang w:val="en-US"/>
        </w:rPr>
        <w:t>&amp;</w:t>
      </w:r>
      <w:r w:rsidRPr="00642A89">
        <w:rPr>
          <w:rFonts w:ascii="Times New Roman" w:hAnsi="Times New Roman"/>
          <w:sz w:val="24"/>
          <w:szCs w:val="24"/>
          <w:lang w:val="en-US"/>
        </w:rPr>
        <w:t xml:space="preserve"> </w:t>
      </w:r>
      <w:proofErr w:type="spellStart"/>
      <w:r w:rsidRPr="00642A89">
        <w:rPr>
          <w:rFonts w:ascii="Times New Roman" w:hAnsi="Times New Roman"/>
          <w:sz w:val="24"/>
          <w:szCs w:val="24"/>
          <w:lang w:val="en-US"/>
        </w:rPr>
        <w:t>Harslof</w:t>
      </w:r>
      <w:proofErr w:type="spellEnd"/>
      <w:r w:rsidR="00BA48F3" w:rsidRPr="00642A89">
        <w:rPr>
          <w:rFonts w:ascii="Times New Roman" w:hAnsi="Times New Roman"/>
          <w:sz w:val="24"/>
          <w:szCs w:val="24"/>
          <w:lang w:val="en-US"/>
        </w:rPr>
        <w:t>,</w:t>
      </w:r>
      <w:r w:rsidRPr="00642A89">
        <w:rPr>
          <w:rFonts w:ascii="Times New Roman" w:hAnsi="Times New Roman"/>
          <w:sz w:val="24"/>
          <w:szCs w:val="24"/>
          <w:lang w:val="en-US"/>
        </w:rPr>
        <w:t xml:space="preserve"> 2010). </w:t>
      </w:r>
      <w:r w:rsidRPr="00642A89">
        <w:rPr>
          <w:rFonts w:ascii="Times New Roman" w:hAnsi="Times New Roman"/>
          <w:sz w:val="24"/>
          <w:szCs w:val="24"/>
          <w:lang w:val="en-GB" w:eastAsia="nb-NO"/>
        </w:rPr>
        <w:t>Th</w:t>
      </w:r>
      <w:r w:rsidR="00532460" w:rsidRPr="00642A89">
        <w:rPr>
          <w:rFonts w:ascii="Times New Roman" w:hAnsi="Times New Roman"/>
          <w:sz w:val="24"/>
          <w:szCs w:val="24"/>
          <w:lang w:val="en-GB" w:eastAsia="nb-NO"/>
        </w:rPr>
        <w:t xml:space="preserve">at </w:t>
      </w:r>
      <w:r w:rsidR="008F64D8" w:rsidRPr="00642A89">
        <w:rPr>
          <w:rFonts w:ascii="Times New Roman" w:hAnsi="Times New Roman"/>
          <w:sz w:val="24"/>
          <w:szCs w:val="24"/>
          <w:lang w:val="en-GB" w:eastAsia="nb-NO"/>
        </w:rPr>
        <w:t xml:space="preserve">harmonious </w:t>
      </w:r>
      <w:r w:rsidR="000844CA" w:rsidRPr="00642A89">
        <w:rPr>
          <w:rFonts w:ascii="Times New Roman" w:hAnsi="Times New Roman"/>
          <w:sz w:val="24"/>
          <w:szCs w:val="24"/>
          <w:lang w:val="en-GB" w:eastAsia="nb-NO"/>
        </w:rPr>
        <w:t>s</w:t>
      </w:r>
      <w:r w:rsidR="0046777C" w:rsidRPr="00642A89">
        <w:rPr>
          <w:rFonts w:ascii="Times New Roman" w:hAnsi="Times New Roman"/>
          <w:sz w:val="24"/>
          <w:szCs w:val="24"/>
          <w:lang w:val="en-GB" w:eastAsia="nb-NO"/>
        </w:rPr>
        <w:t>ocial relationships</w:t>
      </w:r>
      <w:r w:rsidR="00532460" w:rsidRPr="00642A89">
        <w:rPr>
          <w:rFonts w:ascii="Times New Roman" w:hAnsi="Times New Roman"/>
          <w:sz w:val="24"/>
          <w:szCs w:val="24"/>
          <w:lang w:val="en-GB" w:eastAsia="nb-NO"/>
        </w:rPr>
        <w:t xml:space="preserve"> were of no significance to physical change</w:t>
      </w:r>
      <w:r w:rsidR="003E510B" w:rsidRPr="00642A89">
        <w:rPr>
          <w:rFonts w:ascii="Times New Roman" w:hAnsi="Times New Roman"/>
          <w:sz w:val="24"/>
          <w:szCs w:val="24"/>
          <w:lang w:val="en-GB" w:eastAsia="nb-NO"/>
        </w:rPr>
        <w:t xml:space="preserve"> </w:t>
      </w:r>
      <w:r w:rsidR="005D7CE7" w:rsidRPr="00642A89">
        <w:rPr>
          <w:rFonts w:ascii="Times New Roman" w:hAnsi="Times New Roman"/>
          <w:sz w:val="24"/>
          <w:szCs w:val="24"/>
          <w:lang w:val="en-GB" w:eastAsia="nb-NO"/>
        </w:rPr>
        <w:t>c</w:t>
      </w:r>
      <w:r w:rsidR="00D70D46" w:rsidRPr="00642A89">
        <w:rPr>
          <w:rFonts w:ascii="Times New Roman" w:hAnsi="Times New Roman"/>
          <w:sz w:val="24"/>
          <w:szCs w:val="24"/>
          <w:lang w:val="en-GB" w:eastAsia="nb-NO"/>
        </w:rPr>
        <w:t xml:space="preserve">ould be </w:t>
      </w:r>
      <w:r w:rsidR="00B23ABF" w:rsidRPr="00642A89">
        <w:rPr>
          <w:rFonts w:ascii="Times New Roman" w:hAnsi="Times New Roman"/>
          <w:sz w:val="24"/>
          <w:szCs w:val="24"/>
          <w:lang w:val="en-GB" w:eastAsia="nb-NO"/>
        </w:rPr>
        <w:t xml:space="preserve">partly </w:t>
      </w:r>
      <w:r w:rsidR="00BA48F3" w:rsidRPr="00642A89">
        <w:rPr>
          <w:rFonts w:ascii="Times New Roman" w:hAnsi="Times New Roman"/>
          <w:sz w:val="24"/>
          <w:szCs w:val="24"/>
          <w:lang w:val="en-GB" w:eastAsia="nb-NO"/>
        </w:rPr>
        <w:t>due</w:t>
      </w:r>
      <w:r w:rsidR="00B23ABF" w:rsidRPr="00642A89">
        <w:rPr>
          <w:rFonts w:ascii="Times New Roman" w:hAnsi="Times New Roman"/>
          <w:sz w:val="24"/>
          <w:szCs w:val="24"/>
          <w:lang w:val="en-GB" w:eastAsia="nb-NO"/>
        </w:rPr>
        <w:t xml:space="preserve"> to </w:t>
      </w:r>
      <w:r w:rsidR="0046777C" w:rsidRPr="00642A89">
        <w:rPr>
          <w:rFonts w:ascii="Times New Roman" w:hAnsi="Times New Roman"/>
          <w:sz w:val="24"/>
          <w:szCs w:val="24"/>
          <w:lang w:val="en-GB" w:eastAsia="nb-NO"/>
        </w:rPr>
        <w:t xml:space="preserve">the continual presence and support from close relationships being far less </w:t>
      </w:r>
      <w:r w:rsidR="00BA48F3" w:rsidRPr="00642A89">
        <w:rPr>
          <w:rFonts w:ascii="Times New Roman" w:hAnsi="Times New Roman"/>
          <w:sz w:val="24"/>
          <w:szCs w:val="24"/>
          <w:lang w:val="en-GB" w:eastAsia="nb-NO"/>
        </w:rPr>
        <w:t>related to</w:t>
      </w:r>
      <w:r w:rsidR="0046777C" w:rsidRPr="00642A89">
        <w:rPr>
          <w:rFonts w:ascii="Times New Roman" w:hAnsi="Times New Roman"/>
          <w:sz w:val="24"/>
          <w:szCs w:val="24"/>
          <w:lang w:val="en-GB" w:eastAsia="nb-NO"/>
        </w:rPr>
        <w:t xml:space="preserve"> the older person’s physical abilities (</w:t>
      </w:r>
      <w:proofErr w:type="spellStart"/>
      <w:r w:rsidR="0046777C" w:rsidRPr="00642A89">
        <w:rPr>
          <w:rFonts w:ascii="Times New Roman" w:hAnsi="Times New Roman"/>
          <w:sz w:val="24"/>
          <w:szCs w:val="24"/>
          <w:lang w:val="en-GB" w:eastAsia="nb-NO"/>
        </w:rPr>
        <w:t>Steverink</w:t>
      </w:r>
      <w:proofErr w:type="spellEnd"/>
      <w:r w:rsidR="009F08E0" w:rsidRPr="00642A89">
        <w:rPr>
          <w:rFonts w:ascii="Times New Roman" w:hAnsi="Times New Roman"/>
          <w:sz w:val="24"/>
          <w:szCs w:val="24"/>
          <w:lang w:val="en-GB" w:eastAsia="nb-NO"/>
        </w:rPr>
        <w:t xml:space="preserve">, </w:t>
      </w:r>
      <w:proofErr w:type="spellStart"/>
      <w:r w:rsidR="009F08E0" w:rsidRPr="00642A89">
        <w:rPr>
          <w:rFonts w:ascii="Times New Roman" w:hAnsi="Times New Roman"/>
          <w:sz w:val="24"/>
          <w:szCs w:val="24"/>
          <w:lang w:val="en-GB" w:eastAsia="nb-NO"/>
        </w:rPr>
        <w:t>Lindenberg</w:t>
      </w:r>
      <w:proofErr w:type="spellEnd"/>
      <w:r w:rsidR="009F08E0" w:rsidRPr="00642A89">
        <w:rPr>
          <w:rFonts w:ascii="Times New Roman" w:hAnsi="Times New Roman"/>
          <w:sz w:val="24"/>
          <w:szCs w:val="24"/>
          <w:lang w:val="en-GB" w:eastAsia="nb-NO"/>
        </w:rPr>
        <w:t xml:space="preserve">, &amp; </w:t>
      </w:r>
      <w:proofErr w:type="spellStart"/>
      <w:r w:rsidR="009F08E0" w:rsidRPr="00642A89">
        <w:rPr>
          <w:rFonts w:ascii="Times New Roman" w:hAnsi="Times New Roman"/>
          <w:sz w:val="24"/>
          <w:szCs w:val="24"/>
          <w:lang w:val="en-GB" w:eastAsia="nb-NO"/>
        </w:rPr>
        <w:t>Slaets</w:t>
      </w:r>
      <w:proofErr w:type="spellEnd"/>
      <w:r w:rsidR="00543169" w:rsidRPr="00642A89">
        <w:rPr>
          <w:rFonts w:ascii="Times New Roman" w:hAnsi="Times New Roman"/>
          <w:sz w:val="24"/>
          <w:szCs w:val="24"/>
          <w:lang w:val="en-GB" w:eastAsia="nb-NO"/>
        </w:rPr>
        <w:t>, 2005</w:t>
      </w:r>
      <w:r w:rsidR="0046777C" w:rsidRPr="00642A89">
        <w:rPr>
          <w:rFonts w:ascii="Times New Roman" w:hAnsi="Times New Roman"/>
          <w:sz w:val="24"/>
          <w:szCs w:val="24"/>
          <w:lang w:val="en-GB" w:eastAsia="nb-NO"/>
        </w:rPr>
        <w:t xml:space="preserve">). </w:t>
      </w:r>
      <w:r w:rsidR="006D0800" w:rsidRPr="00642A89">
        <w:rPr>
          <w:rFonts w:ascii="Times New Roman" w:hAnsi="Times New Roman"/>
          <w:sz w:val="24"/>
          <w:szCs w:val="24"/>
          <w:lang w:val="en-GB" w:eastAsia="nb-NO"/>
        </w:rPr>
        <w:t>S</w:t>
      </w:r>
      <w:r w:rsidR="005D7CE7" w:rsidRPr="00642A89">
        <w:rPr>
          <w:rFonts w:ascii="Times New Roman" w:hAnsi="Times New Roman"/>
          <w:sz w:val="24"/>
          <w:szCs w:val="24"/>
          <w:lang w:val="en-GB" w:eastAsia="nb-NO"/>
        </w:rPr>
        <w:t xml:space="preserve">atisfying close ties may offer unconditional positive physical </w:t>
      </w:r>
      <w:r w:rsidR="005D7CE7" w:rsidRPr="00642A89">
        <w:rPr>
          <w:rFonts w:ascii="Times New Roman" w:hAnsi="Times New Roman"/>
          <w:sz w:val="24"/>
          <w:szCs w:val="24"/>
          <w:lang w:val="en-GB" w:eastAsia="nb-NO"/>
        </w:rPr>
        <w:lastRenderedPageBreak/>
        <w:t xml:space="preserve">regard. </w:t>
      </w:r>
      <w:r w:rsidR="003702E3" w:rsidRPr="00642A89">
        <w:rPr>
          <w:rFonts w:ascii="Times New Roman" w:hAnsi="Times New Roman"/>
          <w:sz w:val="24"/>
          <w:szCs w:val="24"/>
          <w:lang w:val="en-GB" w:eastAsia="nb-NO"/>
        </w:rPr>
        <w:t xml:space="preserve">In two Canadian studies, </w:t>
      </w:r>
      <w:r w:rsidR="006D0800" w:rsidRPr="00642A89">
        <w:rPr>
          <w:rFonts w:ascii="Times New Roman" w:hAnsi="Times New Roman"/>
          <w:sz w:val="24"/>
          <w:szCs w:val="24"/>
          <w:lang w:val="en-GB" w:eastAsia="nb-NO"/>
        </w:rPr>
        <w:t>this appears to be the case</w:t>
      </w:r>
      <w:r w:rsidR="00BA48F3" w:rsidRPr="00642A89">
        <w:rPr>
          <w:rFonts w:ascii="Times New Roman" w:hAnsi="Times New Roman"/>
          <w:sz w:val="24"/>
          <w:szCs w:val="24"/>
          <w:lang w:val="en-GB" w:eastAsia="nb-NO"/>
        </w:rPr>
        <w:t>;</w:t>
      </w:r>
      <w:r w:rsidR="006D0800" w:rsidRPr="00642A89">
        <w:rPr>
          <w:rFonts w:ascii="Times New Roman" w:hAnsi="Times New Roman"/>
          <w:sz w:val="24"/>
          <w:szCs w:val="24"/>
          <w:lang w:val="en-GB" w:eastAsia="nb-NO"/>
        </w:rPr>
        <w:t xml:space="preserve"> </w:t>
      </w:r>
      <w:r w:rsidR="0046777C" w:rsidRPr="00642A89">
        <w:rPr>
          <w:rFonts w:ascii="Times New Roman" w:hAnsi="Times New Roman"/>
          <w:bCs/>
          <w:sz w:val="24"/>
          <w:szCs w:val="24"/>
        </w:rPr>
        <w:t xml:space="preserve">informal </w:t>
      </w:r>
      <w:r w:rsidR="003702E3" w:rsidRPr="00642A89">
        <w:rPr>
          <w:rFonts w:ascii="Times New Roman" w:hAnsi="Times New Roman"/>
          <w:bCs/>
          <w:sz w:val="24"/>
          <w:szCs w:val="24"/>
        </w:rPr>
        <w:t xml:space="preserve">supports </w:t>
      </w:r>
      <w:r w:rsidR="0046777C" w:rsidRPr="00642A89">
        <w:rPr>
          <w:rFonts w:ascii="Times New Roman" w:hAnsi="Times New Roman"/>
          <w:bCs/>
          <w:sz w:val="24"/>
          <w:szCs w:val="24"/>
        </w:rPr>
        <w:t>from family, neighbours and friends</w:t>
      </w:r>
      <w:r w:rsidR="00D70D46" w:rsidRPr="00642A89">
        <w:rPr>
          <w:rFonts w:ascii="Times New Roman" w:hAnsi="Times New Roman"/>
          <w:bCs/>
          <w:sz w:val="24"/>
          <w:szCs w:val="24"/>
        </w:rPr>
        <w:t xml:space="preserve"> </w:t>
      </w:r>
      <w:r w:rsidR="0046777C" w:rsidRPr="00642A89">
        <w:rPr>
          <w:rFonts w:ascii="Times New Roman" w:hAnsi="Times New Roman"/>
          <w:bCs/>
          <w:sz w:val="24"/>
          <w:szCs w:val="24"/>
        </w:rPr>
        <w:t>increase</w:t>
      </w:r>
      <w:r w:rsidR="006D0800" w:rsidRPr="00642A89">
        <w:rPr>
          <w:rFonts w:ascii="Times New Roman" w:hAnsi="Times New Roman"/>
          <w:bCs/>
          <w:sz w:val="24"/>
          <w:szCs w:val="24"/>
        </w:rPr>
        <w:t>d</w:t>
      </w:r>
      <w:r w:rsidR="0046777C" w:rsidRPr="00642A89">
        <w:rPr>
          <w:rFonts w:ascii="Times New Roman" w:hAnsi="Times New Roman"/>
          <w:bCs/>
          <w:sz w:val="24"/>
          <w:szCs w:val="24"/>
        </w:rPr>
        <w:t xml:space="preserve"> with health detriments (Penning</w:t>
      </w:r>
      <w:r w:rsidR="00CE54E6" w:rsidRPr="00642A89">
        <w:rPr>
          <w:rFonts w:ascii="Times New Roman" w:hAnsi="Times New Roman"/>
          <w:bCs/>
          <w:sz w:val="24"/>
          <w:szCs w:val="24"/>
        </w:rPr>
        <w:t>,</w:t>
      </w:r>
      <w:r w:rsidR="0046777C" w:rsidRPr="00642A89">
        <w:rPr>
          <w:rFonts w:ascii="Times New Roman" w:hAnsi="Times New Roman"/>
          <w:bCs/>
          <w:sz w:val="24"/>
          <w:szCs w:val="24"/>
        </w:rPr>
        <w:t xml:space="preserve"> 2002; Rosenthal, Martin-Matthews</w:t>
      </w:r>
      <w:r w:rsidR="00DA0F0E" w:rsidRPr="00642A89">
        <w:rPr>
          <w:rFonts w:ascii="Times New Roman" w:hAnsi="Times New Roman"/>
          <w:bCs/>
          <w:sz w:val="24"/>
          <w:szCs w:val="24"/>
        </w:rPr>
        <w:t>, &amp;</w:t>
      </w:r>
      <w:r w:rsidR="0046777C" w:rsidRPr="00642A89">
        <w:rPr>
          <w:rFonts w:ascii="Times New Roman" w:hAnsi="Times New Roman"/>
          <w:bCs/>
          <w:sz w:val="24"/>
          <w:szCs w:val="24"/>
        </w:rPr>
        <w:t xml:space="preserve"> Keefe</w:t>
      </w:r>
      <w:r w:rsidR="00DA0F0E" w:rsidRPr="00642A89">
        <w:rPr>
          <w:rFonts w:ascii="Times New Roman" w:hAnsi="Times New Roman"/>
          <w:bCs/>
          <w:sz w:val="24"/>
          <w:szCs w:val="24"/>
        </w:rPr>
        <w:t>,</w:t>
      </w:r>
      <w:r w:rsidR="0046777C" w:rsidRPr="00642A89">
        <w:rPr>
          <w:rFonts w:ascii="Times New Roman" w:hAnsi="Times New Roman"/>
          <w:bCs/>
          <w:sz w:val="24"/>
          <w:szCs w:val="24"/>
        </w:rPr>
        <w:t xml:space="preserve"> 2007). In Norway, the informal sector contributes substantially to elder care, particularly to older-olds (</w:t>
      </w:r>
      <w:proofErr w:type="spellStart"/>
      <w:r w:rsidR="0046777C" w:rsidRPr="00642A89">
        <w:rPr>
          <w:rFonts w:ascii="Times New Roman" w:hAnsi="Times New Roman"/>
          <w:bCs/>
          <w:sz w:val="24"/>
          <w:szCs w:val="24"/>
        </w:rPr>
        <w:t>Daatland</w:t>
      </w:r>
      <w:proofErr w:type="spellEnd"/>
      <w:r w:rsidR="0046777C" w:rsidRPr="00642A89">
        <w:rPr>
          <w:rFonts w:ascii="Times New Roman" w:hAnsi="Times New Roman"/>
          <w:bCs/>
          <w:sz w:val="24"/>
          <w:szCs w:val="24"/>
        </w:rPr>
        <w:t xml:space="preserve"> </w:t>
      </w:r>
      <w:r w:rsidR="001660B2" w:rsidRPr="00642A89">
        <w:rPr>
          <w:rFonts w:ascii="Times New Roman" w:hAnsi="Times New Roman"/>
          <w:bCs/>
          <w:sz w:val="24"/>
          <w:szCs w:val="24"/>
        </w:rPr>
        <w:t>&amp;</w:t>
      </w:r>
      <w:r w:rsidR="0046777C" w:rsidRPr="00642A89">
        <w:rPr>
          <w:rFonts w:ascii="Times New Roman" w:hAnsi="Times New Roman"/>
          <w:bCs/>
          <w:sz w:val="24"/>
          <w:szCs w:val="24"/>
        </w:rPr>
        <w:t xml:space="preserve"> </w:t>
      </w:r>
      <w:proofErr w:type="spellStart"/>
      <w:r w:rsidR="0046777C" w:rsidRPr="00642A89">
        <w:rPr>
          <w:rFonts w:ascii="Times New Roman" w:hAnsi="Times New Roman"/>
          <w:bCs/>
          <w:sz w:val="24"/>
          <w:szCs w:val="24"/>
        </w:rPr>
        <w:t>Herlofson</w:t>
      </w:r>
      <w:proofErr w:type="spellEnd"/>
      <w:r w:rsidR="00DA0F0E" w:rsidRPr="00642A89">
        <w:rPr>
          <w:rFonts w:ascii="Times New Roman" w:hAnsi="Times New Roman"/>
          <w:bCs/>
          <w:sz w:val="24"/>
          <w:szCs w:val="24"/>
        </w:rPr>
        <w:t>,</w:t>
      </w:r>
      <w:r w:rsidR="0046777C" w:rsidRPr="00642A89">
        <w:rPr>
          <w:rFonts w:ascii="Times New Roman" w:hAnsi="Times New Roman"/>
          <w:bCs/>
          <w:sz w:val="24"/>
          <w:szCs w:val="24"/>
        </w:rPr>
        <w:t xml:space="preserve"> 2004</w:t>
      </w:r>
      <w:r w:rsidR="007437A0" w:rsidRPr="00642A89">
        <w:rPr>
          <w:rFonts w:ascii="Times New Roman" w:hAnsi="Times New Roman"/>
          <w:bCs/>
          <w:sz w:val="24"/>
          <w:szCs w:val="24"/>
        </w:rPr>
        <w:t>; Rom</w:t>
      </w:r>
      <w:r w:rsidR="006442C0" w:rsidRPr="00642A89">
        <w:rPr>
          <w:rFonts w:ascii="Times New Roman" w:hAnsi="Times New Roman"/>
          <w:sz w:val="24"/>
          <w:szCs w:val="24"/>
          <w:lang w:val="en-GB" w:eastAsia="nb-NO"/>
        </w:rPr>
        <w:t>ø</w:t>
      </w:r>
      <w:proofErr w:type="spellStart"/>
      <w:r w:rsidR="007437A0" w:rsidRPr="00642A89">
        <w:rPr>
          <w:rFonts w:ascii="Times New Roman" w:hAnsi="Times New Roman"/>
          <w:bCs/>
          <w:sz w:val="24"/>
          <w:szCs w:val="24"/>
        </w:rPr>
        <w:t>r</w:t>
      </w:r>
      <w:r w:rsidR="006442C0" w:rsidRPr="00642A89">
        <w:rPr>
          <w:rFonts w:ascii="Times New Roman" w:hAnsi="Times New Roman"/>
          <w:bCs/>
          <w:sz w:val="24"/>
          <w:szCs w:val="24"/>
        </w:rPr>
        <w:t>e</w:t>
      </w:r>
      <w:r w:rsidR="007437A0" w:rsidRPr="00642A89">
        <w:rPr>
          <w:rFonts w:ascii="Times New Roman" w:hAnsi="Times New Roman"/>
          <w:bCs/>
          <w:sz w:val="24"/>
          <w:szCs w:val="24"/>
        </w:rPr>
        <w:t>n</w:t>
      </w:r>
      <w:proofErr w:type="spellEnd"/>
      <w:r w:rsidR="00CE54E6" w:rsidRPr="00642A89">
        <w:rPr>
          <w:rFonts w:ascii="Times New Roman" w:hAnsi="Times New Roman"/>
          <w:bCs/>
          <w:sz w:val="24"/>
          <w:szCs w:val="24"/>
        </w:rPr>
        <w:t>,</w:t>
      </w:r>
      <w:r w:rsidR="007437A0" w:rsidRPr="00642A89">
        <w:rPr>
          <w:rFonts w:ascii="Times New Roman" w:hAnsi="Times New Roman"/>
          <w:bCs/>
          <w:sz w:val="24"/>
          <w:szCs w:val="24"/>
        </w:rPr>
        <w:t xml:space="preserve"> 2001</w:t>
      </w:r>
      <w:r w:rsidR="0046777C" w:rsidRPr="00642A89">
        <w:rPr>
          <w:rFonts w:ascii="Times New Roman" w:hAnsi="Times New Roman"/>
          <w:sz w:val="24"/>
          <w:szCs w:val="24"/>
          <w:lang w:val="en-US"/>
        </w:rPr>
        <w:t xml:space="preserve">) and </w:t>
      </w:r>
      <w:r w:rsidR="00202673" w:rsidRPr="00642A89">
        <w:rPr>
          <w:rFonts w:ascii="Times New Roman" w:hAnsi="Times New Roman"/>
          <w:sz w:val="24"/>
          <w:szCs w:val="24"/>
          <w:lang w:val="en-US"/>
        </w:rPr>
        <w:t xml:space="preserve">in response to </w:t>
      </w:r>
      <w:r w:rsidR="0046777C" w:rsidRPr="00642A89">
        <w:rPr>
          <w:rFonts w:ascii="Times New Roman" w:hAnsi="Times New Roman"/>
          <w:sz w:val="24"/>
          <w:szCs w:val="24"/>
          <w:lang w:val="en-US"/>
        </w:rPr>
        <w:t xml:space="preserve">comprised physical functioning (Lowenstein </w:t>
      </w:r>
      <w:r w:rsidR="001660B2" w:rsidRPr="00642A89">
        <w:rPr>
          <w:rFonts w:ascii="Times New Roman" w:hAnsi="Times New Roman"/>
          <w:sz w:val="24"/>
          <w:szCs w:val="24"/>
          <w:lang w:val="en-US"/>
        </w:rPr>
        <w:t>&amp;</w:t>
      </w:r>
      <w:r w:rsidR="0046777C" w:rsidRPr="00642A89">
        <w:rPr>
          <w:rFonts w:ascii="Times New Roman" w:hAnsi="Times New Roman"/>
          <w:sz w:val="24"/>
          <w:szCs w:val="24"/>
          <w:lang w:val="en-US"/>
        </w:rPr>
        <w:t xml:space="preserve"> </w:t>
      </w:r>
      <w:proofErr w:type="spellStart"/>
      <w:r w:rsidR="0046777C" w:rsidRPr="00642A89">
        <w:rPr>
          <w:rFonts w:ascii="Times New Roman" w:hAnsi="Times New Roman"/>
          <w:sz w:val="24"/>
          <w:szCs w:val="24"/>
          <w:lang w:val="en-US"/>
        </w:rPr>
        <w:t>Daatland</w:t>
      </w:r>
      <w:proofErr w:type="spellEnd"/>
      <w:r w:rsidR="00DA0F0E" w:rsidRPr="00642A89">
        <w:rPr>
          <w:rFonts w:ascii="Times New Roman" w:hAnsi="Times New Roman"/>
          <w:sz w:val="24"/>
          <w:szCs w:val="24"/>
          <w:lang w:val="en-US"/>
        </w:rPr>
        <w:t>,</w:t>
      </w:r>
      <w:r w:rsidR="0046777C" w:rsidRPr="00642A89">
        <w:rPr>
          <w:rFonts w:ascii="Times New Roman" w:hAnsi="Times New Roman"/>
          <w:sz w:val="24"/>
          <w:szCs w:val="24"/>
          <w:lang w:val="en-US"/>
        </w:rPr>
        <w:t xml:space="preserve"> 2006). </w:t>
      </w:r>
    </w:p>
    <w:p w:rsidR="00317E39" w:rsidRPr="00642A89" w:rsidRDefault="00317E39" w:rsidP="00317E39">
      <w:pPr>
        <w:spacing w:line="480" w:lineRule="auto"/>
        <w:ind w:firstLine="340"/>
        <w:rPr>
          <w:rFonts w:ascii="Times New Roman" w:hAnsi="Times New Roman"/>
          <w:sz w:val="24"/>
          <w:szCs w:val="24"/>
          <w:lang w:val="en-GB" w:eastAsia="nb-NO"/>
        </w:rPr>
      </w:pPr>
      <w:r w:rsidRPr="00642A89">
        <w:rPr>
          <w:rFonts w:ascii="Times New Roman" w:hAnsi="Times New Roman"/>
          <w:sz w:val="24"/>
          <w:szCs w:val="24"/>
        </w:rPr>
        <w:t>The findings of this study are not generalizable beyond the two studied samples because the samples may not be representative of the populations. We chose qualities</w:t>
      </w:r>
      <w:r w:rsidR="0097045B" w:rsidRPr="00642A89">
        <w:rPr>
          <w:rFonts w:ascii="Times New Roman" w:hAnsi="Times New Roman"/>
          <w:sz w:val="24"/>
          <w:szCs w:val="24"/>
        </w:rPr>
        <w:t xml:space="preserve"> </w:t>
      </w:r>
      <w:r w:rsidRPr="00642A89">
        <w:rPr>
          <w:rFonts w:ascii="Times New Roman" w:hAnsi="Times New Roman"/>
          <w:sz w:val="24"/>
          <w:szCs w:val="24"/>
        </w:rPr>
        <w:t xml:space="preserve">from the WHOQOL instruments that we believed best represented </w:t>
      </w:r>
      <w:r w:rsidR="0097045B" w:rsidRPr="00642A89">
        <w:rPr>
          <w:rFonts w:ascii="Times New Roman" w:hAnsi="Times New Roman"/>
          <w:sz w:val="24"/>
          <w:szCs w:val="24"/>
        </w:rPr>
        <w:t xml:space="preserve">qualities valued in </w:t>
      </w:r>
      <w:r w:rsidRPr="00642A89">
        <w:rPr>
          <w:rFonts w:ascii="Times New Roman" w:hAnsi="Times New Roman"/>
          <w:sz w:val="24"/>
          <w:szCs w:val="24"/>
        </w:rPr>
        <w:t>individualis</w:t>
      </w:r>
      <w:r w:rsidR="0097045B" w:rsidRPr="00642A89">
        <w:rPr>
          <w:rFonts w:ascii="Times New Roman" w:hAnsi="Times New Roman"/>
          <w:sz w:val="24"/>
          <w:szCs w:val="24"/>
        </w:rPr>
        <w:t xml:space="preserve">tic </w:t>
      </w:r>
      <w:r w:rsidRPr="00642A89">
        <w:rPr>
          <w:rFonts w:ascii="Times New Roman" w:hAnsi="Times New Roman"/>
          <w:sz w:val="24"/>
          <w:szCs w:val="24"/>
        </w:rPr>
        <w:t>and collectivis</w:t>
      </w:r>
      <w:r w:rsidR="0097045B" w:rsidRPr="00642A89">
        <w:rPr>
          <w:rFonts w:ascii="Times New Roman" w:hAnsi="Times New Roman"/>
          <w:sz w:val="24"/>
          <w:szCs w:val="24"/>
        </w:rPr>
        <w:t>t societies</w:t>
      </w:r>
      <w:r w:rsidRPr="00642A89">
        <w:rPr>
          <w:rFonts w:ascii="Times New Roman" w:hAnsi="Times New Roman"/>
          <w:sz w:val="24"/>
          <w:szCs w:val="24"/>
        </w:rPr>
        <w:t xml:space="preserve">; nonetheless, our measures are proxy measures. Future research could include other measures of individualism and collectivism (Brewer &amp; Chen. 2007; </w:t>
      </w:r>
      <w:proofErr w:type="spellStart"/>
      <w:r w:rsidRPr="00642A89">
        <w:rPr>
          <w:rFonts w:ascii="Times New Roman" w:hAnsi="Times New Roman"/>
          <w:sz w:val="24"/>
          <w:szCs w:val="24"/>
        </w:rPr>
        <w:t>Oyserman</w:t>
      </w:r>
      <w:proofErr w:type="spellEnd"/>
      <w:r w:rsidRPr="00642A89">
        <w:rPr>
          <w:rFonts w:ascii="Times New Roman" w:hAnsi="Times New Roman"/>
          <w:sz w:val="24"/>
          <w:szCs w:val="24"/>
        </w:rPr>
        <w:t xml:space="preserve"> et al., 2002). </w:t>
      </w:r>
      <w:proofErr w:type="spellStart"/>
      <w:r w:rsidRPr="00642A89">
        <w:rPr>
          <w:rFonts w:ascii="Times New Roman" w:hAnsi="Times New Roman"/>
          <w:sz w:val="24"/>
          <w:szCs w:val="24"/>
        </w:rPr>
        <w:t>Realo</w:t>
      </w:r>
      <w:proofErr w:type="spellEnd"/>
      <w:r w:rsidRPr="00642A89">
        <w:rPr>
          <w:rFonts w:ascii="Times New Roman" w:hAnsi="Times New Roman"/>
          <w:sz w:val="24"/>
          <w:szCs w:val="24"/>
        </w:rPr>
        <w:t xml:space="preserve">, </w:t>
      </w:r>
      <w:proofErr w:type="spellStart"/>
      <w:r w:rsidRPr="00642A89">
        <w:rPr>
          <w:rFonts w:ascii="Times New Roman" w:hAnsi="Times New Roman"/>
          <w:sz w:val="24"/>
          <w:szCs w:val="24"/>
        </w:rPr>
        <w:t>Koido</w:t>
      </w:r>
      <w:proofErr w:type="spellEnd"/>
      <w:r w:rsidRPr="00642A89">
        <w:rPr>
          <w:rFonts w:ascii="Times New Roman" w:hAnsi="Times New Roman"/>
          <w:sz w:val="24"/>
          <w:szCs w:val="24"/>
        </w:rPr>
        <w:t xml:space="preserve">, </w:t>
      </w:r>
      <w:proofErr w:type="spellStart"/>
      <w:r w:rsidRPr="00642A89">
        <w:rPr>
          <w:rFonts w:ascii="Times New Roman" w:hAnsi="Times New Roman"/>
          <w:sz w:val="24"/>
          <w:szCs w:val="24"/>
        </w:rPr>
        <w:t>Ceulemans</w:t>
      </w:r>
      <w:proofErr w:type="spellEnd"/>
      <w:r w:rsidRPr="00642A89">
        <w:rPr>
          <w:rFonts w:ascii="Times New Roman" w:hAnsi="Times New Roman"/>
          <w:sz w:val="24"/>
          <w:szCs w:val="24"/>
        </w:rPr>
        <w:t xml:space="preserve">, and </w:t>
      </w:r>
      <w:proofErr w:type="spellStart"/>
      <w:r w:rsidRPr="00642A89">
        <w:rPr>
          <w:rFonts w:ascii="Times New Roman" w:hAnsi="Times New Roman"/>
          <w:sz w:val="24"/>
          <w:szCs w:val="24"/>
        </w:rPr>
        <w:t>Allik’s</w:t>
      </w:r>
      <w:proofErr w:type="spellEnd"/>
      <w:r w:rsidRPr="00642A89">
        <w:rPr>
          <w:rFonts w:ascii="Times New Roman" w:hAnsi="Times New Roman"/>
          <w:sz w:val="24"/>
          <w:szCs w:val="24"/>
        </w:rPr>
        <w:t xml:space="preserve"> (2002) Three-Component Individualism Scale and the 4-domain Individualism Collectivism Scale (IC-S; see </w:t>
      </w:r>
      <w:proofErr w:type="spellStart"/>
      <w:r w:rsidRPr="00642A89">
        <w:rPr>
          <w:rFonts w:ascii="Times New Roman" w:hAnsi="Times New Roman"/>
          <w:sz w:val="24"/>
          <w:szCs w:val="24"/>
        </w:rPr>
        <w:t>Schimmack</w:t>
      </w:r>
      <w:proofErr w:type="spellEnd"/>
      <w:r w:rsidRPr="00642A89">
        <w:rPr>
          <w:rFonts w:ascii="Times New Roman" w:hAnsi="Times New Roman"/>
          <w:sz w:val="24"/>
          <w:szCs w:val="24"/>
        </w:rPr>
        <w:t xml:space="preserve"> et al., 2005 for a detailed review) show promise. So too does Lu and Yang’s (2006) Bicultural Self measure. However these measures are not yet validated in older adult populations. </w:t>
      </w:r>
    </w:p>
    <w:p w:rsidR="00317E39" w:rsidRPr="00642A89" w:rsidRDefault="00317E39" w:rsidP="002C0DAF">
      <w:pPr>
        <w:pStyle w:val="CommentText"/>
        <w:spacing w:line="480" w:lineRule="auto"/>
        <w:ind w:firstLine="340"/>
        <w:rPr>
          <w:rFonts w:ascii="Times New Roman" w:hAnsi="Times New Roman"/>
          <w:sz w:val="24"/>
          <w:szCs w:val="24"/>
          <w:lang w:val="en-US"/>
        </w:rPr>
      </w:pPr>
      <w:r w:rsidRPr="00642A89">
        <w:rPr>
          <w:rFonts w:ascii="Times New Roman" w:hAnsi="Times New Roman"/>
          <w:sz w:val="24"/>
          <w:szCs w:val="24"/>
          <w:lang w:val="en-GB" w:eastAsia="nb-NO"/>
        </w:rPr>
        <w:t xml:space="preserve">In relation to provision of nursing care, knowledge of country-wide beliefs and values are a helpful general guide for identifying culturally appropriate care priorities. However, as </w:t>
      </w:r>
      <w:proofErr w:type="spellStart"/>
      <w:r w:rsidRPr="00642A89">
        <w:rPr>
          <w:rFonts w:ascii="Times New Roman" w:hAnsi="Times New Roman"/>
          <w:sz w:val="24"/>
          <w:szCs w:val="24"/>
          <w:lang w:val="en-GB" w:eastAsia="nb-NO"/>
        </w:rPr>
        <w:t>Leininger</w:t>
      </w:r>
      <w:proofErr w:type="spellEnd"/>
      <w:r w:rsidRPr="00642A89">
        <w:rPr>
          <w:rFonts w:ascii="Times New Roman" w:hAnsi="Times New Roman"/>
          <w:sz w:val="24"/>
          <w:szCs w:val="24"/>
          <w:lang w:val="en-GB" w:eastAsia="nb-NO"/>
        </w:rPr>
        <w:t xml:space="preserve"> (2011) points out, there can be variations in what has meaning or value at the individual level. </w:t>
      </w:r>
      <w:r w:rsidRPr="00642A89">
        <w:rPr>
          <w:rFonts w:ascii="Times New Roman" w:hAnsi="Times New Roman"/>
          <w:sz w:val="24"/>
          <w:szCs w:val="24"/>
        </w:rPr>
        <w:t xml:space="preserve">While assumptions about individualist and collectivist cultures may lead us to make assumptions about beliefs of patients, it is interesting to note that perceptions that Canadian and Norwegian societies are largely individualist may not hold true for all older adults in these countries, and perhaps for other selected populations. For example, self-sufficiency was an important predictor of psychosocial loss for Canadian but not Norwegian older adults. Being part of a larger social group was significant for both psychosocial loss and physical change in both Norwegian and </w:t>
      </w:r>
      <w:r w:rsidRPr="00642A89">
        <w:rPr>
          <w:rFonts w:ascii="Times New Roman" w:hAnsi="Times New Roman"/>
          <w:sz w:val="24"/>
          <w:szCs w:val="24"/>
        </w:rPr>
        <w:lastRenderedPageBreak/>
        <w:t>Canadian older adults studied. Nevertheless, regardless of group beliefs and norms, discussion with individual people in our care regarding their beliefs and attitudes is most likely to result in quality patient-centered care for that unique individual. Assessment that incorporates exploration of attitudes to aging from an individualist and collectivist frame could be helpful in program planning, to design programs and services (such as those that develop social networks) for older adults.</w:t>
      </w:r>
    </w:p>
    <w:p w:rsidR="00327BE0" w:rsidRPr="00642A89" w:rsidRDefault="00BC4A41" w:rsidP="007E7911">
      <w:pPr>
        <w:pStyle w:val="CommentText"/>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 xml:space="preserve">In </w:t>
      </w:r>
      <w:r w:rsidR="003B3D76" w:rsidRPr="00642A89">
        <w:rPr>
          <w:rFonts w:ascii="Times New Roman" w:hAnsi="Times New Roman"/>
          <w:sz w:val="24"/>
          <w:szCs w:val="24"/>
          <w:lang w:val="en-GB" w:eastAsia="nb-NO"/>
        </w:rPr>
        <w:t xml:space="preserve">summary, </w:t>
      </w:r>
      <w:r w:rsidRPr="00642A89">
        <w:rPr>
          <w:rFonts w:ascii="Times New Roman" w:hAnsi="Times New Roman"/>
          <w:sz w:val="24"/>
          <w:szCs w:val="24"/>
          <w:lang w:val="en-GB" w:eastAsia="nb-NO"/>
        </w:rPr>
        <w:t xml:space="preserve">our </w:t>
      </w:r>
      <w:r w:rsidR="00327BE0" w:rsidRPr="00642A89">
        <w:rPr>
          <w:rFonts w:ascii="Times New Roman" w:hAnsi="Times New Roman"/>
          <w:sz w:val="24"/>
          <w:szCs w:val="24"/>
          <w:lang w:val="en-GB" w:eastAsia="nb-NO"/>
        </w:rPr>
        <w:t xml:space="preserve">findings </w:t>
      </w:r>
      <w:r w:rsidRPr="00642A89">
        <w:rPr>
          <w:rFonts w:ascii="Times New Roman" w:hAnsi="Times New Roman"/>
          <w:sz w:val="24"/>
          <w:szCs w:val="24"/>
          <w:lang w:val="en-GB" w:eastAsia="nb-NO"/>
        </w:rPr>
        <w:t xml:space="preserve">on the Norwegian group </w:t>
      </w:r>
      <w:r w:rsidR="00697FB8" w:rsidRPr="00642A89">
        <w:rPr>
          <w:rFonts w:ascii="Times New Roman" w:hAnsi="Times New Roman"/>
          <w:sz w:val="24"/>
          <w:szCs w:val="24"/>
          <w:lang w:val="en-GB" w:eastAsia="nb-NO"/>
        </w:rPr>
        <w:t xml:space="preserve">alone </w:t>
      </w:r>
      <w:r w:rsidRPr="00642A89">
        <w:rPr>
          <w:rFonts w:ascii="Times New Roman" w:hAnsi="Times New Roman"/>
          <w:sz w:val="24"/>
          <w:szCs w:val="24"/>
          <w:lang w:val="en-GB" w:eastAsia="nb-NO"/>
        </w:rPr>
        <w:t>with respect to psychosocial loss</w:t>
      </w:r>
      <w:r w:rsidR="00317E39" w:rsidRPr="00642A89">
        <w:rPr>
          <w:rFonts w:ascii="Times New Roman" w:hAnsi="Times New Roman"/>
          <w:sz w:val="24"/>
          <w:szCs w:val="24"/>
          <w:lang w:val="en-GB" w:eastAsia="nb-NO"/>
        </w:rPr>
        <w:t xml:space="preserve"> are consistent with</w:t>
      </w:r>
      <w:r w:rsidRPr="00642A89">
        <w:rPr>
          <w:rFonts w:ascii="Times New Roman" w:hAnsi="Times New Roman"/>
          <w:sz w:val="24"/>
          <w:szCs w:val="24"/>
          <w:lang w:val="en-GB" w:eastAsia="nb-NO"/>
        </w:rPr>
        <w:t xml:space="preserve"> the SCENT model (</w:t>
      </w:r>
      <w:proofErr w:type="spellStart"/>
      <w:r w:rsidRPr="00642A89">
        <w:rPr>
          <w:rFonts w:ascii="Times New Roman" w:hAnsi="Times New Roman"/>
          <w:sz w:val="24"/>
          <w:szCs w:val="24"/>
          <w:lang w:val="en-GB" w:eastAsia="nb-NO"/>
        </w:rPr>
        <w:t>Sedikides</w:t>
      </w:r>
      <w:proofErr w:type="spellEnd"/>
      <w:r w:rsidRPr="00642A89">
        <w:rPr>
          <w:rFonts w:ascii="Times New Roman" w:hAnsi="Times New Roman"/>
          <w:sz w:val="24"/>
          <w:szCs w:val="24"/>
          <w:lang w:val="en-GB" w:eastAsia="nb-NO"/>
        </w:rPr>
        <w:t xml:space="preserve"> et al., 2003)</w:t>
      </w:r>
      <w:r w:rsidR="00D80417" w:rsidRPr="00642A89">
        <w:rPr>
          <w:rFonts w:ascii="Times New Roman" w:hAnsi="Times New Roman"/>
          <w:sz w:val="24"/>
          <w:szCs w:val="24"/>
          <w:lang w:val="en-GB" w:eastAsia="nb-NO"/>
        </w:rPr>
        <w:t>. T</w:t>
      </w:r>
      <w:r w:rsidR="003E510B" w:rsidRPr="00642A89">
        <w:rPr>
          <w:rFonts w:ascii="Times New Roman" w:hAnsi="Times New Roman"/>
          <w:sz w:val="24"/>
          <w:szCs w:val="24"/>
          <w:lang w:val="en-GB" w:eastAsia="nb-NO"/>
        </w:rPr>
        <w:t>h</w:t>
      </w:r>
      <w:r w:rsidRPr="00642A89">
        <w:rPr>
          <w:rFonts w:ascii="Times New Roman" w:hAnsi="Times New Roman"/>
          <w:sz w:val="24"/>
          <w:szCs w:val="24"/>
          <w:lang w:val="en-GB" w:eastAsia="nb-NO"/>
        </w:rPr>
        <w:t xml:space="preserve">is group </w:t>
      </w:r>
      <w:r w:rsidR="008F64D8" w:rsidRPr="00642A89">
        <w:rPr>
          <w:rFonts w:ascii="Times New Roman" w:hAnsi="Times New Roman"/>
          <w:sz w:val="24"/>
          <w:szCs w:val="24"/>
          <w:lang w:val="en-GB" w:eastAsia="nb-NO"/>
        </w:rPr>
        <w:t>self-enhance</w:t>
      </w:r>
      <w:r w:rsidR="00D80417" w:rsidRPr="00642A89">
        <w:rPr>
          <w:rFonts w:ascii="Times New Roman" w:hAnsi="Times New Roman"/>
          <w:sz w:val="24"/>
          <w:szCs w:val="24"/>
          <w:lang w:val="en-GB" w:eastAsia="nb-NO"/>
        </w:rPr>
        <w:t>d</w:t>
      </w:r>
      <w:r w:rsidR="008F64D8" w:rsidRPr="00642A89">
        <w:rPr>
          <w:rFonts w:ascii="Times New Roman" w:hAnsi="Times New Roman"/>
          <w:sz w:val="24"/>
          <w:szCs w:val="24"/>
          <w:lang w:val="en-GB" w:eastAsia="nb-NO"/>
        </w:rPr>
        <w:t xml:space="preserve"> on</w:t>
      </w:r>
      <w:r w:rsidR="00D80417" w:rsidRPr="00642A89">
        <w:rPr>
          <w:rFonts w:ascii="Times New Roman" w:hAnsi="Times New Roman"/>
          <w:sz w:val="24"/>
          <w:szCs w:val="24"/>
          <w:lang w:val="en-GB" w:eastAsia="nb-NO"/>
        </w:rPr>
        <w:t xml:space="preserve"> </w:t>
      </w:r>
      <w:r w:rsidR="008F64D8" w:rsidRPr="00642A89">
        <w:rPr>
          <w:rFonts w:ascii="Times New Roman" w:hAnsi="Times New Roman"/>
          <w:sz w:val="24"/>
          <w:szCs w:val="24"/>
          <w:lang w:val="en-GB" w:eastAsia="nb-NO"/>
        </w:rPr>
        <w:t xml:space="preserve">harmonious social relationships and being part of a larger social group. The lesser significance of being free from social constraints and the null effect of self-sufficiency </w:t>
      </w:r>
      <w:r w:rsidR="00D80417" w:rsidRPr="00642A89">
        <w:rPr>
          <w:rFonts w:ascii="Times New Roman" w:hAnsi="Times New Roman"/>
          <w:sz w:val="24"/>
          <w:szCs w:val="24"/>
          <w:lang w:val="en-GB" w:eastAsia="nb-NO"/>
        </w:rPr>
        <w:t xml:space="preserve">further support this conclusion. These patterns of significance are also </w:t>
      </w:r>
      <w:r w:rsidR="00317E39" w:rsidRPr="00642A89">
        <w:rPr>
          <w:rFonts w:ascii="Times New Roman" w:hAnsi="Times New Roman"/>
          <w:sz w:val="24"/>
          <w:szCs w:val="24"/>
          <w:lang w:val="en-GB" w:eastAsia="nb-NO"/>
        </w:rPr>
        <w:t>consistent with</w:t>
      </w:r>
      <w:r w:rsidR="006D0800" w:rsidRPr="00642A89">
        <w:rPr>
          <w:rFonts w:ascii="Times New Roman" w:hAnsi="Times New Roman"/>
          <w:sz w:val="24"/>
          <w:szCs w:val="24"/>
          <w:lang w:val="en-GB" w:eastAsia="nb-NO"/>
        </w:rPr>
        <w:t xml:space="preserve"> </w:t>
      </w:r>
      <w:r w:rsidR="008F64D8" w:rsidRPr="00642A89">
        <w:rPr>
          <w:rFonts w:ascii="Times New Roman" w:hAnsi="Times New Roman"/>
          <w:sz w:val="24"/>
          <w:szCs w:val="24"/>
          <w:lang w:val="en-GB" w:eastAsia="nb-NO"/>
        </w:rPr>
        <w:t xml:space="preserve">a mixed cultural frame of reference known as </w:t>
      </w:r>
      <w:r w:rsidR="006D0800" w:rsidRPr="00642A89">
        <w:rPr>
          <w:rFonts w:ascii="Times New Roman" w:hAnsi="Times New Roman"/>
          <w:sz w:val="24"/>
          <w:szCs w:val="24"/>
          <w:lang w:val="en-GB" w:eastAsia="nb-NO"/>
        </w:rPr>
        <w:t>egalitarian-individualism (</w:t>
      </w:r>
      <w:proofErr w:type="spellStart"/>
      <w:r w:rsidR="006D0800" w:rsidRPr="00642A89">
        <w:rPr>
          <w:rFonts w:ascii="Times New Roman" w:hAnsi="Times New Roman"/>
          <w:sz w:val="24"/>
          <w:szCs w:val="24"/>
          <w:lang w:val="en-GB" w:eastAsia="nb-NO"/>
        </w:rPr>
        <w:t>Gullestad</w:t>
      </w:r>
      <w:proofErr w:type="spellEnd"/>
      <w:r w:rsidR="001660B2" w:rsidRPr="00642A89">
        <w:rPr>
          <w:rFonts w:ascii="Times New Roman" w:hAnsi="Times New Roman"/>
          <w:sz w:val="24"/>
          <w:szCs w:val="24"/>
          <w:lang w:val="en-GB" w:eastAsia="nb-NO"/>
        </w:rPr>
        <w:t>,</w:t>
      </w:r>
      <w:r w:rsidR="006D0800" w:rsidRPr="00642A89">
        <w:rPr>
          <w:rFonts w:ascii="Times New Roman" w:hAnsi="Times New Roman"/>
          <w:sz w:val="24"/>
          <w:szCs w:val="24"/>
          <w:lang w:val="en-GB" w:eastAsia="nb-NO"/>
        </w:rPr>
        <w:t xml:space="preserve"> 1991</w:t>
      </w:r>
      <w:r w:rsidR="00D80417" w:rsidRPr="00642A89">
        <w:rPr>
          <w:rFonts w:ascii="Times New Roman" w:hAnsi="Times New Roman"/>
          <w:sz w:val="24"/>
          <w:szCs w:val="24"/>
          <w:lang w:val="en-GB" w:eastAsia="nb-NO"/>
        </w:rPr>
        <w:t>)</w:t>
      </w:r>
      <w:r w:rsidR="000A39AD" w:rsidRPr="00642A89">
        <w:rPr>
          <w:rFonts w:ascii="Times New Roman" w:hAnsi="Times New Roman"/>
          <w:sz w:val="24"/>
          <w:szCs w:val="24"/>
          <w:lang w:val="en-GB" w:eastAsia="nb-NO"/>
        </w:rPr>
        <w:t xml:space="preserve">. </w:t>
      </w:r>
      <w:r w:rsidR="00666879" w:rsidRPr="00642A89">
        <w:rPr>
          <w:rFonts w:ascii="Times New Roman" w:hAnsi="Times New Roman"/>
          <w:sz w:val="24"/>
          <w:szCs w:val="24"/>
          <w:lang w:val="en-GB" w:eastAsia="nb-NO"/>
        </w:rPr>
        <w:t xml:space="preserve">Among </w:t>
      </w:r>
      <w:r w:rsidR="0082647E" w:rsidRPr="00642A89">
        <w:rPr>
          <w:rFonts w:ascii="Times New Roman" w:hAnsi="Times New Roman"/>
          <w:sz w:val="24"/>
          <w:szCs w:val="24"/>
          <w:lang w:val="en-GB" w:eastAsia="nb-NO"/>
        </w:rPr>
        <w:t xml:space="preserve">the Canadian group, </w:t>
      </w:r>
      <w:r w:rsidR="00965446" w:rsidRPr="00642A89">
        <w:rPr>
          <w:rFonts w:ascii="Times New Roman" w:hAnsi="Times New Roman"/>
          <w:sz w:val="24"/>
          <w:szCs w:val="24"/>
          <w:lang w:val="en-GB" w:eastAsia="nb-NO"/>
        </w:rPr>
        <w:t>self-sufficiency</w:t>
      </w:r>
      <w:r w:rsidR="0082647E" w:rsidRPr="00642A89">
        <w:rPr>
          <w:rFonts w:ascii="Times New Roman" w:hAnsi="Times New Roman"/>
          <w:sz w:val="24"/>
          <w:szCs w:val="24"/>
          <w:lang w:val="en-GB" w:eastAsia="nb-NO"/>
        </w:rPr>
        <w:t xml:space="preserve"> and free</w:t>
      </w:r>
      <w:r w:rsidR="00317E39" w:rsidRPr="00642A89">
        <w:rPr>
          <w:rFonts w:ascii="Times New Roman" w:hAnsi="Times New Roman"/>
          <w:sz w:val="24"/>
          <w:szCs w:val="24"/>
          <w:lang w:val="en-GB" w:eastAsia="nb-NO"/>
        </w:rPr>
        <w:t>dom</w:t>
      </w:r>
      <w:r w:rsidR="0082647E" w:rsidRPr="00642A89">
        <w:rPr>
          <w:rFonts w:ascii="Times New Roman" w:hAnsi="Times New Roman"/>
          <w:sz w:val="24"/>
          <w:szCs w:val="24"/>
          <w:lang w:val="en-GB" w:eastAsia="nb-NO"/>
        </w:rPr>
        <w:t xml:space="preserve"> from social constraints significantly </w:t>
      </w:r>
      <w:r w:rsidR="00C02814" w:rsidRPr="00642A89">
        <w:rPr>
          <w:rFonts w:ascii="Times New Roman" w:hAnsi="Times New Roman"/>
          <w:sz w:val="24"/>
          <w:szCs w:val="24"/>
          <w:lang w:val="en-GB" w:eastAsia="nb-NO"/>
        </w:rPr>
        <w:t>influence</w:t>
      </w:r>
      <w:r w:rsidR="00317E39" w:rsidRPr="00642A89">
        <w:rPr>
          <w:rFonts w:ascii="Times New Roman" w:hAnsi="Times New Roman"/>
          <w:sz w:val="24"/>
          <w:szCs w:val="24"/>
          <w:lang w:val="en-GB" w:eastAsia="nb-NO"/>
        </w:rPr>
        <w:t>d</w:t>
      </w:r>
      <w:r w:rsidR="00C02814" w:rsidRPr="00642A89">
        <w:rPr>
          <w:rFonts w:ascii="Times New Roman" w:hAnsi="Times New Roman"/>
          <w:sz w:val="24"/>
          <w:szCs w:val="24"/>
          <w:lang w:val="en-GB" w:eastAsia="nb-NO"/>
        </w:rPr>
        <w:t xml:space="preserve"> </w:t>
      </w:r>
      <w:r w:rsidR="0082647E" w:rsidRPr="00642A89">
        <w:rPr>
          <w:rFonts w:ascii="Times New Roman" w:hAnsi="Times New Roman"/>
          <w:sz w:val="24"/>
          <w:szCs w:val="24"/>
          <w:lang w:val="en-GB" w:eastAsia="nb-NO"/>
        </w:rPr>
        <w:t xml:space="preserve">their perceptions of psychosocial loss. </w:t>
      </w:r>
      <w:r w:rsidR="00666879" w:rsidRPr="00642A89">
        <w:rPr>
          <w:rFonts w:ascii="Times New Roman" w:hAnsi="Times New Roman"/>
          <w:sz w:val="24"/>
          <w:szCs w:val="24"/>
          <w:lang w:val="en-GB" w:eastAsia="nb-NO"/>
        </w:rPr>
        <w:t>However</w:t>
      </w:r>
      <w:r w:rsidR="003B3D76" w:rsidRPr="00642A89">
        <w:rPr>
          <w:rFonts w:ascii="Times New Roman" w:hAnsi="Times New Roman"/>
          <w:sz w:val="24"/>
          <w:szCs w:val="24"/>
          <w:lang w:val="en-GB" w:eastAsia="nb-NO"/>
        </w:rPr>
        <w:t>,</w:t>
      </w:r>
      <w:r w:rsidR="00666879" w:rsidRPr="00642A89">
        <w:rPr>
          <w:rFonts w:ascii="Times New Roman" w:hAnsi="Times New Roman"/>
          <w:sz w:val="24"/>
          <w:szCs w:val="24"/>
          <w:lang w:val="en-GB" w:eastAsia="nb-NO"/>
        </w:rPr>
        <w:t xml:space="preserve"> </w:t>
      </w:r>
      <w:r w:rsidR="003B3D76" w:rsidRPr="00642A89">
        <w:rPr>
          <w:rFonts w:ascii="Times New Roman" w:hAnsi="Times New Roman"/>
          <w:sz w:val="24"/>
          <w:szCs w:val="24"/>
          <w:lang w:val="en-GB" w:eastAsia="nb-NO"/>
        </w:rPr>
        <w:t xml:space="preserve">as </w:t>
      </w:r>
      <w:r w:rsidR="00317E39" w:rsidRPr="00642A89">
        <w:rPr>
          <w:rFonts w:ascii="Times New Roman" w:hAnsi="Times New Roman"/>
          <w:sz w:val="24"/>
          <w:szCs w:val="24"/>
          <w:lang w:val="en-GB" w:eastAsia="nb-NO"/>
        </w:rPr>
        <w:t>with</w:t>
      </w:r>
      <w:r w:rsidR="003B3D76" w:rsidRPr="00642A89">
        <w:rPr>
          <w:rFonts w:ascii="Times New Roman" w:hAnsi="Times New Roman"/>
          <w:sz w:val="24"/>
          <w:szCs w:val="24"/>
          <w:lang w:val="en-GB" w:eastAsia="nb-NO"/>
        </w:rPr>
        <w:t xml:space="preserve"> their Norwegian counterparts, the Canadian group </w:t>
      </w:r>
      <w:r w:rsidR="0082647E" w:rsidRPr="00642A89">
        <w:rPr>
          <w:rFonts w:ascii="Times New Roman" w:hAnsi="Times New Roman"/>
          <w:sz w:val="24"/>
          <w:szCs w:val="24"/>
          <w:lang w:val="en-GB" w:eastAsia="nb-NO"/>
        </w:rPr>
        <w:t>self-enhanc</w:t>
      </w:r>
      <w:r w:rsidR="00666879" w:rsidRPr="00642A89">
        <w:rPr>
          <w:rFonts w:ascii="Times New Roman" w:hAnsi="Times New Roman"/>
          <w:sz w:val="24"/>
          <w:szCs w:val="24"/>
          <w:lang w:val="en-GB" w:eastAsia="nb-NO"/>
        </w:rPr>
        <w:t>ed</w:t>
      </w:r>
      <w:r w:rsidR="0082647E" w:rsidRPr="00642A89">
        <w:rPr>
          <w:rFonts w:ascii="Times New Roman" w:hAnsi="Times New Roman"/>
          <w:sz w:val="24"/>
          <w:szCs w:val="24"/>
          <w:lang w:val="en-GB" w:eastAsia="nb-NO"/>
        </w:rPr>
        <w:t xml:space="preserve"> on </w:t>
      </w:r>
      <w:r w:rsidR="00D80417" w:rsidRPr="00642A89">
        <w:rPr>
          <w:rFonts w:ascii="Times New Roman" w:hAnsi="Times New Roman"/>
          <w:sz w:val="24"/>
          <w:szCs w:val="24"/>
          <w:lang w:val="en-GB" w:eastAsia="nb-NO"/>
        </w:rPr>
        <w:t xml:space="preserve">harmonious social relationships and being part of larger </w:t>
      </w:r>
      <w:r w:rsidR="00666879" w:rsidRPr="00642A89">
        <w:rPr>
          <w:rFonts w:ascii="Times New Roman" w:hAnsi="Times New Roman"/>
          <w:sz w:val="24"/>
          <w:szCs w:val="24"/>
          <w:lang w:val="en-GB" w:eastAsia="nb-NO"/>
        </w:rPr>
        <w:t xml:space="preserve">social </w:t>
      </w:r>
      <w:r w:rsidR="00D80417" w:rsidRPr="00642A89">
        <w:rPr>
          <w:rFonts w:ascii="Times New Roman" w:hAnsi="Times New Roman"/>
          <w:sz w:val="24"/>
          <w:szCs w:val="24"/>
          <w:lang w:val="en-GB" w:eastAsia="nb-NO"/>
        </w:rPr>
        <w:t>group.</w:t>
      </w:r>
      <w:r w:rsidR="008F64D8" w:rsidRPr="00642A89">
        <w:rPr>
          <w:rFonts w:ascii="Times New Roman" w:hAnsi="Times New Roman"/>
          <w:sz w:val="24"/>
          <w:szCs w:val="24"/>
          <w:lang w:val="en-GB" w:eastAsia="nb-NO"/>
        </w:rPr>
        <w:t xml:space="preserve"> </w:t>
      </w:r>
    </w:p>
    <w:p w:rsidR="0082647E" w:rsidRPr="00642A89" w:rsidRDefault="00BC4A41" w:rsidP="0082647E">
      <w:pPr>
        <w:pStyle w:val="CommentText"/>
        <w:spacing w:line="480" w:lineRule="auto"/>
        <w:ind w:firstLine="340"/>
        <w:rPr>
          <w:rFonts w:ascii="Times New Roman" w:hAnsi="Times New Roman"/>
          <w:sz w:val="24"/>
          <w:szCs w:val="24"/>
          <w:lang w:val="en-GB" w:eastAsia="nb-NO"/>
        </w:rPr>
      </w:pPr>
      <w:r w:rsidRPr="00642A89">
        <w:rPr>
          <w:rFonts w:ascii="Times New Roman" w:hAnsi="Times New Roman"/>
          <w:sz w:val="24"/>
          <w:szCs w:val="24"/>
          <w:lang w:val="en-GB" w:eastAsia="nb-NO"/>
        </w:rPr>
        <w:t xml:space="preserve">With respect to </w:t>
      </w:r>
      <w:r w:rsidR="00666879" w:rsidRPr="00642A89">
        <w:rPr>
          <w:rFonts w:ascii="Times New Roman" w:hAnsi="Times New Roman"/>
          <w:sz w:val="24"/>
          <w:szCs w:val="24"/>
          <w:lang w:val="en-GB" w:eastAsia="nb-NO"/>
        </w:rPr>
        <w:t xml:space="preserve">physical change, both </w:t>
      </w:r>
      <w:r w:rsidR="0082647E" w:rsidRPr="00642A89">
        <w:rPr>
          <w:rFonts w:ascii="Times New Roman" w:hAnsi="Times New Roman"/>
          <w:sz w:val="24"/>
          <w:szCs w:val="24"/>
          <w:lang w:val="en-GB" w:eastAsia="nb-NO"/>
        </w:rPr>
        <w:t xml:space="preserve">groups self-enhanced on being </w:t>
      </w:r>
      <w:r w:rsidRPr="00642A89">
        <w:rPr>
          <w:rFonts w:ascii="Times New Roman" w:hAnsi="Times New Roman"/>
          <w:sz w:val="24"/>
          <w:szCs w:val="24"/>
          <w:lang w:val="en-GB" w:eastAsia="nb-NO"/>
        </w:rPr>
        <w:t xml:space="preserve">self-sufficient and being </w:t>
      </w:r>
      <w:r w:rsidR="0082647E" w:rsidRPr="00642A89">
        <w:rPr>
          <w:rFonts w:ascii="Times New Roman" w:hAnsi="Times New Roman"/>
          <w:sz w:val="24"/>
          <w:szCs w:val="24"/>
          <w:lang w:val="en-GB" w:eastAsia="nb-NO"/>
        </w:rPr>
        <w:t xml:space="preserve">part of a larger </w:t>
      </w:r>
      <w:r w:rsidRPr="00642A89">
        <w:rPr>
          <w:rFonts w:ascii="Times New Roman" w:hAnsi="Times New Roman"/>
          <w:sz w:val="24"/>
          <w:szCs w:val="24"/>
          <w:lang w:val="en-GB" w:eastAsia="nb-NO"/>
        </w:rPr>
        <w:t xml:space="preserve">social </w:t>
      </w:r>
      <w:r w:rsidR="0082647E" w:rsidRPr="00642A89">
        <w:rPr>
          <w:rFonts w:ascii="Times New Roman" w:hAnsi="Times New Roman"/>
          <w:sz w:val="24"/>
          <w:szCs w:val="24"/>
          <w:lang w:val="en-GB" w:eastAsia="nb-NO"/>
        </w:rPr>
        <w:t xml:space="preserve">group. </w:t>
      </w:r>
      <w:r w:rsidR="00554325" w:rsidRPr="00642A89">
        <w:rPr>
          <w:rFonts w:ascii="Times New Roman" w:hAnsi="Times New Roman"/>
          <w:sz w:val="24"/>
          <w:szCs w:val="24"/>
          <w:lang w:val="en-GB" w:eastAsia="nb-NO"/>
        </w:rPr>
        <w:t xml:space="preserve">For two </w:t>
      </w:r>
      <w:r w:rsidR="00306F35" w:rsidRPr="00642A89">
        <w:rPr>
          <w:rFonts w:ascii="Times New Roman" w:hAnsi="Times New Roman"/>
          <w:sz w:val="24"/>
          <w:szCs w:val="24"/>
          <w:lang w:val="en-GB" w:eastAsia="nb-NO"/>
        </w:rPr>
        <w:t>reported</w:t>
      </w:r>
      <w:r w:rsidR="00554325" w:rsidRPr="00642A89">
        <w:rPr>
          <w:rFonts w:ascii="Times New Roman" w:hAnsi="Times New Roman"/>
          <w:sz w:val="24"/>
          <w:szCs w:val="24"/>
          <w:lang w:val="en-GB" w:eastAsia="nb-NO"/>
        </w:rPr>
        <w:t xml:space="preserve"> individualist</w:t>
      </w:r>
      <w:r w:rsidR="00491CBA" w:rsidRPr="00642A89">
        <w:rPr>
          <w:rFonts w:ascii="Times New Roman" w:hAnsi="Times New Roman"/>
          <w:sz w:val="24"/>
          <w:szCs w:val="24"/>
          <w:lang w:val="en-GB" w:eastAsia="nb-NO"/>
        </w:rPr>
        <w:t>ic</w:t>
      </w:r>
      <w:r w:rsidR="00554325" w:rsidRPr="00642A89">
        <w:rPr>
          <w:rFonts w:ascii="Times New Roman" w:hAnsi="Times New Roman"/>
          <w:sz w:val="24"/>
          <w:szCs w:val="24"/>
          <w:lang w:val="en-GB" w:eastAsia="nb-NO"/>
        </w:rPr>
        <w:t xml:space="preserve"> </w:t>
      </w:r>
      <w:r w:rsidR="00306F35" w:rsidRPr="00642A89">
        <w:rPr>
          <w:rFonts w:ascii="Times New Roman" w:hAnsi="Times New Roman"/>
          <w:sz w:val="24"/>
          <w:szCs w:val="24"/>
          <w:lang w:val="en-GB" w:eastAsia="nb-NO"/>
        </w:rPr>
        <w:t>societies</w:t>
      </w:r>
      <w:r w:rsidR="00554325" w:rsidRPr="00642A89">
        <w:rPr>
          <w:rFonts w:ascii="Times New Roman" w:hAnsi="Times New Roman"/>
          <w:sz w:val="24"/>
          <w:szCs w:val="24"/>
          <w:lang w:val="en-GB" w:eastAsia="nb-NO"/>
        </w:rPr>
        <w:t xml:space="preserve">, </w:t>
      </w:r>
      <w:r w:rsidR="00786383" w:rsidRPr="00642A89">
        <w:rPr>
          <w:rFonts w:ascii="Times New Roman" w:hAnsi="Times New Roman"/>
          <w:sz w:val="24"/>
          <w:szCs w:val="24"/>
          <w:lang w:val="en-GB" w:eastAsia="nb-NO"/>
        </w:rPr>
        <w:t xml:space="preserve">qualities </w:t>
      </w:r>
      <w:r w:rsidR="0082647E" w:rsidRPr="00642A89">
        <w:rPr>
          <w:rFonts w:ascii="Times New Roman" w:hAnsi="Times New Roman"/>
          <w:sz w:val="24"/>
          <w:szCs w:val="24"/>
          <w:lang w:val="en-GB" w:eastAsia="nb-NO"/>
        </w:rPr>
        <w:t xml:space="preserve">valued in </w:t>
      </w:r>
      <w:r w:rsidR="00491CBA" w:rsidRPr="00642A89">
        <w:rPr>
          <w:rFonts w:ascii="Times New Roman" w:hAnsi="Times New Roman"/>
          <w:sz w:val="24"/>
          <w:szCs w:val="24"/>
          <w:lang w:val="en-GB" w:eastAsia="nb-NO"/>
        </w:rPr>
        <w:t>individualis</w:t>
      </w:r>
      <w:r w:rsidR="00786383" w:rsidRPr="00642A89">
        <w:rPr>
          <w:rFonts w:ascii="Times New Roman" w:hAnsi="Times New Roman"/>
          <w:sz w:val="24"/>
          <w:szCs w:val="24"/>
          <w:lang w:val="en-GB" w:eastAsia="nb-NO"/>
        </w:rPr>
        <w:t>t</w:t>
      </w:r>
      <w:r w:rsidR="0082647E" w:rsidRPr="00642A89">
        <w:rPr>
          <w:rFonts w:ascii="Times New Roman" w:hAnsi="Times New Roman"/>
          <w:sz w:val="24"/>
          <w:szCs w:val="24"/>
          <w:lang w:val="en-GB" w:eastAsia="nb-NO"/>
        </w:rPr>
        <w:t>ic</w:t>
      </w:r>
      <w:r w:rsidR="00336ACC" w:rsidRPr="00642A89">
        <w:rPr>
          <w:rFonts w:ascii="Times New Roman" w:hAnsi="Times New Roman"/>
          <w:sz w:val="24"/>
          <w:szCs w:val="24"/>
          <w:lang w:val="en-GB" w:eastAsia="nb-NO"/>
        </w:rPr>
        <w:t xml:space="preserve"> </w:t>
      </w:r>
      <w:r w:rsidR="00491CBA" w:rsidRPr="00642A89">
        <w:rPr>
          <w:rFonts w:ascii="Times New Roman" w:hAnsi="Times New Roman"/>
          <w:sz w:val="24"/>
          <w:szCs w:val="24"/>
          <w:u w:val="single"/>
          <w:lang w:val="en-GB" w:eastAsia="nb-NO"/>
        </w:rPr>
        <w:t>and</w:t>
      </w:r>
      <w:r w:rsidR="00491CBA" w:rsidRPr="00642A89">
        <w:rPr>
          <w:rFonts w:ascii="Times New Roman" w:hAnsi="Times New Roman"/>
          <w:sz w:val="24"/>
          <w:szCs w:val="24"/>
          <w:lang w:val="en-GB" w:eastAsia="nb-NO"/>
        </w:rPr>
        <w:t xml:space="preserve"> collectivis</w:t>
      </w:r>
      <w:r w:rsidR="00786383" w:rsidRPr="00642A89">
        <w:rPr>
          <w:rFonts w:ascii="Times New Roman" w:hAnsi="Times New Roman"/>
          <w:sz w:val="24"/>
          <w:szCs w:val="24"/>
          <w:lang w:val="en-GB" w:eastAsia="nb-NO"/>
        </w:rPr>
        <w:t xml:space="preserve">t </w:t>
      </w:r>
      <w:r w:rsidR="0082647E" w:rsidRPr="00642A89">
        <w:rPr>
          <w:rFonts w:ascii="Times New Roman" w:hAnsi="Times New Roman"/>
          <w:sz w:val="24"/>
          <w:szCs w:val="24"/>
          <w:lang w:val="en-GB" w:eastAsia="nb-NO"/>
        </w:rPr>
        <w:t xml:space="preserve">societies were most significant in the self-perception of physical change. </w:t>
      </w:r>
      <w:r w:rsidR="00793A7C" w:rsidRPr="00642A89">
        <w:rPr>
          <w:rFonts w:ascii="Times New Roman" w:hAnsi="Times New Roman"/>
          <w:sz w:val="24"/>
          <w:szCs w:val="24"/>
          <w:lang w:val="en-GB" w:eastAsia="nb-NO"/>
        </w:rPr>
        <w:t xml:space="preserve">Our physical change model </w:t>
      </w:r>
      <w:r w:rsidR="00666879" w:rsidRPr="00642A89">
        <w:rPr>
          <w:rFonts w:ascii="Times New Roman" w:hAnsi="Times New Roman"/>
          <w:sz w:val="24"/>
          <w:szCs w:val="24"/>
          <w:lang w:val="en-GB" w:eastAsia="nb-NO"/>
        </w:rPr>
        <w:t xml:space="preserve">supports </w:t>
      </w:r>
      <w:r w:rsidR="00793A7C" w:rsidRPr="00642A89">
        <w:rPr>
          <w:rFonts w:ascii="Times New Roman" w:hAnsi="Times New Roman"/>
          <w:sz w:val="24"/>
          <w:szCs w:val="24"/>
          <w:lang w:val="en-GB" w:eastAsia="nb-NO"/>
        </w:rPr>
        <w:t>a mixed frame of reference across both groups</w:t>
      </w:r>
      <w:r w:rsidR="0082647E" w:rsidRPr="00642A89">
        <w:rPr>
          <w:rFonts w:ascii="Times New Roman" w:hAnsi="Times New Roman"/>
          <w:sz w:val="24"/>
          <w:szCs w:val="24"/>
          <w:lang w:val="en-GB" w:eastAsia="nb-NO"/>
        </w:rPr>
        <w:t xml:space="preserve">, suggesting a bicultural (Lu &amp; Yang, 2006; Yamada &amp; </w:t>
      </w:r>
      <w:proofErr w:type="spellStart"/>
      <w:r w:rsidR="0082647E" w:rsidRPr="00642A89">
        <w:rPr>
          <w:rFonts w:ascii="Times New Roman" w:hAnsi="Times New Roman"/>
          <w:sz w:val="24"/>
          <w:szCs w:val="24"/>
          <w:lang w:val="en-GB" w:eastAsia="nb-NO"/>
        </w:rPr>
        <w:t>Singelis</w:t>
      </w:r>
      <w:proofErr w:type="spellEnd"/>
      <w:r w:rsidR="0082647E" w:rsidRPr="00642A89">
        <w:rPr>
          <w:rFonts w:ascii="Times New Roman" w:hAnsi="Times New Roman"/>
          <w:sz w:val="24"/>
          <w:szCs w:val="24"/>
          <w:lang w:val="en-GB" w:eastAsia="nb-NO"/>
        </w:rPr>
        <w:t>, 1999) or composite (</w:t>
      </w:r>
      <w:proofErr w:type="spellStart"/>
      <w:r w:rsidR="0082647E" w:rsidRPr="00642A89">
        <w:rPr>
          <w:rFonts w:ascii="Times New Roman" w:hAnsi="Times New Roman"/>
          <w:sz w:val="24"/>
          <w:szCs w:val="24"/>
          <w:lang w:val="en-GB" w:eastAsia="nb-NO"/>
        </w:rPr>
        <w:t>Kolstad</w:t>
      </w:r>
      <w:proofErr w:type="spellEnd"/>
      <w:r w:rsidR="0082647E" w:rsidRPr="00642A89">
        <w:rPr>
          <w:rFonts w:ascii="Times New Roman" w:hAnsi="Times New Roman"/>
          <w:sz w:val="24"/>
          <w:szCs w:val="24"/>
          <w:lang w:val="en-GB" w:eastAsia="nb-NO"/>
        </w:rPr>
        <w:t xml:space="preserve"> &amp; </w:t>
      </w:r>
      <w:proofErr w:type="spellStart"/>
      <w:r w:rsidR="0082647E" w:rsidRPr="00642A89">
        <w:rPr>
          <w:rFonts w:ascii="Times New Roman" w:hAnsi="Times New Roman"/>
          <w:sz w:val="24"/>
          <w:szCs w:val="24"/>
          <w:lang w:val="en-GB" w:eastAsia="nb-NO"/>
        </w:rPr>
        <w:t>Horpestad</w:t>
      </w:r>
      <w:proofErr w:type="spellEnd"/>
      <w:r w:rsidR="0082647E" w:rsidRPr="00642A89">
        <w:rPr>
          <w:rFonts w:ascii="Times New Roman" w:hAnsi="Times New Roman"/>
          <w:sz w:val="24"/>
          <w:szCs w:val="24"/>
          <w:lang w:val="en-GB" w:eastAsia="nb-NO"/>
        </w:rPr>
        <w:t xml:space="preserve">, 2009) self in relation to aging. </w:t>
      </w:r>
    </w:p>
    <w:p w:rsidR="008B202F" w:rsidRPr="00642A89" w:rsidRDefault="008B202F" w:rsidP="008A32CA">
      <w:pPr>
        <w:ind w:firstLine="0"/>
        <w:rPr>
          <w:rFonts w:ascii="Times New Roman" w:hAnsi="Times New Roman"/>
          <w:sz w:val="16"/>
          <w:szCs w:val="16"/>
          <w:lang w:val="en-GB" w:eastAsia="nb-NO"/>
        </w:rPr>
      </w:pPr>
    </w:p>
    <w:p w:rsidR="008816E3" w:rsidRPr="00642A89" w:rsidRDefault="008A32CA" w:rsidP="008816E3">
      <w:pPr>
        <w:ind w:firstLine="0"/>
        <w:rPr>
          <w:rFonts w:ascii="Times New Roman" w:eastAsia="Times New Roman" w:hAnsi="Times New Roman"/>
          <w:bCs/>
          <w:sz w:val="16"/>
          <w:szCs w:val="16"/>
          <w:lang w:val="nb-NO" w:eastAsia="nb-NO"/>
        </w:rPr>
      </w:pPr>
      <w:r w:rsidRPr="00642A89">
        <w:rPr>
          <w:rFonts w:ascii="Times New Roman" w:hAnsi="Times New Roman"/>
          <w:sz w:val="16"/>
          <w:szCs w:val="16"/>
          <w:lang w:val="en-GB" w:eastAsia="nb-NO"/>
        </w:rPr>
        <w:t xml:space="preserve">Notes: </w:t>
      </w:r>
      <w:r w:rsidRPr="00642A89">
        <w:rPr>
          <w:rFonts w:ascii="Times New Roman" w:hAnsi="Times New Roman"/>
          <w:bCs/>
          <w:sz w:val="16"/>
          <w:szCs w:val="16"/>
          <w:lang w:val="en-GB" w:eastAsia="nb-NO"/>
        </w:rPr>
        <w:t xml:space="preserve">The authors would like to acknowledge the contributions of the WHOQOL-OLD Group in the design of the original study that led to the compilation of the data sets. We acknowledge the work of </w:t>
      </w:r>
      <w:proofErr w:type="spellStart"/>
      <w:r w:rsidRPr="00642A89">
        <w:rPr>
          <w:rFonts w:ascii="Times New Roman" w:hAnsi="Times New Roman"/>
          <w:bCs/>
          <w:sz w:val="16"/>
          <w:szCs w:val="16"/>
          <w:lang w:val="en-GB" w:eastAsia="nb-NO"/>
        </w:rPr>
        <w:t>Liv</w:t>
      </w:r>
      <w:proofErr w:type="spellEnd"/>
      <w:r w:rsidRPr="00642A89">
        <w:rPr>
          <w:rFonts w:ascii="Times New Roman" w:hAnsi="Times New Roman"/>
          <w:bCs/>
          <w:sz w:val="16"/>
          <w:szCs w:val="16"/>
          <w:lang w:val="en-GB" w:eastAsia="nb-NO"/>
        </w:rPr>
        <w:t xml:space="preserve"> </w:t>
      </w:r>
      <w:proofErr w:type="spellStart"/>
      <w:r w:rsidRPr="00642A89">
        <w:rPr>
          <w:rFonts w:ascii="Times New Roman" w:hAnsi="Times New Roman"/>
          <w:bCs/>
          <w:sz w:val="16"/>
          <w:szCs w:val="16"/>
          <w:lang w:val="en-GB" w:eastAsia="nb-NO"/>
        </w:rPr>
        <w:t>Halvorsrud</w:t>
      </w:r>
      <w:proofErr w:type="spellEnd"/>
      <w:r w:rsidRPr="00642A89">
        <w:rPr>
          <w:rFonts w:ascii="Times New Roman" w:hAnsi="Times New Roman"/>
          <w:bCs/>
          <w:sz w:val="16"/>
          <w:szCs w:val="16"/>
          <w:lang w:val="en-GB" w:eastAsia="nb-NO"/>
        </w:rPr>
        <w:t xml:space="preserve"> and Janice Robinson for data collection in Norway and Canada respectively. </w:t>
      </w:r>
      <w:r w:rsidR="008816E3" w:rsidRPr="00642A89">
        <w:rPr>
          <w:rFonts w:ascii="Times New Roman" w:eastAsia="Times New Roman" w:hAnsi="Times New Roman"/>
          <w:bCs/>
          <w:sz w:val="16"/>
          <w:szCs w:val="16"/>
          <w:lang w:val="nb-NO" w:eastAsia="nb-NO"/>
        </w:rPr>
        <w:t>Funding for the original study was obtained from the European Commission 5</w:t>
      </w:r>
      <w:r w:rsidR="008816E3" w:rsidRPr="00642A89">
        <w:rPr>
          <w:rFonts w:ascii="Times New Roman" w:eastAsia="Times New Roman" w:hAnsi="Times New Roman"/>
          <w:bCs/>
          <w:sz w:val="16"/>
          <w:szCs w:val="16"/>
          <w:vertAlign w:val="superscript"/>
          <w:lang w:val="nb-NO" w:eastAsia="nb-NO"/>
        </w:rPr>
        <w:t>th</w:t>
      </w:r>
      <w:r w:rsidR="008816E3" w:rsidRPr="00642A89">
        <w:rPr>
          <w:rFonts w:ascii="Times New Roman" w:eastAsia="Times New Roman" w:hAnsi="Times New Roman"/>
          <w:bCs/>
          <w:sz w:val="16"/>
          <w:szCs w:val="16"/>
          <w:lang w:val="nb-NO" w:eastAsia="nb-NO"/>
        </w:rPr>
        <w:t xml:space="preserve"> Framework Competition, the University of Victoria Internal SSHRC grants, and Diakonova University College funding, Oslo. </w:t>
      </w:r>
    </w:p>
    <w:p w:rsidR="008A32CA" w:rsidRPr="00642A89" w:rsidRDefault="008A32CA" w:rsidP="008A32CA">
      <w:pPr>
        <w:ind w:firstLine="0"/>
        <w:rPr>
          <w:rFonts w:ascii="Times New Roman" w:hAnsi="Times New Roman"/>
          <w:bCs/>
          <w:sz w:val="16"/>
          <w:szCs w:val="16"/>
          <w:lang w:val="en-GB" w:eastAsia="nb-NO"/>
        </w:rPr>
      </w:pPr>
    </w:p>
    <w:p w:rsidR="00934725" w:rsidRPr="00642A89" w:rsidRDefault="00934725" w:rsidP="008A32CA">
      <w:pPr>
        <w:ind w:firstLine="0"/>
        <w:rPr>
          <w:rFonts w:ascii="Times New Roman" w:hAnsi="Times New Roman"/>
          <w:bCs/>
          <w:sz w:val="16"/>
          <w:szCs w:val="16"/>
          <w:lang w:val="en-GB" w:eastAsia="nb-NO"/>
        </w:rPr>
      </w:pPr>
    </w:p>
    <w:p w:rsidR="00A25357" w:rsidRPr="00642A89" w:rsidRDefault="00A25357" w:rsidP="00D50B83">
      <w:pPr>
        <w:ind w:firstLine="0"/>
        <w:jc w:val="center"/>
        <w:rPr>
          <w:rFonts w:ascii="Times New Roman" w:hAnsi="Times New Roman"/>
          <w:b/>
          <w:sz w:val="24"/>
          <w:szCs w:val="24"/>
        </w:rPr>
      </w:pPr>
      <w:r w:rsidRPr="00642A89">
        <w:rPr>
          <w:rFonts w:ascii="Times New Roman" w:hAnsi="Times New Roman"/>
          <w:b/>
          <w:sz w:val="24"/>
          <w:szCs w:val="24"/>
        </w:rPr>
        <w:lastRenderedPageBreak/>
        <w:t>References</w:t>
      </w:r>
    </w:p>
    <w:p w:rsidR="00E00322" w:rsidRPr="00642A89" w:rsidRDefault="00E00322" w:rsidP="00C52C90">
      <w:pPr>
        <w:widowControl w:val="0"/>
        <w:autoSpaceDE w:val="0"/>
        <w:autoSpaceDN w:val="0"/>
        <w:adjustRightInd w:val="0"/>
        <w:ind w:firstLine="0"/>
        <w:rPr>
          <w:rFonts w:ascii="Times New Roman" w:hAnsi="Times New Roman"/>
          <w:sz w:val="18"/>
          <w:szCs w:val="18"/>
        </w:rPr>
      </w:pPr>
    </w:p>
    <w:p w:rsidR="00B31C6A" w:rsidRPr="00642A89" w:rsidRDefault="00A25357" w:rsidP="00C52C90">
      <w:pPr>
        <w:widowControl w:val="0"/>
        <w:tabs>
          <w:tab w:val="left" w:pos="284"/>
        </w:tabs>
        <w:autoSpaceDE w:val="0"/>
        <w:autoSpaceDN w:val="0"/>
        <w:adjustRightInd w:val="0"/>
        <w:spacing w:line="480" w:lineRule="auto"/>
        <w:ind w:left="284" w:right="284" w:hanging="284"/>
        <w:rPr>
          <w:rFonts w:ascii="Times New Roman" w:hAnsi="Times New Roman"/>
          <w:sz w:val="24"/>
          <w:szCs w:val="24"/>
        </w:rPr>
      </w:pPr>
      <w:proofErr w:type="spellStart"/>
      <w:proofErr w:type="gramStart"/>
      <w:r w:rsidRPr="00642A89">
        <w:rPr>
          <w:rFonts w:ascii="Times New Roman" w:hAnsi="Times New Roman"/>
          <w:sz w:val="24"/>
          <w:szCs w:val="24"/>
        </w:rPr>
        <w:t>Allik</w:t>
      </w:r>
      <w:proofErr w:type="spellEnd"/>
      <w:r w:rsidRPr="00642A89">
        <w:rPr>
          <w:rFonts w:ascii="Times New Roman" w:hAnsi="Times New Roman"/>
          <w:sz w:val="24"/>
          <w:szCs w:val="24"/>
        </w:rPr>
        <w:t>, J.</w:t>
      </w:r>
      <w:r w:rsidR="00F41DA3" w:rsidRPr="00642A89">
        <w:rPr>
          <w:rFonts w:ascii="Times New Roman" w:hAnsi="Times New Roman"/>
          <w:sz w:val="24"/>
          <w:szCs w:val="24"/>
        </w:rPr>
        <w:t xml:space="preserve">, &amp; </w:t>
      </w:r>
      <w:proofErr w:type="spellStart"/>
      <w:r w:rsidRPr="00642A89">
        <w:rPr>
          <w:rFonts w:ascii="Times New Roman" w:hAnsi="Times New Roman"/>
          <w:sz w:val="24"/>
          <w:szCs w:val="24"/>
        </w:rPr>
        <w:t>Realo</w:t>
      </w:r>
      <w:proofErr w:type="spellEnd"/>
      <w:r w:rsidRPr="00642A89">
        <w:rPr>
          <w:rFonts w:ascii="Times New Roman" w:hAnsi="Times New Roman"/>
          <w:sz w:val="24"/>
          <w:szCs w:val="24"/>
        </w:rPr>
        <w:t xml:space="preserve">, A. </w:t>
      </w:r>
      <w:r w:rsidR="00F41DA3" w:rsidRPr="00642A89">
        <w:rPr>
          <w:rFonts w:ascii="Times New Roman" w:hAnsi="Times New Roman"/>
          <w:sz w:val="24"/>
          <w:szCs w:val="24"/>
        </w:rPr>
        <w:t>(</w:t>
      </w:r>
      <w:r w:rsidRPr="00642A89">
        <w:rPr>
          <w:rFonts w:ascii="Times New Roman" w:hAnsi="Times New Roman"/>
          <w:sz w:val="24"/>
          <w:szCs w:val="24"/>
        </w:rPr>
        <w:t>2004</w:t>
      </w:r>
      <w:r w:rsidR="00F41DA3" w:rsidRPr="00642A89">
        <w:rPr>
          <w:rFonts w:ascii="Times New Roman" w:hAnsi="Times New Roman"/>
          <w:sz w:val="24"/>
          <w:szCs w:val="24"/>
        </w:rPr>
        <w:t>)</w:t>
      </w:r>
      <w:r w:rsidRPr="00642A89">
        <w:rPr>
          <w:rFonts w:ascii="Times New Roman" w:hAnsi="Times New Roman"/>
          <w:sz w:val="24"/>
          <w:szCs w:val="24"/>
        </w:rPr>
        <w:t>.</w:t>
      </w:r>
      <w:proofErr w:type="gramEnd"/>
      <w:r w:rsidRPr="00642A89">
        <w:rPr>
          <w:rFonts w:ascii="Times New Roman" w:hAnsi="Times New Roman"/>
          <w:sz w:val="24"/>
          <w:szCs w:val="24"/>
        </w:rPr>
        <w:t xml:space="preserve"> </w:t>
      </w:r>
      <w:proofErr w:type="gramStart"/>
      <w:r w:rsidRPr="00642A89">
        <w:rPr>
          <w:rFonts w:ascii="Times New Roman" w:hAnsi="Times New Roman"/>
          <w:sz w:val="24"/>
          <w:szCs w:val="24"/>
        </w:rPr>
        <w:t>Individualism-collectivism and social capital.</w:t>
      </w:r>
      <w:proofErr w:type="gramEnd"/>
      <w:r w:rsidRPr="00642A89">
        <w:rPr>
          <w:rFonts w:ascii="Times New Roman" w:hAnsi="Times New Roman"/>
          <w:sz w:val="24"/>
          <w:szCs w:val="24"/>
        </w:rPr>
        <w:t xml:space="preserve"> </w:t>
      </w:r>
      <w:r w:rsidRPr="00642A89">
        <w:rPr>
          <w:rFonts w:ascii="Times New Roman" w:hAnsi="Times New Roman"/>
          <w:i/>
          <w:sz w:val="24"/>
          <w:szCs w:val="24"/>
        </w:rPr>
        <w:t>Journal of Cross-Cultural Psychology, 35</w:t>
      </w:r>
      <w:r w:rsidR="00470DA7" w:rsidRPr="00642A89">
        <w:rPr>
          <w:rFonts w:ascii="Times New Roman" w:hAnsi="Times New Roman"/>
          <w:sz w:val="24"/>
          <w:szCs w:val="24"/>
        </w:rPr>
        <w:t xml:space="preserve">, </w:t>
      </w:r>
      <w:r w:rsidRPr="00642A89">
        <w:rPr>
          <w:rFonts w:ascii="Times New Roman" w:hAnsi="Times New Roman"/>
          <w:sz w:val="24"/>
          <w:szCs w:val="24"/>
        </w:rPr>
        <w:t xml:space="preserve">29-49. </w:t>
      </w:r>
    </w:p>
    <w:p w:rsidR="00C47BC3" w:rsidRPr="00642A89" w:rsidRDefault="00C47BC3" w:rsidP="00C52C90">
      <w:pPr>
        <w:widowControl w:val="0"/>
        <w:tabs>
          <w:tab w:val="left" w:pos="284"/>
        </w:tabs>
        <w:autoSpaceDE w:val="0"/>
        <w:autoSpaceDN w:val="0"/>
        <w:adjustRightInd w:val="0"/>
        <w:spacing w:line="480" w:lineRule="auto"/>
        <w:ind w:left="284" w:hanging="284"/>
        <w:rPr>
          <w:rFonts w:ascii="Times New Roman" w:eastAsia="Times New Roman" w:hAnsi="Times New Roman"/>
          <w:sz w:val="24"/>
          <w:szCs w:val="24"/>
          <w:lang w:val="en-GB" w:eastAsia="nb-NO"/>
        </w:rPr>
      </w:pPr>
      <w:r w:rsidRPr="00642A89">
        <w:rPr>
          <w:rFonts w:ascii="Times New Roman" w:eastAsia="Times New Roman" w:hAnsi="Times New Roman"/>
          <w:sz w:val="24"/>
          <w:szCs w:val="24"/>
          <w:lang w:eastAsia="en-CA"/>
        </w:rPr>
        <w:t xml:space="preserve">Arbuckle, J. </w:t>
      </w:r>
      <w:r w:rsidR="00F41DA3" w:rsidRPr="00642A89">
        <w:rPr>
          <w:rFonts w:ascii="Times New Roman" w:eastAsia="Times New Roman" w:hAnsi="Times New Roman"/>
          <w:sz w:val="24"/>
          <w:szCs w:val="24"/>
          <w:lang w:eastAsia="en-CA"/>
        </w:rPr>
        <w:t>(</w:t>
      </w:r>
      <w:r w:rsidRPr="00642A89">
        <w:rPr>
          <w:rFonts w:ascii="Times New Roman" w:eastAsia="Times New Roman" w:hAnsi="Times New Roman"/>
          <w:sz w:val="24"/>
          <w:szCs w:val="24"/>
          <w:lang w:eastAsia="en-CA"/>
        </w:rPr>
        <w:t>2011</w:t>
      </w:r>
      <w:r w:rsidR="00F41DA3" w:rsidRPr="00E12DBC">
        <w:rPr>
          <w:rFonts w:ascii="Times New Roman" w:eastAsia="Times New Roman" w:hAnsi="Times New Roman"/>
          <w:sz w:val="24"/>
          <w:szCs w:val="24"/>
          <w:lang w:eastAsia="en-CA"/>
        </w:rPr>
        <w:t>)</w:t>
      </w:r>
      <w:r w:rsidRPr="00E12DBC">
        <w:rPr>
          <w:rFonts w:ascii="Times New Roman" w:eastAsia="Times New Roman" w:hAnsi="Times New Roman"/>
          <w:sz w:val="24"/>
          <w:szCs w:val="24"/>
          <w:lang w:eastAsia="en-CA"/>
        </w:rPr>
        <w:t>.</w:t>
      </w:r>
      <w:r w:rsidRPr="00E12DBC">
        <w:rPr>
          <w:rFonts w:ascii="Times New Roman" w:eastAsia="Times New Roman" w:hAnsi="Times New Roman"/>
          <w:sz w:val="24"/>
          <w:szCs w:val="24"/>
          <w:lang w:val="en-GB" w:eastAsia="nb-NO"/>
        </w:rPr>
        <w:t xml:space="preserve"> </w:t>
      </w:r>
      <w:proofErr w:type="gramStart"/>
      <w:r w:rsidR="00E12DBC" w:rsidRPr="00E12DBC">
        <w:rPr>
          <w:rFonts w:ascii="Times New Roman" w:hAnsi="Times New Roman"/>
          <w:i/>
          <w:sz w:val="24"/>
          <w:szCs w:val="24"/>
        </w:rPr>
        <w:t>IBM SPSS Amos 20 user’s guide</w:t>
      </w:r>
      <w:r w:rsidR="00E12DBC" w:rsidRPr="00E12DBC">
        <w:rPr>
          <w:rFonts w:ascii="Times New Roman" w:hAnsi="Times New Roman"/>
          <w:sz w:val="24"/>
          <w:szCs w:val="24"/>
        </w:rPr>
        <w:t>.</w:t>
      </w:r>
      <w:proofErr w:type="gramEnd"/>
      <w:r w:rsidR="00E12DBC" w:rsidRPr="00E12DBC">
        <w:rPr>
          <w:rFonts w:ascii="Times New Roman" w:hAnsi="Times New Roman"/>
          <w:sz w:val="24"/>
          <w:szCs w:val="24"/>
        </w:rPr>
        <w:t xml:space="preserve"> </w:t>
      </w:r>
      <w:proofErr w:type="gramStart"/>
      <w:r w:rsidR="00E12DBC" w:rsidRPr="00E12DBC">
        <w:rPr>
          <w:rFonts w:ascii="Times New Roman" w:hAnsi="Times New Roman"/>
          <w:sz w:val="24"/>
          <w:szCs w:val="24"/>
        </w:rPr>
        <w:t>Retrieved from</w:t>
      </w:r>
      <w:r w:rsidR="00E12DBC" w:rsidRPr="00D539FA">
        <w:t xml:space="preserve"> </w:t>
      </w:r>
      <w:r w:rsidR="00E12DBC" w:rsidRPr="00E12DBC">
        <w:rPr>
          <w:rFonts w:ascii="Times New Roman" w:hAnsi="Times New Roman"/>
          <w:sz w:val="24"/>
          <w:szCs w:val="24"/>
        </w:rPr>
        <w:t>ftp://public.dhe.ibm.com/software/analytics/spss/documentation/amos/20.0/en/Manuals/IBM_SPSS_Amos_User_Guide.pdf</w:t>
      </w:r>
      <w:r w:rsidRPr="00642A89">
        <w:rPr>
          <w:rFonts w:ascii="Times New Roman" w:eastAsia="Times New Roman" w:hAnsi="Times New Roman"/>
          <w:sz w:val="24"/>
          <w:szCs w:val="24"/>
          <w:lang w:val="en-GB" w:eastAsia="nb-NO"/>
        </w:rPr>
        <w:t>.</w:t>
      </w:r>
      <w:proofErr w:type="gramEnd"/>
    </w:p>
    <w:p w:rsidR="004C0EFA" w:rsidRPr="00642A89" w:rsidRDefault="004C0EFA" w:rsidP="00C52C90">
      <w:pPr>
        <w:widowControl w:val="0"/>
        <w:tabs>
          <w:tab w:val="left" w:pos="284"/>
        </w:tabs>
        <w:autoSpaceDE w:val="0"/>
        <w:autoSpaceDN w:val="0"/>
        <w:adjustRightInd w:val="0"/>
        <w:spacing w:line="480" w:lineRule="auto"/>
        <w:ind w:left="284" w:hanging="284"/>
        <w:rPr>
          <w:rFonts w:ascii="Times New Roman" w:hAnsi="Times New Roman"/>
          <w:sz w:val="24"/>
          <w:szCs w:val="24"/>
        </w:rPr>
      </w:pPr>
      <w:r w:rsidRPr="00642A89">
        <w:rPr>
          <w:rFonts w:ascii="Times New Roman" w:hAnsi="Times New Roman"/>
          <w:sz w:val="24"/>
          <w:szCs w:val="24"/>
          <w:lang w:val="pl-PL" w:eastAsia="pl-PL"/>
        </w:rPr>
        <w:t>Brandstadter, J.</w:t>
      </w:r>
      <w:r w:rsidR="00105FD0" w:rsidRPr="00642A89">
        <w:rPr>
          <w:rFonts w:ascii="Times New Roman" w:hAnsi="Times New Roman"/>
          <w:sz w:val="24"/>
          <w:szCs w:val="24"/>
          <w:lang w:val="pl-PL" w:eastAsia="pl-PL"/>
        </w:rPr>
        <w:t>, &amp;</w:t>
      </w:r>
      <w:r w:rsidRPr="00642A89">
        <w:rPr>
          <w:rFonts w:ascii="Times New Roman" w:hAnsi="Times New Roman"/>
          <w:sz w:val="24"/>
          <w:szCs w:val="24"/>
          <w:lang w:val="pl-PL" w:eastAsia="pl-PL"/>
        </w:rPr>
        <w:t xml:space="preserve"> Renner, G. </w:t>
      </w:r>
      <w:r w:rsidR="00105FD0" w:rsidRPr="00642A89">
        <w:rPr>
          <w:rFonts w:ascii="Times New Roman" w:hAnsi="Times New Roman"/>
          <w:sz w:val="24"/>
          <w:szCs w:val="24"/>
          <w:lang w:val="pl-PL" w:eastAsia="pl-PL"/>
        </w:rPr>
        <w:t>(</w:t>
      </w:r>
      <w:r w:rsidRPr="00642A89">
        <w:rPr>
          <w:rFonts w:ascii="Times New Roman" w:hAnsi="Times New Roman"/>
          <w:sz w:val="24"/>
          <w:szCs w:val="24"/>
          <w:lang w:val="pl-PL" w:eastAsia="pl-PL"/>
        </w:rPr>
        <w:t>1990</w:t>
      </w:r>
      <w:r w:rsidR="00105FD0" w:rsidRPr="00642A89">
        <w:rPr>
          <w:rFonts w:ascii="Times New Roman" w:hAnsi="Times New Roman"/>
          <w:sz w:val="24"/>
          <w:szCs w:val="24"/>
          <w:lang w:val="pl-PL" w:eastAsia="pl-PL"/>
        </w:rPr>
        <w:t>)</w:t>
      </w:r>
      <w:r w:rsidRPr="00642A89">
        <w:rPr>
          <w:rFonts w:ascii="Times New Roman" w:hAnsi="Times New Roman"/>
          <w:sz w:val="24"/>
          <w:szCs w:val="24"/>
          <w:lang w:val="pl-PL" w:eastAsia="pl-PL"/>
        </w:rPr>
        <w:t xml:space="preserve">. Tenascious goal pursuit and flexible goal adjustment: Explication and age-related analysis of assimilative and accommodative strategies of coping. </w:t>
      </w:r>
      <w:r w:rsidRPr="00642A89">
        <w:rPr>
          <w:rFonts w:ascii="Times New Roman" w:hAnsi="Times New Roman"/>
          <w:i/>
          <w:sz w:val="24"/>
          <w:szCs w:val="24"/>
          <w:lang w:val="pl-PL" w:eastAsia="pl-PL"/>
        </w:rPr>
        <w:t>Psychology and Aging, 5</w:t>
      </w:r>
      <w:r w:rsidRPr="00642A89">
        <w:rPr>
          <w:rFonts w:ascii="Times New Roman" w:hAnsi="Times New Roman"/>
          <w:sz w:val="24"/>
          <w:szCs w:val="24"/>
          <w:lang w:val="pl-PL" w:eastAsia="pl-PL"/>
        </w:rPr>
        <w:t xml:space="preserve">, 58-67.  </w:t>
      </w:r>
    </w:p>
    <w:p w:rsidR="00A25357" w:rsidRPr="00642A89" w:rsidRDefault="00D73AAA" w:rsidP="00726081">
      <w:pPr>
        <w:widowControl w:val="0"/>
        <w:tabs>
          <w:tab w:val="left" w:pos="284"/>
        </w:tabs>
        <w:autoSpaceDE w:val="0"/>
        <w:autoSpaceDN w:val="0"/>
        <w:adjustRightInd w:val="0"/>
        <w:spacing w:line="480" w:lineRule="auto"/>
        <w:ind w:left="284" w:hanging="284"/>
        <w:rPr>
          <w:rFonts w:ascii="Times New Roman" w:hAnsi="Times New Roman"/>
          <w:bCs/>
          <w:sz w:val="24"/>
          <w:szCs w:val="24"/>
        </w:rPr>
      </w:pPr>
      <w:r w:rsidRPr="00642A89">
        <w:rPr>
          <w:rFonts w:ascii="Times New Roman" w:hAnsi="Times New Roman"/>
          <w:bCs/>
          <w:sz w:val="24"/>
          <w:szCs w:val="24"/>
          <w:lang w:val="de-DE"/>
        </w:rPr>
        <w:t>Brewer, M. B.</w:t>
      </w:r>
      <w:r w:rsidR="00F41DA3" w:rsidRPr="00642A89">
        <w:rPr>
          <w:rFonts w:ascii="Times New Roman" w:hAnsi="Times New Roman"/>
          <w:bCs/>
          <w:sz w:val="24"/>
          <w:szCs w:val="24"/>
          <w:lang w:val="de-DE"/>
        </w:rPr>
        <w:t xml:space="preserve">, &amp; </w:t>
      </w:r>
      <w:r w:rsidRPr="00642A89">
        <w:rPr>
          <w:rFonts w:ascii="Times New Roman" w:hAnsi="Times New Roman"/>
          <w:bCs/>
          <w:sz w:val="24"/>
          <w:szCs w:val="24"/>
          <w:lang w:val="de-DE"/>
        </w:rPr>
        <w:t xml:space="preserve">Chen, Y. </w:t>
      </w:r>
      <w:r w:rsidR="00F41DA3" w:rsidRPr="00642A89">
        <w:rPr>
          <w:rFonts w:ascii="Times New Roman" w:hAnsi="Times New Roman"/>
          <w:bCs/>
          <w:sz w:val="24"/>
          <w:szCs w:val="24"/>
          <w:lang w:val="de-DE"/>
        </w:rPr>
        <w:t>(</w:t>
      </w:r>
      <w:r w:rsidRPr="00642A89">
        <w:rPr>
          <w:rFonts w:ascii="Times New Roman" w:hAnsi="Times New Roman"/>
          <w:bCs/>
          <w:sz w:val="24"/>
          <w:szCs w:val="24"/>
          <w:lang w:val="de-DE"/>
        </w:rPr>
        <w:t>2007</w:t>
      </w:r>
      <w:r w:rsidR="00F41DA3" w:rsidRPr="00642A89">
        <w:rPr>
          <w:rFonts w:ascii="Times New Roman" w:hAnsi="Times New Roman"/>
          <w:bCs/>
          <w:sz w:val="24"/>
          <w:szCs w:val="24"/>
          <w:lang w:val="de-DE"/>
        </w:rPr>
        <w:t>)</w:t>
      </w:r>
      <w:r w:rsidRPr="00642A89">
        <w:rPr>
          <w:rFonts w:ascii="Times New Roman" w:hAnsi="Times New Roman"/>
          <w:bCs/>
          <w:sz w:val="24"/>
          <w:szCs w:val="24"/>
          <w:lang w:val="de-DE"/>
        </w:rPr>
        <w:t xml:space="preserve">. </w:t>
      </w:r>
      <w:r w:rsidR="00A25357" w:rsidRPr="00642A89">
        <w:rPr>
          <w:rFonts w:ascii="Times New Roman" w:hAnsi="Times New Roman"/>
          <w:bCs/>
          <w:sz w:val="24"/>
          <w:szCs w:val="24"/>
        </w:rPr>
        <w:t xml:space="preserve">Where (Who) are collectives in collectivism? </w:t>
      </w:r>
      <w:proofErr w:type="gramStart"/>
      <w:r w:rsidR="00A25357" w:rsidRPr="00642A89">
        <w:rPr>
          <w:rFonts w:ascii="Times New Roman" w:hAnsi="Times New Roman"/>
          <w:bCs/>
          <w:sz w:val="24"/>
          <w:szCs w:val="24"/>
        </w:rPr>
        <w:t>Toward conceptual clarification of</w:t>
      </w:r>
      <w:r w:rsidR="00F41DA3" w:rsidRPr="00642A89">
        <w:rPr>
          <w:rFonts w:ascii="Times New Roman" w:hAnsi="Times New Roman"/>
          <w:bCs/>
          <w:sz w:val="24"/>
          <w:szCs w:val="24"/>
        </w:rPr>
        <w:t xml:space="preserve"> </w:t>
      </w:r>
      <w:r w:rsidR="00A25357" w:rsidRPr="00642A89">
        <w:rPr>
          <w:rFonts w:ascii="Times New Roman" w:hAnsi="Times New Roman"/>
          <w:bCs/>
          <w:sz w:val="24"/>
          <w:szCs w:val="24"/>
        </w:rPr>
        <w:t>individualism and collectivism.</w:t>
      </w:r>
      <w:proofErr w:type="gramEnd"/>
      <w:r w:rsidR="00A25357" w:rsidRPr="00642A89">
        <w:rPr>
          <w:rFonts w:ascii="Times New Roman" w:hAnsi="Times New Roman"/>
          <w:bCs/>
          <w:sz w:val="24"/>
          <w:szCs w:val="24"/>
        </w:rPr>
        <w:t xml:space="preserve"> </w:t>
      </w:r>
      <w:r w:rsidR="00A25357" w:rsidRPr="00642A89">
        <w:rPr>
          <w:rFonts w:ascii="Times New Roman" w:hAnsi="Times New Roman"/>
          <w:bCs/>
          <w:i/>
          <w:sz w:val="24"/>
          <w:szCs w:val="24"/>
        </w:rPr>
        <w:t>Psychological Review, 114</w:t>
      </w:r>
      <w:r w:rsidR="00AA6805" w:rsidRPr="00642A89">
        <w:rPr>
          <w:rFonts w:ascii="Times New Roman" w:hAnsi="Times New Roman"/>
          <w:bCs/>
          <w:sz w:val="24"/>
          <w:szCs w:val="24"/>
        </w:rPr>
        <w:t xml:space="preserve">, </w:t>
      </w:r>
      <w:r w:rsidR="00A25357" w:rsidRPr="00642A89">
        <w:rPr>
          <w:rFonts w:ascii="Times New Roman" w:hAnsi="Times New Roman"/>
          <w:bCs/>
          <w:sz w:val="24"/>
          <w:szCs w:val="24"/>
        </w:rPr>
        <w:t>133-151.</w:t>
      </w:r>
    </w:p>
    <w:p w:rsidR="00A25357" w:rsidRPr="00642A89" w:rsidRDefault="00A25357" w:rsidP="00726081">
      <w:pPr>
        <w:pStyle w:val="Header"/>
        <w:tabs>
          <w:tab w:val="clear" w:pos="4320"/>
          <w:tab w:val="clear" w:pos="8640"/>
          <w:tab w:val="left" w:pos="284"/>
        </w:tabs>
        <w:spacing w:line="480" w:lineRule="auto"/>
        <w:ind w:left="284" w:hanging="284"/>
        <w:rPr>
          <w:szCs w:val="24"/>
        </w:rPr>
      </w:pPr>
      <w:r w:rsidRPr="00642A89">
        <w:rPr>
          <w:szCs w:val="24"/>
        </w:rPr>
        <w:t xml:space="preserve">Byrne, B. M. </w:t>
      </w:r>
      <w:r w:rsidR="00F36C5F" w:rsidRPr="00642A89">
        <w:rPr>
          <w:szCs w:val="24"/>
        </w:rPr>
        <w:t xml:space="preserve">(Ed.). </w:t>
      </w:r>
      <w:r w:rsidR="00F41DA3" w:rsidRPr="00642A89">
        <w:rPr>
          <w:szCs w:val="24"/>
        </w:rPr>
        <w:t>(</w:t>
      </w:r>
      <w:r w:rsidRPr="00642A89">
        <w:rPr>
          <w:szCs w:val="24"/>
        </w:rPr>
        <w:t>2001</w:t>
      </w:r>
      <w:r w:rsidR="00F41DA3" w:rsidRPr="00642A89">
        <w:rPr>
          <w:szCs w:val="24"/>
        </w:rPr>
        <w:t>)</w:t>
      </w:r>
      <w:r w:rsidRPr="00642A89">
        <w:rPr>
          <w:szCs w:val="24"/>
        </w:rPr>
        <w:t xml:space="preserve">. </w:t>
      </w:r>
      <w:r w:rsidRPr="00642A89">
        <w:rPr>
          <w:i/>
          <w:iCs/>
          <w:szCs w:val="24"/>
        </w:rPr>
        <w:t>Structural equation modeling with AMOS: Basic concepts, applications, and programming</w:t>
      </w:r>
      <w:r w:rsidRPr="00642A89">
        <w:rPr>
          <w:szCs w:val="24"/>
        </w:rPr>
        <w:t>. Mahwah, NJ</w:t>
      </w:r>
      <w:r w:rsidR="00F41DA3" w:rsidRPr="00642A89">
        <w:rPr>
          <w:szCs w:val="24"/>
        </w:rPr>
        <w:t>: Erlbaum</w:t>
      </w:r>
      <w:r w:rsidRPr="00642A89">
        <w:rPr>
          <w:szCs w:val="24"/>
        </w:rPr>
        <w:t>.</w:t>
      </w:r>
    </w:p>
    <w:p w:rsidR="009544EC" w:rsidRPr="00642A89" w:rsidRDefault="009544EC" w:rsidP="00726081">
      <w:pPr>
        <w:tabs>
          <w:tab w:val="left" w:pos="284"/>
        </w:tabs>
        <w:autoSpaceDE w:val="0"/>
        <w:autoSpaceDN w:val="0"/>
        <w:adjustRightInd w:val="0"/>
        <w:spacing w:line="480" w:lineRule="auto"/>
        <w:ind w:left="284" w:hanging="284"/>
        <w:rPr>
          <w:rFonts w:ascii="Times New Roman" w:hAnsi="Times New Roman"/>
          <w:sz w:val="24"/>
          <w:szCs w:val="24"/>
          <w:lang w:val="en-US"/>
        </w:rPr>
      </w:pPr>
      <w:proofErr w:type="spellStart"/>
      <w:r w:rsidRPr="00642A89">
        <w:rPr>
          <w:rFonts w:ascii="Times New Roman" w:hAnsi="Times New Roman"/>
          <w:sz w:val="24"/>
          <w:szCs w:val="24"/>
          <w:lang w:val="en-US"/>
        </w:rPr>
        <w:t>Daatland</w:t>
      </w:r>
      <w:proofErr w:type="spellEnd"/>
      <w:r w:rsidRPr="00642A89">
        <w:rPr>
          <w:rFonts w:ascii="Times New Roman" w:hAnsi="Times New Roman"/>
          <w:sz w:val="24"/>
          <w:szCs w:val="24"/>
          <w:lang w:val="en-US"/>
        </w:rPr>
        <w:t xml:space="preserve">, S.O. (2007). </w:t>
      </w:r>
      <w:proofErr w:type="gramStart"/>
      <w:r w:rsidRPr="00642A89">
        <w:rPr>
          <w:rFonts w:ascii="Times New Roman" w:hAnsi="Times New Roman"/>
          <w:sz w:val="24"/>
          <w:szCs w:val="24"/>
          <w:lang w:val="en-US"/>
        </w:rPr>
        <w:t>Age identifications.</w:t>
      </w:r>
      <w:proofErr w:type="gramEnd"/>
      <w:r w:rsidRPr="00642A89">
        <w:rPr>
          <w:rFonts w:ascii="Times New Roman" w:hAnsi="Times New Roman"/>
          <w:sz w:val="24"/>
          <w:szCs w:val="24"/>
          <w:lang w:val="en-US"/>
        </w:rPr>
        <w:t xml:space="preserve"> In Fernandez-</w:t>
      </w:r>
      <w:proofErr w:type="spellStart"/>
      <w:r w:rsidRPr="00642A89">
        <w:rPr>
          <w:rFonts w:ascii="Times New Roman" w:hAnsi="Times New Roman"/>
          <w:sz w:val="24"/>
          <w:szCs w:val="24"/>
          <w:lang w:val="en-US"/>
        </w:rPr>
        <w:t>Ballestros</w:t>
      </w:r>
      <w:proofErr w:type="spellEnd"/>
      <w:r w:rsidRPr="00642A89">
        <w:rPr>
          <w:rFonts w:ascii="Times New Roman" w:hAnsi="Times New Roman"/>
          <w:sz w:val="24"/>
          <w:szCs w:val="24"/>
          <w:lang w:val="en-US"/>
        </w:rPr>
        <w:t xml:space="preserve">, R. (Ed.), </w:t>
      </w:r>
      <w:proofErr w:type="spellStart"/>
      <w:r w:rsidRPr="00642A89">
        <w:rPr>
          <w:rFonts w:ascii="Times New Roman" w:hAnsi="Times New Roman"/>
          <w:i/>
          <w:sz w:val="24"/>
          <w:szCs w:val="24"/>
          <w:lang w:val="en-US"/>
        </w:rPr>
        <w:t>Geropsychology</w:t>
      </w:r>
      <w:proofErr w:type="spellEnd"/>
      <w:r w:rsidRPr="00642A89">
        <w:rPr>
          <w:rFonts w:ascii="Times New Roman" w:hAnsi="Times New Roman"/>
          <w:i/>
          <w:sz w:val="24"/>
          <w:szCs w:val="24"/>
          <w:lang w:val="en-US"/>
        </w:rPr>
        <w:t xml:space="preserve">: European </w:t>
      </w:r>
      <w:proofErr w:type="spellStart"/>
      <w:r w:rsidRPr="00642A89">
        <w:rPr>
          <w:rFonts w:ascii="Times New Roman" w:hAnsi="Times New Roman"/>
          <w:i/>
          <w:sz w:val="24"/>
          <w:szCs w:val="24"/>
          <w:lang w:val="en-US"/>
        </w:rPr>
        <w:t>perpsectives</w:t>
      </w:r>
      <w:proofErr w:type="spellEnd"/>
      <w:r w:rsidRPr="00642A89">
        <w:rPr>
          <w:rFonts w:ascii="Times New Roman" w:hAnsi="Times New Roman"/>
          <w:i/>
          <w:sz w:val="24"/>
          <w:szCs w:val="24"/>
          <w:lang w:val="en-US"/>
        </w:rPr>
        <w:t xml:space="preserve"> for an aging world </w:t>
      </w:r>
      <w:r w:rsidRPr="00642A89">
        <w:rPr>
          <w:rFonts w:ascii="Times New Roman" w:hAnsi="Times New Roman"/>
          <w:sz w:val="24"/>
          <w:szCs w:val="24"/>
          <w:lang w:val="en-US"/>
        </w:rPr>
        <w:t xml:space="preserve">(pp. 31-48). Cambridge, MA: </w:t>
      </w:r>
      <w:proofErr w:type="spellStart"/>
      <w:r w:rsidRPr="00642A89">
        <w:rPr>
          <w:rFonts w:ascii="Times New Roman" w:hAnsi="Times New Roman"/>
          <w:sz w:val="24"/>
          <w:szCs w:val="24"/>
          <w:lang w:val="en-US"/>
        </w:rPr>
        <w:t>Hogrefe</w:t>
      </w:r>
      <w:proofErr w:type="spellEnd"/>
      <w:r w:rsidRPr="00642A89">
        <w:rPr>
          <w:rFonts w:ascii="Times New Roman" w:hAnsi="Times New Roman"/>
          <w:sz w:val="24"/>
          <w:szCs w:val="24"/>
          <w:lang w:val="en-US"/>
        </w:rPr>
        <w:t xml:space="preserve"> &amp; Huber.</w:t>
      </w:r>
    </w:p>
    <w:p w:rsidR="00E87027" w:rsidRPr="00642A89" w:rsidRDefault="00A25357" w:rsidP="00E87027">
      <w:pPr>
        <w:tabs>
          <w:tab w:val="left" w:pos="284"/>
        </w:tabs>
        <w:autoSpaceDE w:val="0"/>
        <w:autoSpaceDN w:val="0"/>
        <w:adjustRightInd w:val="0"/>
        <w:spacing w:line="480" w:lineRule="auto"/>
        <w:ind w:firstLine="0"/>
        <w:rPr>
          <w:rStyle w:val="Hyperlink"/>
          <w:rFonts w:ascii="Times New Roman" w:hAnsi="Times New Roman"/>
          <w:color w:val="auto"/>
          <w:sz w:val="24"/>
          <w:szCs w:val="24"/>
          <w:lang w:val="en-US"/>
        </w:rPr>
      </w:pPr>
      <w:proofErr w:type="spellStart"/>
      <w:proofErr w:type="gramStart"/>
      <w:r w:rsidRPr="00642A89">
        <w:rPr>
          <w:rFonts w:ascii="Times New Roman" w:hAnsi="Times New Roman"/>
          <w:sz w:val="24"/>
          <w:szCs w:val="24"/>
          <w:lang w:val="en-US"/>
        </w:rPr>
        <w:t>Daatland</w:t>
      </w:r>
      <w:proofErr w:type="spellEnd"/>
      <w:r w:rsidR="00383596" w:rsidRPr="00642A89">
        <w:rPr>
          <w:rFonts w:ascii="Times New Roman" w:hAnsi="Times New Roman"/>
          <w:sz w:val="24"/>
          <w:szCs w:val="24"/>
          <w:lang w:val="en-US"/>
        </w:rPr>
        <w:t>,</w:t>
      </w:r>
      <w:r w:rsidRPr="00642A89">
        <w:rPr>
          <w:rFonts w:ascii="Times New Roman" w:hAnsi="Times New Roman"/>
          <w:sz w:val="24"/>
          <w:szCs w:val="24"/>
          <w:lang w:val="en-US"/>
        </w:rPr>
        <w:t xml:space="preserve"> S.O.</w:t>
      </w:r>
      <w:r w:rsidR="00B42BD5" w:rsidRPr="00642A89">
        <w:rPr>
          <w:rFonts w:ascii="Times New Roman" w:hAnsi="Times New Roman"/>
          <w:sz w:val="24"/>
          <w:szCs w:val="24"/>
          <w:lang w:val="en-US"/>
        </w:rPr>
        <w:t>, &amp;</w:t>
      </w:r>
      <w:r w:rsidRPr="00642A89">
        <w:rPr>
          <w:rFonts w:ascii="Times New Roman" w:hAnsi="Times New Roman"/>
          <w:sz w:val="24"/>
          <w:szCs w:val="24"/>
          <w:lang w:val="en-US"/>
        </w:rPr>
        <w:t xml:space="preserve"> </w:t>
      </w:r>
      <w:proofErr w:type="spellStart"/>
      <w:r w:rsidRPr="00642A89">
        <w:rPr>
          <w:rFonts w:ascii="Times New Roman" w:hAnsi="Times New Roman"/>
          <w:sz w:val="24"/>
          <w:szCs w:val="24"/>
          <w:lang w:val="en-US"/>
        </w:rPr>
        <w:t>Herlofson</w:t>
      </w:r>
      <w:proofErr w:type="spellEnd"/>
      <w:r w:rsidRPr="00642A89">
        <w:rPr>
          <w:rFonts w:ascii="Times New Roman" w:hAnsi="Times New Roman"/>
          <w:sz w:val="24"/>
          <w:szCs w:val="24"/>
          <w:lang w:val="en-US"/>
        </w:rPr>
        <w:t xml:space="preserve"> K. (2004)</w:t>
      </w:r>
      <w:r w:rsidR="001F1646" w:rsidRPr="00642A89">
        <w:rPr>
          <w:rFonts w:ascii="Times New Roman" w:hAnsi="Times New Roman"/>
          <w:sz w:val="24"/>
          <w:szCs w:val="24"/>
          <w:lang w:val="en-US"/>
        </w:rPr>
        <w:t>.</w:t>
      </w:r>
      <w:proofErr w:type="gramEnd"/>
      <w:r w:rsidRPr="00642A89">
        <w:rPr>
          <w:rFonts w:ascii="Times New Roman" w:hAnsi="Times New Roman"/>
          <w:sz w:val="24"/>
          <w:szCs w:val="24"/>
          <w:lang w:val="en-US"/>
        </w:rPr>
        <w:t xml:space="preserve"> </w:t>
      </w:r>
      <w:proofErr w:type="gramStart"/>
      <w:r w:rsidRPr="00642A89">
        <w:rPr>
          <w:rFonts w:ascii="Times New Roman" w:hAnsi="Times New Roman"/>
          <w:i/>
          <w:iCs/>
          <w:sz w:val="24"/>
          <w:szCs w:val="24"/>
          <w:lang w:val="en-US"/>
        </w:rPr>
        <w:t>Family,</w:t>
      </w:r>
      <w:r w:rsidR="00885A4F" w:rsidRPr="00642A89">
        <w:rPr>
          <w:rFonts w:ascii="Times New Roman" w:hAnsi="Times New Roman"/>
          <w:i/>
          <w:iCs/>
          <w:sz w:val="24"/>
          <w:szCs w:val="24"/>
          <w:lang w:val="en-US"/>
        </w:rPr>
        <w:t xml:space="preserve"> </w:t>
      </w:r>
      <w:r w:rsidRPr="00642A89">
        <w:rPr>
          <w:rFonts w:ascii="Times New Roman" w:hAnsi="Times New Roman"/>
          <w:i/>
          <w:iCs/>
          <w:sz w:val="24"/>
          <w:szCs w:val="24"/>
          <w:lang w:val="en-US"/>
        </w:rPr>
        <w:t>Welfare State and Ageing.</w:t>
      </w:r>
      <w:proofErr w:type="gramEnd"/>
      <w:r w:rsidRPr="00642A89">
        <w:rPr>
          <w:rFonts w:ascii="Times New Roman" w:hAnsi="Times New Roman"/>
          <w:i/>
          <w:iCs/>
          <w:sz w:val="24"/>
          <w:szCs w:val="24"/>
          <w:lang w:val="en-US"/>
        </w:rPr>
        <w:t xml:space="preserve"> </w:t>
      </w:r>
      <w:proofErr w:type="gramStart"/>
      <w:r w:rsidRPr="00642A89">
        <w:rPr>
          <w:rFonts w:ascii="Times New Roman" w:hAnsi="Times New Roman"/>
          <w:i/>
          <w:iCs/>
          <w:sz w:val="24"/>
          <w:szCs w:val="24"/>
          <w:lang w:val="en-US"/>
        </w:rPr>
        <w:t>Family Solidarity in a European</w:t>
      </w:r>
      <w:r w:rsidR="001D7E7D" w:rsidRPr="00642A89">
        <w:rPr>
          <w:rFonts w:ascii="Times New Roman" w:hAnsi="Times New Roman"/>
          <w:i/>
          <w:iCs/>
          <w:sz w:val="24"/>
          <w:szCs w:val="24"/>
          <w:lang w:val="en-US"/>
        </w:rPr>
        <w:t xml:space="preserve"> Pe</w:t>
      </w:r>
      <w:r w:rsidRPr="00642A89">
        <w:rPr>
          <w:rFonts w:ascii="Times New Roman" w:hAnsi="Times New Roman"/>
          <w:i/>
          <w:iCs/>
          <w:sz w:val="24"/>
          <w:szCs w:val="24"/>
          <w:lang w:val="en-US"/>
        </w:rPr>
        <w:t>rspective</w:t>
      </w:r>
      <w:r w:rsidRPr="00642A89">
        <w:rPr>
          <w:rFonts w:ascii="Times New Roman" w:hAnsi="Times New Roman"/>
          <w:sz w:val="24"/>
          <w:szCs w:val="24"/>
          <w:lang w:val="en-US"/>
        </w:rPr>
        <w:t>.</w:t>
      </w:r>
      <w:proofErr w:type="gramEnd"/>
      <w:r w:rsidRPr="00642A89">
        <w:rPr>
          <w:rFonts w:ascii="Times New Roman" w:hAnsi="Times New Roman"/>
          <w:sz w:val="24"/>
          <w:szCs w:val="24"/>
          <w:lang w:val="en-US"/>
        </w:rPr>
        <w:t xml:space="preserve"> </w:t>
      </w:r>
      <w:r w:rsidR="00885A4F" w:rsidRPr="00642A89">
        <w:rPr>
          <w:rFonts w:ascii="Times New Roman" w:hAnsi="Times New Roman"/>
          <w:sz w:val="24"/>
          <w:szCs w:val="24"/>
          <w:lang w:val="en-US"/>
        </w:rPr>
        <w:t xml:space="preserve">(Report No. 7/04). </w:t>
      </w:r>
      <w:r w:rsidR="00B42BD5" w:rsidRPr="00642A89">
        <w:rPr>
          <w:rFonts w:ascii="Times New Roman" w:hAnsi="Times New Roman"/>
          <w:sz w:val="24"/>
          <w:szCs w:val="24"/>
          <w:lang w:val="en-US"/>
        </w:rPr>
        <w:t xml:space="preserve">Oslo: </w:t>
      </w:r>
      <w:r w:rsidRPr="00642A89">
        <w:rPr>
          <w:rFonts w:ascii="Times New Roman" w:hAnsi="Times New Roman"/>
          <w:sz w:val="24"/>
          <w:szCs w:val="24"/>
          <w:lang w:val="en-US"/>
        </w:rPr>
        <w:t>Norwegian Social Research.</w:t>
      </w:r>
      <w:r w:rsidR="0073400B" w:rsidRPr="00642A89">
        <w:rPr>
          <w:rFonts w:ascii="Times New Roman" w:hAnsi="Times New Roman"/>
          <w:sz w:val="24"/>
          <w:szCs w:val="24"/>
          <w:lang w:val="en-US"/>
        </w:rPr>
        <w:t xml:space="preserve"> </w:t>
      </w:r>
      <w:proofErr w:type="gramStart"/>
      <w:r w:rsidR="00885A4F" w:rsidRPr="00642A89">
        <w:rPr>
          <w:rFonts w:ascii="Times New Roman" w:hAnsi="Times New Roman"/>
          <w:sz w:val="24"/>
          <w:szCs w:val="24"/>
          <w:lang w:val="en-US"/>
        </w:rPr>
        <w:t xml:space="preserve">Retrieved from </w:t>
      </w:r>
      <w:hyperlink r:id="rId9" w:history="1">
        <w:r w:rsidR="00F1140C" w:rsidRPr="00642A89">
          <w:rPr>
            <w:rStyle w:val="Hyperlink"/>
            <w:rFonts w:ascii="Times New Roman" w:hAnsi="Times New Roman"/>
            <w:color w:val="auto"/>
            <w:sz w:val="24"/>
            <w:szCs w:val="24"/>
            <w:lang w:val="en-US"/>
          </w:rPr>
          <w:t>http://nova.no/id/1709.0</w:t>
        </w:r>
      </w:hyperlink>
      <w:r w:rsidR="00E87027" w:rsidRPr="00642A89">
        <w:rPr>
          <w:rStyle w:val="Hyperlink"/>
          <w:rFonts w:ascii="Times New Roman" w:hAnsi="Times New Roman"/>
          <w:color w:val="auto"/>
          <w:sz w:val="24"/>
          <w:szCs w:val="24"/>
          <w:lang w:val="en-US"/>
        </w:rPr>
        <w:t>.</w:t>
      </w:r>
      <w:proofErr w:type="gramEnd"/>
    </w:p>
    <w:p w:rsidR="00E87027" w:rsidRPr="00642A89" w:rsidRDefault="00E87027" w:rsidP="00E87027">
      <w:pPr>
        <w:tabs>
          <w:tab w:val="left" w:pos="284"/>
        </w:tabs>
        <w:autoSpaceDE w:val="0"/>
        <w:autoSpaceDN w:val="0"/>
        <w:adjustRightInd w:val="0"/>
        <w:spacing w:line="480" w:lineRule="auto"/>
        <w:ind w:left="284" w:hanging="284"/>
        <w:rPr>
          <w:rFonts w:ascii="Times New Roman" w:hAnsi="Times New Roman"/>
          <w:sz w:val="24"/>
          <w:szCs w:val="24"/>
        </w:rPr>
      </w:pPr>
      <w:proofErr w:type="spellStart"/>
      <w:proofErr w:type="gramStart"/>
      <w:r w:rsidRPr="00642A89">
        <w:rPr>
          <w:rFonts w:ascii="Times New Roman" w:hAnsi="Times New Roman"/>
          <w:sz w:val="24"/>
          <w:szCs w:val="24"/>
        </w:rPr>
        <w:t>Demakakos</w:t>
      </w:r>
      <w:proofErr w:type="spellEnd"/>
      <w:r w:rsidRPr="00642A89">
        <w:rPr>
          <w:rFonts w:ascii="Times New Roman" w:hAnsi="Times New Roman"/>
          <w:sz w:val="24"/>
          <w:szCs w:val="24"/>
        </w:rPr>
        <w:t xml:space="preserve">, P., </w:t>
      </w:r>
      <w:proofErr w:type="spellStart"/>
      <w:r w:rsidRPr="00642A89">
        <w:rPr>
          <w:rFonts w:ascii="Times New Roman" w:hAnsi="Times New Roman"/>
          <w:sz w:val="24"/>
          <w:szCs w:val="24"/>
        </w:rPr>
        <w:t>Gjonca</w:t>
      </w:r>
      <w:proofErr w:type="spellEnd"/>
      <w:r w:rsidRPr="00642A89">
        <w:rPr>
          <w:rFonts w:ascii="Times New Roman" w:hAnsi="Times New Roman"/>
          <w:sz w:val="24"/>
          <w:szCs w:val="24"/>
        </w:rPr>
        <w:t xml:space="preserve">, E., &amp; </w:t>
      </w:r>
      <w:proofErr w:type="spellStart"/>
      <w:r w:rsidRPr="00642A89">
        <w:rPr>
          <w:rFonts w:ascii="Times New Roman" w:hAnsi="Times New Roman"/>
          <w:sz w:val="24"/>
          <w:szCs w:val="24"/>
        </w:rPr>
        <w:t>Nazroo</w:t>
      </w:r>
      <w:proofErr w:type="spellEnd"/>
      <w:r w:rsidRPr="00642A89">
        <w:rPr>
          <w:rFonts w:ascii="Times New Roman" w:hAnsi="Times New Roman"/>
          <w:sz w:val="24"/>
          <w:szCs w:val="24"/>
        </w:rPr>
        <w:t>, J. (2007).</w:t>
      </w:r>
      <w:proofErr w:type="gramEnd"/>
      <w:r w:rsidRPr="00642A89">
        <w:rPr>
          <w:rFonts w:ascii="Times New Roman" w:hAnsi="Times New Roman"/>
          <w:sz w:val="24"/>
          <w:szCs w:val="24"/>
        </w:rPr>
        <w:t xml:space="preserve"> Age identity, age perceptions, and health: evidence from the English longitudinal study of aging. </w:t>
      </w:r>
      <w:r w:rsidRPr="00642A89">
        <w:rPr>
          <w:rFonts w:ascii="Times New Roman" w:hAnsi="Times New Roman"/>
          <w:i/>
          <w:sz w:val="24"/>
          <w:szCs w:val="24"/>
        </w:rPr>
        <w:t>Annals of the New York Academy of Science</w:t>
      </w:r>
      <w:proofErr w:type="gramStart"/>
      <w:r w:rsidRPr="00642A89">
        <w:rPr>
          <w:rFonts w:ascii="Times New Roman" w:hAnsi="Times New Roman"/>
          <w:i/>
          <w:sz w:val="24"/>
          <w:szCs w:val="24"/>
        </w:rPr>
        <w:t>,1114</w:t>
      </w:r>
      <w:proofErr w:type="gramEnd"/>
      <w:r w:rsidRPr="00642A89">
        <w:rPr>
          <w:rFonts w:ascii="Times New Roman" w:hAnsi="Times New Roman"/>
          <w:sz w:val="24"/>
          <w:szCs w:val="24"/>
        </w:rPr>
        <w:t>, 279-287.</w:t>
      </w:r>
    </w:p>
    <w:p w:rsidR="00081046" w:rsidRPr="00642A89" w:rsidRDefault="00081046" w:rsidP="00726081">
      <w:pPr>
        <w:pStyle w:val="NoSpacing"/>
        <w:spacing w:line="480" w:lineRule="auto"/>
        <w:ind w:left="340" w:hanging="340"/>
        <w:jc w:val="both"/>
        <w:rPr>
          <w:iCs/>
          <w:lang w:val="de-DE"/>
        </w:rPr>
      </w:pPr>
      <w:r w:rsidRPr="00642A89">
        <w:rPr>
          <w:rFonts w:ascii="Times New Roman" w:hAnsi="Times New Roman"/>
          <w:iCs/>
          <w:sz w:val="24"/>
          <w:szCs w:val="24"/>
          <w:lang w:val="de-DE"/>
        </w:rPr>
        <w:t xml:space="preserve">Department of Justice (2013a). </w:t>
      </w:r>
      <w:r w:rsidRPr="00642A89">
        <w:rPr>
          <w:rFonts w:ascii="Times New Roman" w:hAnsi="Times New Roman"/>
          <w:i/>
          <w:sz w:val="24"/>
          <w:szCs w:val="24"/>
          <w:lang w:eastAsia="en-CA"/>
        </w:rPr>
        <w:t>A Consolidation of The Constitution Acts 1867 to 1982</w:t>
      </w:r>
      <w:r w:rsidRPr="00642A89">
        <w:rPr>
          <w:rFonts w:ascii="Times New Roman" w:hAnsi="Times New Roman"/>
          <w:iCs/>
          <w:sz w:val="24"/>
          <w:szCs w:val="24"/>
          <w:lang w:val="de-DE"/>
        </w:rPr>
        <w:t xml:space="preserve">. </w:t>
      </w:r>
      <w:r w:rsidR="00885A4F" w:rsidRPr="00642A89">
        <w:rPr>
          <w:rFonts w:ascii="Times New Roman" w:hAnsi="Times New Roman"/>
          <w:iCs/>
          <w:sz w:val="24"/>
          <w:szCs w:val="24"/>
          <w:lang w:val="de-DE"/>
        </w:rPr>
        <w:t>(</w:t>
      </w:r>
      <w:r w:rsidRPr="00642A89">
        <w:rPr>
          <w:rFonts w:ascii="Times New Roman" w:hAnsi="Times New Roman"/>
          <w:sz w:val="24"/>
          <w:szCs w:val="24"/>
          <w:lang w:eastAsia="en-CA"/>
        </w:rPr>
        <w:t xml:space="preserve">Catalogue No. </w:t>
      </w:r>
      <w:proofErr w:type="gramStart"/>
      <w:r w:rsidRPr="00642A89">
        <w:rPr>
          <w:rFonts w:ascii="Times New Roman" w:hAnsi="Times New Roman"/>
          <w:sz w:val="24"/>
          <w:szCs w:val="24"/>
          <w:lang w:eastAsia="en-CA"/>
        </w:rPr>
        <w:t>YX1-1/2012</w:t>
      </w:r>
      <w:r w:rsidR="00885A4F" w:rsidRPr="00642A89">
        <w:rPr>
          <w:rFonts w:ascii="Times New Roman" w:hAnsi="Times New Roman"/>
          <w:sz w:val="24"/>
          <w:szCs w:val="24"/>
          <w:lang w:eastAsia="en-CA"/>
        </w:rPr>
        <w:t>)</w:t>
      </w:r>
      <w:r w:rsidRPr="00642A89">
        <w:rPr>
          <w:rFonts w:ascii="Times New Roman" w:hAnsi="Times New Roman"/>
          <w:sz w:val="24"/>
          <w:szCs w:val="24"/>
          <w:lang w:eastAsia="en-CA"/>
        </w:rPr>
        <w:t>.</w:t>
      </w:r>
      <w:proofErr w:type="gramEnd"/>
      <w:r w:rsidRPr="00642A89">
        <w:rPr>
          <w:rFonts w:ascii="Times New Roman" w:hAnsi="Times New Roman"/>
          <w:sz w:val="24"/>
          <w:szCs w:val="24"/>
          <w:lang w:eastAsia="en-CA"/>
        </w:rPr>
        <w:t xml:space="preserve"> </w:t>
      </w:r>
      <w:r w:rsidRPr="00642A89">
        <w:rPr>
          <w:rFonts w:ascii="Times New Roman" w:hAnsi="Times New Roman"/>
          <w:iCs/>
          <w:sz w:val="24"/>
          <w:szCs w:val="24"/>
          <w:lang w:val="de-DE"/>
        </w:rPr>
        <w:t xml:space="preserve">Retrieved from </w:t>
      </w:r>
      <w:r w:rsidR="00571B06">
        <w:fldChar w:fldCharType="begin"/>
      </w:r>
      <w:r w:rsidR="00571B06">
        <w:instrText xml:space="preserve"> HYPERLINK "http://laws-lois.justice.gc.ca" </w:instrText>
      </w:r>
      <w:r w:rsidR="00571B06">
        <w:fldChar w:fldCharType="separate"/>
      </w:r>
      <w:r w:rsidRPr="00642A89">
        <w:rPr>
          <w:rStyle w:val="Hyperlink"/>
          <w:rFonts w:ascii="Times New Roman" w:hAnsi="Times New Roman"/>
          <w:bCs/>
          <w:iCs/>
          <w:color w:val="auto"/>
          <w:sz w:val="24"/>
          <w:szCs w:val="24"/>
          <w:lang w:val="de-DE"/>
        </w:rPr>
        <w:t>http://laws-lois.justice.gc.ca</w:t>
      </w:r>
      <w:r w:rsidR="00571B06">
        <w:rPr>
          <w:rStyle w:val="Hyperlink"/>
          <w:rFonts w:ascii="Times New Roman" w:hAnsi="Times New Roman"/>
          <w:bCs/>
          <w:iCs/>
          <w:color w:val="auto"/>
          <w:sz w:val="24"/>
          <w:szCs w:val="24"/>
          <w:lang w:val="de-DE"/>
        </w:rPr>
        <w:fldChar w:fldCharType="end"/>
      </w:r>
      <w:r w:rsidRPr="00642A89">
        <w:rPr>
          <w:iCs/>
          <w:lang w:val="de-DE"/>
        </w:rPr>
        <w:t>.</w:t>
      </w:r>
    </w:p>
    <w:p w:rsidR="00081046" w:rsidRPr="00642A89" w:rsidRDefault="00081046" w:rsidP="00726081">
      <w:pPr>
        <w:autoSpaceDE w:val="0"/>
        <w:autoSpaceDN w:val="0"/>
        <w:adjustRightInd w:val="0"/>
        <w:spacing w:line="480" w:lineRule="auto"/>
        <w:ind w:left="340" w:hanging="340"/>
        <w:rPr>
          <w:rStyle w:val="Emphasis"/>
          <w:rFonts w:ascii="Times New Roman" w:hAnsi="Times New Roman"/>
          <w:i w:val="0"/>
          <w:sz w:val="24"/>
          <w:szCs w:val="24"/>
        </w:rPr>
      </w:pPr>
      <w:proofErr w:type="gramStart"/>
      <w:r w:rsidRPr="00642A89">
        <w:rPr>
          <w:rStyle w:val="Emphasis"/>
          <w:rFonts w:ascii="Times New Roman" w:hAnsi="Times New Roman"/>
          <w:i w:val="0"/>
          <w:sz w:val="24"/>
          <w:szCs w:val="24"/>
        </w:rPr>
        <w:lastRenderedPageBreak/>
        <w:t>Department of Justice (2013b).</w:t>
      </w:r>
      <w:proofErr w:type="gramEnd"/>
      <w:r w:rsidRPr="00642A89">
        <w:rPr>
          <w:rStyle w:val="Emphasis"/>
          <w:rFonts w:ascii="Times New Roman" w:hAnsi="Times New Roman"/>
          <w:i w:val="0"/>
          <w:sz w:val="24"/>
          <w:szCs w:val="24"/>
        </w:rPr>
        <w:t xml:space="preserve"> </w:t>
      </w:r>
      <w:proofErr w:type="gramStart"/>
      <w:r w:rsidRPr="00642A89">
        <w:rPr>
          <w:rStyle w:val="Emphasis"/>
          <w:rFonts w:ascii="Times New Roman" w:hAnsi="Times New Roman"/>
          <w:sz w:val="24"/>
          <w:szCs w:val="24"/>
        </w:rPr>
        <w:t>Canadian Human Rights Act.</w:t>
      </w:r>
      <w:proofErr w:type="gramEnd"/>
      <w:r w:rsidRPr="00642A89">
        <w:rPr>
          <w:rStyle w:val="Emphasis"/>
          <w:rFonts w:ascii="Times New Roman" w:hAnsi="Times New Roman"/>
          <w:i w:val="0"/>
          <w:sz w:val="24"/>
          <w:szCs w:val="24"/>
        </w:rPr>
        <w:t xml:space="preserve"> </w:t>
      </w:r>
      <w:proofErr w:type="gramStart"/>
      <w:r w:rsidRPr="00642A89">
        <w:rPr>
          <w:rStyle w:val="Emphasis"/>
          <w:rFonts w:ascii="Times New Roman" w:hAnsi="Times New Roman"/>
          <w:i w:val="0"/>
          <w:sz w:val="24"/>
          <w:szCs w:val="24"/>
        </w:rPr>
        <w:t xml:space="preserve">Retrieved from </w:t>
      </w:r>
      <w:hyperlink r:id="rId10" w:history="1">
        <w:r w:rsidRPr="00642A89">
          <w:rPr>
            <w:rStyle w:val="Emphasis"/>
            <w:rFonts w:ascii="Times New Roman" w:hAnsi="Times New Roman"/>
            <w:i w:val="0"/>
            <w:sz w:val="24"/>
            <w:szCs w:val="24"/>
          </w:rPr>
          <w:t>http://laws-lois.justice.gc.ca</w:t>
        </w:r>
      </w:hyperlink>
      <w:r w:rsidRPr="00642A89">
        <w:rPr>
          <w:rStyle w:val="Emphasis"/>
          <w:rFonts w:ascii="Times New Roman" w:hAnsi="Times New Roman"/>
          <w:i w:val="0"/>
          <w:sz w:val="24"/>
          <w:szCs w:val="24"/>
        </w:rPr>
        <w:t>.</w:t>
      </w:r>
      <w:proofErr w:type="gramEnd"/>
    </w:p>
    <w:p w:rsidR="00037F26" w:rsidRPr="00642A89" w:rsidRDefault="00081046" w:rsidP="00726081">
      <w:pPr>
        <w:autoSpaceDE w:val="0"/>
        <w:autoSpaceDN w:val="0"/>
        <w:adjustRightInd w:val="0"/>
        <w:spacing w:line="480" w:lineRule="auto"/>
        <w:ind w:left="340" w:hanging="340"/>
        <w:rPr>
          <w:rStyle w:val="Emphasis"/>
          <w:rFonts w:ascii="Times New Roman" w:hAnsi="Times New Roman"/>
          <w:i w:val="0"/>
          <w:sz w:val="24"/>
          <w:szCs w:val="24"/>
        </w:rPr>
      </w:pPr>
      <w:proofErr w:type="gramStart"/>
      <w:r w:rsidRPr="00642A89">
        <w:rPr>
          <w:rStyle w:val="Emphasis"/>
          <w:rFonts w:ascii="Times New Roman" w:hAnsi="Times New Roman"/>
          <w:i w:val="0"/>
          <w:sz w:val="24"/>
          <w:szCs w:val="24"/>
        </w:rPr>
        <w:t>Department</w:t>
      </w:r>
      <w:r w:rsidR="00037F26" w:rsidRPr="00642A89">
        <w:rPr>
          <w:rStyle w:val="Emphasis"/>
          <w:rFonts w:ascii="Times New Roman" w:hAnsi="Times New Roman"/>
          <w:i w:val="0"/>
          <w:sz w:val="24"/>
          <w:szCs w:val="24"/>
        </w:rPr>
        <w:t xml:space="preserve"> of Justice (20</w:t>
      </w:r>
      <w:r w:rsidR="00083271" w:rsidRPr="00642A89">
        <w:rPr>
          <w:rStyle w:val="Emphasis"/>
          <w:rFonts w:ascii="Times New Roman" w:hAnsi="Times New Roman"/>
          <w:i w:val="0"/>
          <w:sz w:val="24"/>
          <w:szCs w:val="24"/>
        </w:rPr>
        <w:t>13</w:t>
      </w:r>
      <w:r w:rsidRPr="00642A89">
        <w:rPr>
          <w:rStyle w:val="Emphasis"/>
          <w:rFonts w:ascii="Times New Roman" w:hAnsi="Times New Roman"/>
          <w:i w:val="0"/>
          <w:sz w:val="24"/>
          <w:szCs w:val="24"/>
        </w:rPr>
        <w:t>c</w:t>
      </w:r>
      <w:r w:rsidR="00037F26" w:rsidRPr="00642A89">
        <w:rPr>
          <w:rStyle w:val="Emphasis"/>
          <w:rFonts w:ascii="Times New Roman" w:hAnsi="Times New Roman"/>
          <w:i w:val="0"/>
          <w:sz w:val="24"/>
          <w:szCs w:val="24"/>
        </w:rPr>
        <w:t>).</w:t>
      </w:r>
      <w:proofErr w:type="gramEnd"/>
      <w:r w:rsidR="00037F26" w:rsidRPr="00642A89">
        <w:rPr>
          <w:rStyle w:val="Emphasis"/>
          <w:rFonts w:ascii="Times New Roman" w:hAnsi="Times New Roman"/>
          <w:i w:val="0"/>
          <w:sz w:val="24"/>
          <w:szCs w:val="24"/>
        </w:rPr>
        <w:t xml:space="preserve"> </w:t>
      </w:r>
      <w:proofErr w:type="gramStart"/>
      <w:r w:rsidR="00037F26" w:rsidRPr="00642A89">
        <w:rPr>
          <w:rStyle w:val="Emphasis"/>
          <w:rFonts w:ascii="Times New Roman" w:hAnsi="Times New Roman"/>
          <w:sz w:val="24"/>
          <w:szCs w:val="24"/>
        </w:rPr>
        <w:t>Canadian Multicul</w:t>
      </w:r>
      <w:r w:rsidR="00083271" w:rsidRPr="00642A89">
        <w:rPr>
          <w:rStyle w:val="Emphasis"/>
          <w:rFonts w:ascii="Times New Roman" w:hAnsi="Times New Roman"/>
          <w:sz w:val="24"/>
          <w:szCs w:val="24"/>
        </w:rPr>
        <w:t>t</w:t>
      </w:r>
      <w:r w:rsidR="00037F26" w:rsidRPr="00642A89">
        <w:rPr>
          <w:rStyle w:val="Emphasis"/>
          <w:rFonts w:ascii="Times New Roman" w:hAnsi="Times New Roman"/>
          <w:sz w:val="24"/>
          <w:szCs w:val="24"/>
        </w:rPr>
        <w:t>uralism Act</w:t>
      </w:r>
      <w:r w:rsidR="00037F26" w:rsidRPr="00642A89">
        <w:rPr>
          <w:rStyle w:val="Emphasis"/>
          <w:rFonts w:ascii="Times New Roman" w:hAnsi="Times New Roman"/>
          <w:i w:val="0"/>
          <w:sz w:val="24"/>
          <w:szCs w:val="24"/>
        </w:rPr>
        <w:t>.</w:t>
      </w:r>
      <w:proofErr w:type="gramEnd"/>
      <w:r w:rsidR="00037F26" w:rsidRPr="00642A89">
        <w:rPr>
          <w:rStyle w:val="Emphasis"/>
          <w:rFonts w:ascii="Times New Roman" w:hAnsi="Times New Roman"/>
          <w:i w:val="0"/>
          <w:sz w:val="24"/>
          <w:szCs w:val="24"/>
        </w:rPr>
        <w:t xml:space="preserve"> </w:t>
      </w:r>
      <w:proofErr w:type="gramStart"/>
      <w:r w:rsidR="00037F26" w:rsidRPr="00642A89">
        <w:rPr>
          <w:rStyle w:val="Emphasis"/>
          <w:rFonts w:ascii="Times New Roman" w:hAnsi="Times New Roman"/>
          <w:i w:val="0"/>
          <w:sz w:val="24"/>
          <w:szCs w:val="24"/>
        </w:rPr>
        <w:t>Retri</w:t>
      </w:r>
      <w:r w:rsidRPr="00642A89">
        <w:rPr>
          <w:rStyle w:val="Emphasis"/>
          <w:rFonts w:ascii="Times New Roman" w:hAnsi="Times New Roman"/>
          <w:i w:val="0"/>
          <w:sz w:val="24"/>
          <w:szCs w:val="24"/>
        </w:rPr>
        <w:t>e</w:t>
      </w:r>
      <w:r w:rsidR="00037F26" w:rsidRPr="00642A89">
        <w:rPr>
          <w:rStyle w:val="Emphasis"/>
          <w:rFonts w:ascii="Times New Roman" w:hAnsi="Times New Roman"/>
          <w:i w:val="0"/>
          <w:sz w:val="24"/>
          <w:szCs w:val="24"/>
        </w:rPr>
        <w:t xml:space="preserve">ved from </w:t>
      </w:r>
      <w:hyperlink r:id="rId11" w:history="1">
        <w:r w:rsidR="00037F26" w:rsidRPr="00642A89">
          <w:rPr>
            <w:rStyle w:val="Emphasis"/>
            <w:rFonts w:ascii="Times New Roman" w:hAnsi="Times New Roman"/>
            <w:i w:val="0"/>
            <w:sz w:val="24"/>
            <w:szCs w:val="24"/>
          </w:rPr>
          <w:t>http://laws-lois.justice.gc.ca</w:t>
        </w:r>
      </w:hyperlink>
      <w:r w:rsidR="00037F26" w:rsidRPr="00642A89">
        <w:rPr>
          <w:rStyle w:val="Emphasis"/>
          <w:rFonts w:ascii="Times New Roman" w:hAnsi="Times New Roman"/>
          <w:i w:val="0"/>
          <w:sz w:val="24"/>
          <w:szCs w:val="24"/>
        </w:rPr>
        <w:t>.</w:t>
      </w:r>
      <w:proofErr w:type="gramEnd"/>
    </w:p>
    <w:p w:rsidR="00E0478D" w:rsidRPr="00642A89" w:rsidRDefault="00E0478D" w:rsidP="00726081">
      <w:pPr>
        <w:tabs>
          <w:tab w:val="left" w:pos="284"/>
        </w:tabs>
        <w:spacing w:line="480" w:lineRule="auto"/>
        <w:ind w:left="284" w:hanging="284"/>
        <w:rPr>
          <w:rFonts w:ascii="Times New Roman" w:hAnsi="Times New Roman"/>
          <w:bCs/>
          <w:iCs/>
          <w:sz w:val="24"/>
          <w:szCs w:val="24"/>
          <w:lang w:val="de-DE"/>
        </w:rPr>
      </w:pPr>
      <w:r w:rsidRPr="00642A89">
        <w:rPr>
          <w:rFonts w:ascii="Times New Roman" w:hAnsi="Times New Roman"/>
          <w:bCs/>
          <w:iCs/>
          <w:sz w:val="24"/>
          <w:szCs w:val="24"/>
          <w:lang w:val="de-DE"/>
        </w:rPr>
        <w:t>Eriksen, T. H. (1993). Being Norwegian in a shrinking world: Reflections on Norwegian identity. In Anne Cohen Kiel (Ed.)</w:t>
      </w:r>
      <w:r w:rsidR="00885A4F" w:rsidRPr="00642A89">
        <w:rPr>
          <w:rFonts w:ascii="Times New Roman" w:hAnsi="Times New Roman"/>
          <w:bCs/>
          <w:iCs/>
          <w:sz w:val="24"/>
          <w:szCs w:val="24"/>
          <w:lang w:val="de-DE"/>
        </w:rPr>
        <w:t>,</w:t>
      </w:r>
      <w:r w:rsidRPr="00642A89">
        <w:rPr>
          <w:rFonts w:ascii="Times New Roman" w:hAnsi="Times New Roman"/>
          <w:bCs/>
          <w:iCs/>
          <w:sz w:val="24"/>
          <w:szCs w:val="24"/>
          <w:lang w:val="de-DE"/>
        </w:rPr>
        <w:t xml:space="preserve"> </w:t>
      </w:r>
      <w:r w:rsidRPr="00642A89">
        <w:rPr>
          <w:rFonts w:ascii="Times New Roman" w:hAnsi="Times New Roman"/>
          <w:bCs/>
          <w:i/>
          <w:iCs/>
          <w:sz w:val="24"/>
          <w:szCs w:val="24"/>
          <w:lang w:val="de-DE"/>
        </w:rPr>
        <w:t>Continuity and change: Aspects of modern Norway</w:t>
      </w:r>
      <w:r w:rsidR="00E12DBC">
        <w:rPr>
          <w:rFonts w:ascii="Times New Roman" w:hAnsi="Times New Roman"/>
          <w:bCs/>
          <w:i/>
          <w:iCs/>
          <w:sz w:val="24"/>
          <w:szCs w:val="24"/>
          <w:lang w:val="de-DE"/>
        </w:rPr>
        <w:t xml:space="preserve"> </w:t>
      </w:r>
      <w:r w:rsidR="00E12DBC">
        <w:rPr>
          <w:rFonts w:ascii="Times New Roman" w:hAnsi="Times New Roman"/>
          <w:bCs/>
          <w:iCs/>
          <w:sz w:val="24"/>
          <w:szCs w:val="24"/>
          <w:lang w:val="de-DE"/>
        </w:rPr>
        <w:t>(pp. 11-38)</w:t>
      </w:r>
      <w:r w:rsidRPr="00642A89">
        <w:rPr>
          <w:rFonts w:ascii="Times New Roman" w:hAnsi="Times New Roman"/>
          <w:bCs/>
          <w:iCs/>
          <w:sz w:val="24"/>
          <w:szCs w:val="24"/>
          <w:lang w:val="de-DE"/>
        </w:rPr>
        <w:t xml:space="preserve">. Oslo: Scandinavian University Press. Retrieved from </w:t>
      </w:r>
      <w:r w:rsidR="00571B06">
        <w:fldChar w:fldCharType="begin"/>
      </w:r>
      <w:r w:rsidR="00571B06">
        <w:instrText xml:space="preserve"> HYPERLINK "http://folk.uio.no" </w:instrText>
      </w:r>
      <w:r w:rsidR="00571B06">
        <w:fldChar w:fldCharType="separate"/>
      </w:r>
      <w:r w:rsidRPr="00642A89">
        <w:rPr>
          <w:rStyle w:val="Hyperlink"/>
          <w:rFonts w:ascii="Times New Roman" w:hAnsi="Times New Roman"/>
          <w:bCs/>
          <w:iCs/>
          <w:color w:val="auto"/>
          <w:sz w:val="24"/>
          <w:szCs w:val="24"/>
          <w:lang w:val="de-DE"/>
        </w:rPr>
        <w:t>http://folk.uio.no</w:t>
      </w:r>
      <w:r w:rsidR="00571B06">
        <w:rPr>
          <w:rStyle w:val="Hyperlink"/>
          <w:rFonts w:ascii="Times New Roman" w:hAnsi="Times New Roman"/>
          <w:bCs/>
          <w:iCs/>
          <w:color w:val="auto"/>
          <w:sz w:val="24"/>
          <w:szCs w:val="24"/>
          <w:lang w:val="de-DE"/>
        </w:rPr>
        <w:fldChar w:fldCharType="end"/>
      </w:r>
      <w:r w:rsidRPr="00642A89">
        <w:rPr>
          <w:rFonts w:ascii="Times New Roman" w:hAnsi="Times New Roman"/>
          <w:bCs/>
          <w:iCs/>
          <w:sz w:val="24"/>
          <w:szCs w:val="24"/>
          <w:lang w:val="de-DE"/>
        </w:rPr>
        <w:t>.</w:t>
      </w:r>
    </w:p>
    <w:p w:rsidR="00C46A93" w:rsidRPr="00642A89" w:rsidRDefault="00C46A93" w:rsidP="00726081">
      <w:pPr>
        <w:autoSpaceDE w:val="0"/>
        <w:autoSpaceDN w:val="0"/>
        <w:adjustRightInd w:val="0"/>
        <w:spacing w:line="480" w:lineRule="auto"/>
        <w:ind w:left="284" w:hanging="284"/>
        <w:rPr>
          <w:rFonts w:ascii="Times New Roman" w:hAnsi="Times New Roman"/>
          <w:sz w:val="24"/>
          <w:szCs w:val="24"/>
        </w:rPr>
      </w:pPr>
      <w:r w:rsidRPr="00642A89">
        <w:rPr>
          <w:rFonts w:ascii="Times New Roman" w:hAnsi="Times New Roman"/>
          <w:sz w:val="24"/>
          <w:szCs w:val="24"/>
        </w:rPr>
        <w:t xml:space="preserve">Furstenberg, A. L. (2002). Trajectories of aging: Imagined pathways in later life. </w:t>
      </w:r>
      <w:r w:rsidRPr="00642A89">
        <w:rPr>
          <w:rFonts w:ascii="Times New Roman" w:hAnsi="Times New Roman"/>
          <w:i/>
          <w:sz w:val="24"/>
          <w:szCs w:val="24"/>
        </w:rPr>
        <w:t>International Journal of Aging &amp; Human Development, 55</w:t>
      </w:r>
      <w:r w:rsidRPr="00642A89">
        <w:rPr>
          <w:rFonts w:ascii="Times New Roman" w:hAnsi="Times New Roman"/>
          <w:sz w:val="24"/>
          <w:szCs w:val="24"/>
        </w:rPr>
        <w:t>, 1-24.</w:t>
      </w:r>
    </w:p>
    <w:p w:rsidR="00A25357" w:rsidRPr="00642A89" w:rsidRDefault="00A25357" w:rsidP="00726081">
      <w:pPr>
        <w:tabs>
          <w:tab w:val="left" w:pos="284"/>
        </w:tabs>
        <w:autoSpaceDE w:val="0"/>
        <w:autoSpaceDN w:val="0"/>
        <w:adjustRightInd w:val="0"/>
        <w:spacing w:line="480" w:lineRule="auto"/>
        <w:ind w:left="284" w:hanging="284"/>
        <w:rPr>
          <w:rFonts w:ascii="Times New Roman" w:hAnsi="Times New Roman"/>
          <w:bCs/>
          <w:iCs/>
          <w:sz w:val="24"/>
          <w:szCs w:val="24"/>
          <w:lang w:val="en-GB"/>
        </w:rPr>
      </w:pPr>
      <w:proofErr w:type="spellStart"/>
      <w:proofErr w:type="gramStart"/>
      <w:r w:rsidRPr="00642A89">
        <w:rPr>
          <w:rFonts w:ascii="Times New Roman" w:hAnsi="Times New Roman"/>
          <w:sz w:val="24"/>
          <w:szCs w:val="24"/>
        </w:rPr>
        <w:t>Gele</w:t>
      </w:r>
      <w:proofErr w:type="spellEnd"/>
      <w:r w:rsidRPr="00642A89">
        <w:rPr>
          <w:rFonts w:ascii="Times New Roman" w:hAnsi="Times New Roman"/>
          <w:sz w:val="24"/>
          <w:szCs w:val="24"/>
        </w:rPr>
        <w:t>, A. A.</w:t>
      </w:r>
      <w:r w:rsidR="00B42BD5" w:rsidRPr="00642A89">
        <w:rPr>
          <w:rFonts w:ascii="Times New Roman" w:hAnsi="Times New Roman"/>
          <w:sz w:val="24"/>
          <w:szCs w:val="24"/>
        </w:rPr>
        <w:t xml:space="preserve">, &amp; </w:t>
      </w:r>
      <w:proofErr w:type="spellStart"/>
      <w:r w:rsidRPr="00642A89">
        <w:rPr>
          <w:rFonts w:ascii="Times New Roman" w:hAnsi="Times New Roman"/>
          <w:sz w:val="24"/>
          <w:szCs w:val="24"/>
        </w:rPr>
        <w:t>Harslof</w:t>
      </w:r>
      <w:proofErr w:type="spellEnd"/>
      <w:r w:rsidRPr="00642A89">
        <w:rPr>
          <w:rFonts w:ascii="Times New Roman" w:hAnsi="Times New Roman"/>
          <w:sz w:val="24"/>
          <w:szCs w:val="24"/>
        </w:rPr>
        <w:t xml:space="preserve">, I. </w:t>
      </w:r>
      <w:r w:rsidR="00B42BD5" w:rsidRPr="00642A89">
        <w:rPr>
          <w:rFonts w:ascii="Times New Roman" w:hAnsi="Times New Roman"/>
          <w:sz w:val="24"/>
          <w:szCs w:val="24"/>
        </w:rPr>
        <w:t>(</w:t>
      </w:r>
      <w:r w:rsidRPr="00642A89">
        <w:rPr>
          <w:rFonts w:ascii="Times New Roman" w:hAnsi="Times New Roman"/>
          <w:sz w:val="24"/>
          <w:szCs w:val="24"/>
        </w:rPr>
        <w:t>2010</w:t>
      </w:r>
      <w:r w:rsidR="00B42BD5" w:rsidRPr="00642A89">
        <w:rPr>
          <w:rFonts w:ascii="Times New Roman" w:hAnsi="Times New Roman"/>
          <w:sz w:val="24"/>
          <w:szCs w:val="24"/>
        </w:rPr>
        <w:t>)</w:t>
      </w:r>
      <w:r w:rsidRPr="00642A89">
        <w:rPr>
          <w:rFonts w:ascii="Times New Roman" w:hAnsi="Times New Roman"/>
          <w:sz w:val="24"/>
          <w:szCs w:val="24"/>
        </w:rPr>
        <w:t>.Types of social capital resources and self-rated health among the Norwegian adult population.</w:t>
      </w:r>
      <w:proofErr w:type="gramEnd"/>
      <w:r w:rsidRPr="00642A89">
        <w:rPr>
          <w:rFonts w:ascii="Times New Roman" w:hAnsi="Times New Roman"/>
          <w:sz w:val="24"/>
          <w:szCs w:val="24"/>
        </w:rPr>
        <w:t xml:space="preserve"> </w:t>
      </w:r>
      <w:r w:rsidRPr="00642A89">
        <w:rPr>
          <w:rFonts w:ascii="Times New Roman" w:hAnsi="Times New Roman"/>
          <w:i/>
          <w:sz w:val="24"/>
          <w:szCs w:val="24"/>
        </w:rPr>
        <w:t>International Journal for Equity in Health, 9</w:t>
      </w:r>
      <w:r w:rsidR="00F36345" w:rsidRPr="00642A89">
        <w:rPr>
          <w:rFonts w:ascii="Times New Roman" w:hAnsi="Times New Roman"/>
          <w:sz w:val="24"/>
          <w:szCs w:val="24"/>
        </w:rPr>
        <w:t xml:space="preserve">, </w:t>
      </w:r>
      <w:r w:rsidRPr="00642A89">
        <w:rPr>
          <w:rFonts w:ascii="Times New Roman" w:hAnsi="Times New Roman"/>
          <w:sz w:val="24"/>
          <w:szCs w:val="24"/>
        </w:rPr>
        <w:t xml:space="preserve">Article No. 8. </w:t>
      </w:r>
      <w:proofErr w:type="gramStart"/>
      <w:r w:rsidR="00885A4F" w:rsidRPr="00642A89">
        <w:rPr>
          <w:rFonts w:ascii="Times New Roman" w:hAnsi="Times New Roman"/>
          <w:sz w:val="24"/>
          <w:szCs w:val="24"/>
        </w:rPr>
        <w:t xml:space="preserve">Retrieved from </w:t>
      </w:r>
      <w:hyperlink r:id="rId12" w:history="1">
        <w:r w:rsidRPr="00642A89">
          <w:rPr>
            <w:rStyle w:val="Hyperlink"/>
            <w:rFonts w:ascii="Times New Roman" w:hAnsi="Times New Roman"/>
            <w:color w:val="auto"/>
            <w:sz w:val="24"/>
            <w:szCs w:val="24"/>
            <w:lang w:val="en-US"/>
          </w:rPr>
          <w:t>http://www.equityhealthj.com/content/9/1/8</w:t>
        </w:r>
      </w:hyperlink>
      <w:r w:rsidRPr="00642A89">
        <w:rPr>
          <w:rFonts w:ascii="Times New Roman" w:hAnsi="Times New Roman"/>
          <w:sz w:val="24"/>
          <w:szCs w:val="24"/>
          <w:lang w:val="en-US"/>
        </w:rPr>
        <w:t xml:space="preserve"> .</w:t>
      </w:r>
      <w:proofErr w:type="gramEnd"/>
      <w:r w:rsidRPr="00642A89">
        <w:rPr>
          <w:rFonts w:ascii="Times New Roman" w:hAnsi="Times New Roman"/>
          <w:sz w:val="24"/>
          <w:szCs w:val="24"/>
          <w:lang w:val="en-US"/>
        </w:rPr>
        <w:t xml:space="preserve"> </w:t>
      </w:r>
    </w:p>
    <w:p w:rsidR="00E0478D" w:rsidRPr="00642A89" w:rsidRDefault="00E0478D" w:rsidP="00726081">
      <w:pPr>
        <w:tabs>
          <w:tab w:val="left" w:pos="284"/>
        </w:tabs>
        <w:autoSpaceDE w:val="0"/>
        <w:autoSpaceDN w:val="0"/>
        <w:adjustRightInd w:val="0"/>
        <w:spacing w:line="480" w:lineRule="auto"/>
        <w:ind w:left="284" w:hanging="284"/>
        <w:rPr>
          <w:rFonts w:ascii="Times New Roman" w:hAnsi="Times New Roman"/>
          <w:sz w:val="24"/>
          <w:szCs w:val="24"/>
        </w:rPr>
      </w:pPr>
      <w:proofErr w:type="spellStart"/>
      <w:proofErr w:type="gramStart"/>
      <w:r w:rsidRPr="00642A89">
        <w:rPr>
          <w:rFonts w:ascii="Times New Roman" w:hAnsi="Times New Roman"/>
          <w:sz w:val="24"/>
          <w:szCs w:val="24"/>
        </w:rPr>
        <w:t>Gullestad</w:t>
      </w:r>
      <w:proofErr w:type="spellEnd"/>
      <w:r w:rsidRPr="00642A89">
        <w:rPr>
          <w:rFonts w:ascii="Times New Roman" w:hAnsi="Times New Roman"/>
          <w:sz w:val="24"/>
          <w:szCs w:val="24"/>
        </w:rPr>
        <w:t>, M. (1991).</w:t>
      </w:r>
      <w:proofErr w:type="gramEnd"/>
      <w:r w:rsidRPr="00642A89">
        <w:rPr>
          <w:rFonts w:ascii="Times New Roman" w:hAnsi="Times New Roman"/>
          <w:sz w:val="24"/>
          <w:szCs w:val="24"/>
        </w:rPr>
        <w:t xml:space="preserve"> </w:t>
      </w:r>
      <w:proofErr w:type="gramStart"/>
      <w:r w:rsidRPr="00642A89">
        <w:rPr>
          <w:rFonts w:ascii="Times New Roman" w:hAnsi="Times New Roman"/>
          <w:sz w:val="24"/>
          <w:szCs w:val="24"/>
        </w:rPr>
        <w:t>The Scandinavian version of egalitarian individualism.</w:t>
      </w:r>
      <w:proofErr w:type="gramEnd"/>
      <w:r w:rsidRPr="00642A89">
        <w:rPr>
          <w:rFonts w:ascii="Times New Roman" w:hAnsi="Times New Roman"/>
          <w:sz w:val="24"/>
          <w:szCs w:val="24"/>
        </w:rPr>
        <w:t xml:space="preserve"> </w:t>
      </w:r>
      <w:proofErr w:type="spellStart"/>
      <w:r w:rsidRPr="00642A89">
        <w:rPr>
          <w:rFonts w:ascii="Times New Roman" w:hAnsi="Times New Roman"/>
          <w:i/>
          <w:sz w:val="24"/>
          <w:szCs w:val="24"/>
        </w:rPr>
        <w:t>Ethnologia</w:t>
      </w:r>
      <w:proofErr w:type="spellEnd"/>
      <w:r w:rsidRPr="00642A89">
        <w:rPr>
          <w:rFonts w:ascii="Times New Roman" w:hAnsi="Times New Roman"/>
          <w:i/>
          <w:sz w:val="24"/>
          <w:szCs w:val="24"/>
        </w:rPr>
        <w:t xml:space="preserve"> </w:t>
      </w:r>
      <w:proofErr w:type="spellStart"/>
      <w:r w:rsidRPr="00642A89">
        <w:rPr>
          <w:rFonts w:ascii="Times New Roman" w:hAnsi="Times New Roman"/>
          <w:i/>
          <w:sz w:val="24"/>
          <w:szCs w:val="24"/>
        </w:rPr>
        <w:t>Scandinavica</w:t>
      </w:r>
      <w:proofErr w:type="spellEnd"/>
      <w:r w:rsidRPr="00642A89">
        <w:rPr>
          <w:rFonts w:ascii="Times New Roman" w:hAnsi="Times New Roman"/>
          <w:i/>
          <w:sz w:val="24"/>
          <w:szCs w:val="24"/>
        </w:rPr>
        <w:t>, 21</w:t>
      </w:r>
      <w:r w:rsidRPr="00642A89">
        <w:rPr>
          <w:rFonts w:ascii="Times New Roman" w:hAnsi="Times New Roman"/>
          <w:sz w:val="24"/>
          <w:szCs w:val="24"/>
        </w:rPr>
        <w:t>, 3-17.</w:t>
      </w:r>
    </w:p>
    <w:p w:rsidR="00054D7C" w:rsidRPr="00642A89" w:rsidRDefault="003C5F1C" w:rsidP="00726081">
      <w:pPr>
        <w:autoSpaceDE w:val="0"/>
        <w:autoSpaceDN w:val="0"/>
        <w:adjustRightInd w:val="0"/>
        <w:spacing w:line="480" w:lineRule="auto"/>
        <w:ind w:left="340" w:hanging="340"/>
        <w:rPr>
          <w:rFonts w:ascii="Times New Roman" w:hAnsi="Times New Roman"/>
          <w:sz w:val="24"/>
          <w:szCs w:val="24"/>
          <w:lang w:val="en-GB" w:eastAsia="nb-NO"/>
        </w:rPr>
      </w:pPr>
      <w:proofErr w:type="spellStart"/>
      <w:proofErr w:type="gramStart"/>
      <w:r w:rsidRPr="00642A89">
        <w:rPr>
          <w:rFonts w:ascii="Times New Roman" w:hAnsi="Times New Roman"/>
          <w:sz w:val="24"/>
          <w:szCs w:val="24"/>
          <w:lang w:val="en-GB" w:eastAsia="nb-NO"/>
        </w:rPr>
        <w:t>Hauge</w:t>
      </w:r>
      <w:proofErr w:type="spellEnd"/>
      <w:r w:rsidRPr="00642A89">
        <w:rPr>
          <w:rFonts w:ascii="Times New Roman" w:hAnsi="Times New Roman"/>
          <w:sz w:val="24"/>
          <w:szCs w:val="24"/>
          <w:lang w:val="en-GB" w:eastAsia="nb-NO"/>
        </w:rPr>
        <w:t>, S.</w:t>
      </w:r>
      <w:r w:rsidR="00701A11" w:rsidRPr="00642A89">
        <w:rPr>
          <w:rFonts w:ascii="Times New Roman" w:hAnsi="Times New Roman"/>
          <w:sz w:val="24"/>
          <w:szCs w:val="24"/>
          <w:lang w:val="en-GB" w:eastAsia="nb-NO"/>
        </w:rPr>
        <w:t xml:space="preserve">, &amp; </w:t>
      </w:r>
      <w:proofErr w:type="spellStart"/>
      <w:r w:rsidRPr="00642A89">
        <w:rPr>
          <w:rFonts w:ascii="Times New Roman" w:hAnsi="Times New Roman"/>
          <w:sz w:val="24"/>
          <w:szCs w:val="24"/>
          <w:lang w:val="en-GB" w:eastAsia="nb-NO"/>
        </w:rPr>
        <w:t>Kirkevold</w:t>
      </w:r>
      <w:proofErr w:type="spellEnd"/>
      <w:r w:rsidRPr="00642A89">
        <w:rPr>
          <w:rFonts w:ascii="Times New Roman" w:hAnsi="Times New Roman"/>
          <w:sz w:val="24"/>
          <w:szCs w:val="24"/>
          <w:lang w:val="en-GB" w:eastAsia="nb-NO"/>
        </w:rPr>
        <w:t xml:space="preserve">, M. </w:t>
      </w:r>
      <w:r w:rsidR="00701A11" w:rsidRPr="00642A89">
        <w:rPr>
          <w:rFonts w:ascii="Times New Roman" w:hAnsi="Times New Roman"/>
          <w:sz w:val="24"/>
          <w:szCs w:val="24"/>
          <w:lang w:val="en-GB" w:eastAsia="nb-NO"/>
        </w:rPr>
        <w:t>(</w:t>
      </w:r>
      <w:r w:rsidRPr="00642A89">
        <w:rPr>
          <w:rFonts w:ascii="Times New Roman" w:hAnsi="Times New Roman"/>
          <w:sz w:val="24"/>
          <w:szCs w:val="24"/>
          <w:lang w:val="en-GB" w:eastAsia="nb-NO"/>
        </w:rPr>
        <w:t>2010</w:t>
      </w:r>
      <w:r w:rsidR="00701A11" w:rsidRPr="00642A89">
        <w:rPr>
          <w:rFonts w:ascii="Times New Roman" w:hAnsi="Times New Roman"/>
          <w:sz w:val="24"/>
          <w:szCs w:val="24"/>
          <w:lang w:val="en-GB" w:eastAsia="nb-NO"/>
        </w:rPr>
        <w:t>)</w:t>
      </w:r>
      <w:r w:rsidRPr="00642A89">
        <w:rPr>
          <w:rFonts w:ascii="Times New Roman" w:hAnsi="Times New Roman"/>
          <w:sz w:val="24"/>
          <w:szCs w:val="24"/>
          <w:lang w:val="en-GB" w:eastAsia="nb-NO"/>
        </w:rPr>
        <w:t>.</w:t>
      </w:r>
      <w:proofErr w:type="gramEnd"/>
      <w:r w:rsidRPr="00642A89">
        <w:rPr>
          <w:rFonts w:ascii="Times New Roman" w:hAnsi="Times New Roman"/>
          <w:sz w:val="24"/>
          <w:szCs w:val="24"/>
          <w:lang w:val="en-GB" w:eastAsia="nb-NO"/>
        </w:rPr>
        <w:t xml:space="preserve"> </w:t>
      </w:r>
      <w:proofErr w:type="gramStart"/>
      <w:r w:rsidRPr="00642A89">
        <w:rPr>
          <w:rFonts w:ascii="Times New Roman" w:hAnsi="Times New Roman"/>
          <w:sz w:val="24"/>
          <w:szCs w:val="24"/>
          <w:lang w:val="en-GB" w:eastAsia="nb-NO"/>
        </w:rPr>
        <w:t>Older Norwegians’ understanding of lon</w:t>
      </w:r>
      <w:r w:rsidR="00AF3ABE" w:rsidRPr="00642A89">
        <w:rPr>
          <w:rFonts w:ascii="Times New Roman" w:hAnsi="Times New Roman"/>
          <w:sz w:val="24"/>
          <w:szCs w:val="24"/>
          <w:lang w:val="en-GB" w:eastAsia="nb-NO"/>
        </w:rPr>
        <w:t>e</w:t>
      </w:r>
      <w:r w:rsidRPr="00642A89">
        <w:rPr>
          <w:rFonts w:ascii="Times New Roman" w:hAnsi="Times New Roman"/>
          <w:sz w:val="24"/>
          <w:szCs w:val="24"/>
          <w:lang w:val="en-GB" w:eastAsia="nb-NO"/>
        </w:rPr>
        <w:t>liness.</w:t>
      </w:r>
      <w:proofErr w:type="gramEnd"/>
      <w:r w:rsidRPr="00642A89">
        <w:rPr>
          <w:rFonts w:ascii="Times New Roman" w:hAnsi="Times New Roman"/>
          <w:sz w:val="24"/>
          <w:szCs w:val="24"/>
          <w:lang w:val="en-GB" w:eastAsia="nb-NO"/>
        </w:rPr>
        <w:t xml:space="preserve"> </w:t>
      </w:r>
      <w:r w:rsidRPr="00642A89">
        <w:rPr>
          <w:rFonts w:ascii="Times New Roman" w:hAnsi="Times New Roman"/>
          <w:i/>
          <w:sz w:val="24"/>
          <w:szCs w:val="24"/>
          <w:lang w:val="en-GB" w:eastAsia="nb-NO"/>
        </w:rPr>
        <w:t>Int</w:t>
      </w:r>
      <w:r w:rsidR="00701A11" w:rsidRPr="00642A89">
        <w:rPr>
          <w:rFonts w:ascii="Times New Roman" w:hAnsi="Times New Roman"/>
          <w:i/>
          <w:sz w:val="24"/>
          <w:szCs w:val="24"/>
          <w:lang w:val="en-GB" w:eastAsia="nb-NO"/>
        </w:rPr>
        <w:t>ernational</w:t>
      </w:r>
      <w:r w:rsidRPr="00642A89">
        <w:rPr>
          <w:rFonts w:ascii="Times New Roman" w:hAnsi="Times New Roman"/>
          <w:i/>
          <w:sz w:val="24"/>
          <w:szCs w:val="24"/>
          <w:lang w:val="en-GB" w:eastAsia="nb-NO"/>
        </w:rPr>
        <w:t xml:space="preserve"> J</w:t>
      </w:r>
      <w:r w:rsidR="00701A11" w:rsidRPr="00642A89">
        <w:rPr>
          <w:rFonts w:ascii="Times New Roman" w:hAnsi="Times New Roman"/>
          <w:i/>
          <w:sz w:val="24"/>
          <w:szCs w:val="24"/>
          <w:lang w:val="en-GB" w:eastAsia="nb-NO"/>
        </w:rPr>
        <w:t>ournal of</w:t>
      </w:r>
      <w:r w:rsidRPr="00642A89">
        <w:rPr>
          <w:rFonts w:ascii="Times New Roman" w:hAnsi="Times New Roman"/>
          <w:i/>
          <w:sz w:val="24"/>
          <w:szCs w:val="24"/>
          <w:lang w:val="en-GB" w:eastAsia="nb-NO"/>
        </w:rPr>
        <w:t xml:space="preserve"> Qual</w:t>
      </w:r>
      <w:r w:rsidR="00701A11" w:rsidRPr="00642A89">
        <w:rPr>
          <w:rFonts w:ascii="Times New Roman" w:hAnsi="Times New Roman"/>
          <w:i/>
          <w:sz w:val="24"/>
          <w:szCs w:val="24"/>
          <w:lang w:val="en-GB" w:eastAsia="nb-NO"/>
        </w:rPr>
        <w:t>itative</w:t>
      </w:r>
      <w:r w:rsidRPr="00642A89">
        <w:rPr>
          <w:rFonts w:ascii="Times New Roman" w:hAnsi="Times New Roman"/>
          <w:i/>
          <w:sz w:val="24"/>
          <w:szCs w:val="24"/>
          <w:lang w:val="en-GB" w:eastAsia="nb-NO"/>
        </w:rPr>
        <w:t xml:space="preserve"> Stud</w:t>
      </w:r>
      <w:r w:rsidR="00701A11" w:rsidRPr="00642A89">
        <w:rPr>
          <w:rFonts w:ascii="Times New Roman" w:hAnsi="Times New Roman"/>
          <w:i/>
          <w:sz w:val="24"/>
          <w:szCs w:val="24"/>
          <w:lang w:val="en-GB" w:eastAsia="nb-NO"/>
        </w:rPr>
        <w:t>ies o</w:t>
      </w:r>
      <w:r w:rsidR="000647A5" w:rsidRPr="00642A89">
        <w:rPr>
          <w:rFonts w:ascii="Times New Roman" w:hAnsi="Times New Roman"/>
          <w:i/>
          <w:sz w:val="24"/>
          <w:szCs w:val="24"/>
          <w:lang w:val="en-GB" w:eastAsia="nb-NO"/>
        </w:rPr>
        <w:t>n</w:t>
      </w:r>
      <w:r w:rsidRPr="00642A89">
        <w:rPr>
          <w:rFonts w:ascii="Times New Roman" w:hAnsi="Times New Roman"/>
          <w:i/>
          <w:sz w:val="24"/>
          <w:szCs w:val="24"/>
          <w:lang w:val="en-GB" w:eastAsia="nb-NO"/>
        </w:rPr>
        <w:t xml:space="preserve"> Health </w:t>
      </w:r>
      <w:r w:rsidR="00701A11" w:rsidRPr="00642A89">
        <w:rPr>
          <w:rFonts w:ascii="Times New Roman" w:hAnsi="Times New Roman"/>
          <w:i/>
          <w:sz w:val="24"/>
          <w:szCs w:val="24"/>
          <w:lang w:val="en-GB" w:eastAsia="nb-NO"/>
        </w:rPr>
        <w:t xml:space="preserve">and </w:t>
      </w:r>
      <w:r w:rsidRPr="00642A89">
        <w:rPr>
          <w:rFonts w:ascii="Times New Roman" w:hAnsi="Times New Roman"/>
          <w:i/>
          <w:sz w:val="24"/>
          <w:szCs w:val="24"/>
          <w:lang w:val="en-GB" w:eastAsia="nb-NO"/>
        </w:rPr>
        <w:t>Well-being, 5</w:t>
      </w:r>
      <w:r w:rsidR="00701A11" w:rsidRPr="00642A89">
        <w:rPr>
          <w:rFonts w:ascii="Times New Roman" w:hAnsi="Times New Roman"/>
          <w:i/>
          <w:sz w:val="24"/>
          <w:szCs w:val="24"/>
          <w:lang w:val="en-GB" w:eastAsia="nb-NO"/>
        </w:rPr>
        <w:t>(</w:t>
      </w:r>
      <w:r w:rsidRPr="00642A89">
        <w:rPr>
          <w:rFonts w:ascii="Times New Roman" w:hAnsi="Times New Roman"/>
          <w:i/>
          <w:sz w:val="24"/>
          <w:szCs w:val="24"/>
          <w:lang w:val="en-GB" w:eastAsia="nb-NO"/>
        </w:rPr>
        <w:t>1</w:t>
      </w:r>
      <w:r w:rsidR="00701A11" w:rsidRPr="00642A89">
        <w:rPr>
          <w:rFonts w:ascii="Times New Roman" w:hAnsi="Times New Roman"/>
          <w:i/>
          <w:sz w:val="24"/>
          <w:szCs w:val="24"/>
          <w:lang w:val="en-GB" w:eastAsia="nb-NO"/>
        </w:rPr>
        <w:t>)</w:t>
      </w:r>
      <w:r w:rsidRPr="00642A89">
        <w:rPr>
          <w:rFonts w:ascii="Times New Roman" w:hAnsi="Times New Roman"/>
          <w:i/>
          <w:sz w:val="24"/>
          <w:szCs w:val="24"/>
          <w:lang w:val="en-GB" w:eastAsia="nb-NO"/>
        </w:rPr>
        <w:t>,</w:t>
      </w:r>
      <w:r w:rsidRPr="00642A89">
        <w:rPr>
          <w:rFonts w:ascii="Times New Roman" w:hAnsi="Times New Roman"/>
          <w:sz w:val="24"/>
          <w:szCs w:val="24"/>
          <w:lang w:val="en-GB" w:eastAsia="nb-NO"/>
        </w:rPr>
        <w:t xml:space="preserve"> </w:t>
      </w:r>
      <w:proofErr w:type="spellStart"/>
      <w:r w:rsidR="00054D7C" w:rsidRPr="00642A89">
        <w:rPr>
          <w:rFonts w:ascii="Times New Roman" w:hAnsi="Times New Roman"/>
          <w:sz w:val="24"/>
          <w:szCs w:val="24"/>
          <w:lang w:val="en-GB" w:eastAsia="nb-NO"/>
        </w:rPr>
        <w:t>doi</w:t>
      </w:r>
      <w:proofErr w:type="spellEnd"/>
      <w:r w:rsidR="00054D7C" w:rsidRPr="00642A89">
        <w:rPr>
          <w:rFonts w:ascii="Times New Roman" w:hAnsi="Times New Roman"/>
          <w:sz w:val="24"/>
          <w:szCs w:val="24"/>
          <w:lang w:val="en-GB" w:eastAsia="nb-NO"/>
        </w:rPr>
        <w:t>: 10.3402/qhw.v5i1.4654.</w:t>
      </w:r>
    </w:p>
    <w:p w:rsidR="00C46A93" w:rsidRPr="00642A89" w:rsidRDefault="008A7D88" w:rsidP="00726081">
      <w:pPr>
        <w:widowControl w:val="0"/>
        <w:tabs>
          <w:tab w:val="left" w:pos="284"/>
        </w:tabs>
        <w:autoSpaceDE w:val="0"/>
        <w:autoSpaceDN w:val="0"/>
        <w:adjustRightInd w:val="0"/>
        <w:spacing w:line="480" w:lineRule="auto"/>
        <w:ind w:left="284" w:hanging="284"/>
        <w:rPr>
          <w:rFonts w:ascii="Times New Roman" w:hAnsi="Times New Roman"/>
          <w:sz w:val="24"/>
          <w:szCs w:val="24"/>
          <w:lang w:val="en-US"/>
        </w:rPr>
      </w:pPr>
      <w:proofErr w:type="gramStart"/>
      <w:r w:rsidRPr="00642A89">
        <w:rPr>
          <w:rFonts w:ascii="Times New Roman" w:hAnsi="Times New Roman"/>
          <w:sz w:val="24"/>
          <w:szCs w:val="24"/>
          <w:lang w:eastAsia="ja-JP"/>
        </w:rPr>
        <w:t>Hori,</w:t>
      </w:r>
      <w:r w:rsidR="00701A11" w:rsidRPr="00642A89">
        <w:rPr>
          <w:rFonts w:ascii="Times New Roman" w:hAnsi="Times New Roman"/>
          <w:sz w:val="24"/>
          <w:szCs w:val="24"/>
          <w:lang w:eastAsia="ja-JP"/>
        </w:rPr>
        <w:t xml:space="preserve"> </w:t>
      </w:r>
      <w:r w:rsidRPr="00642A89">
        <w:rPr>
          <w:rFonts w:ascii="Times New Roman" w:hAnsi="Times New Roman"/>
          <w:sz w:val="24"/>
          <w:szCs w:val="24"/>
          <w:lang w:eastAsia="ja-JP"/>
        </w:rPr>
        <w:t>S.</w:t>
      </w:r>
      <w:r w:rsidR="00701A11" w:rsidRPr="00642A89">
        <w:rPr>
          <w:rFonts w:ascii="Times New Roman" w:hAnsi="Times New Roman"/>
          <w:sz w:val="24"/>
          <w:szCs w:val="24"/>
          <w:lang w:eastAsia="ja-JP"/>
        </w:rPr>
        <w:t xml:space="preserve">, </w:t>
      </w:r>
      <w:r w:rsidRPr="00642A89">
        <w:rPr>
          <w:rFonts w:ascii="Times New Roman" w:hAnsi="Times New Roman"/>
          <w:sz w:val="24"/>
          <w:szCs w:val="24"/>
          <w:lang w:eastAsia="ja-JP"/>
        </w:rPr>
        <w:t>&amp; Cusack,</w:t>
      </w:r>
      <w:r w:rsidR="00701A11" w:rsidRPr="00642A89">
        <w:rPr>
          <w:rFonts w:ascii="Times New Roman" w:hAnsi="Times New Roman"/>
          <w:sz w:val="24"/>
          <w:szCs w:val="24"/>
          <w:lang w:eastAsia="ja-JP"/>
        </w:rPr>
        <w:t xml:space="preserve"> </w:t>
      </w:r>
      <w:r w:rsidRPr="00642A89">
        <w:rPr>
          <w:rFonts w:ascii="Times New Roman" w:hAnsi="Times New Roman"/>
          <w:sz w:val="24"/>
          <w:szCs w:val="24"/>
          <w:lang w:eastAsia="ja-JP"/>
        </w:rPr>
        <w:t>S. (2006)</w:t>
      </w:r>
      <w:r w:rsidR="00701A11" w:rsidRPr="00642A89">
        <w:rPr>
          <w:rFonts w:ascii="Times New Roman" w:hAnsi="Times New Roman"/>
          <w:sz w:val="24"/>
          <w:szCs w:val="24"/>
          <w:lang w:eastAsia="ja-JP"/>
        </w:rPr>
        <w:t>.</w:t>
      </w:r>
      <w:proofErr w:type="gramEnd"/>
      <w:r w:rsidRPr="00642A89">
        <w:rPr>
          <w:rFonts w:ascii="Times New Roman" w:hAnsi="Times New Roman"/>
          <w:sz w:val="24"/>
          <w:szCs w:val="24"/>
          <w:lang w:eastAsia="ja-JP"/>
        </w:rPr>
        <w:t xml:space="preserve"> </w:t>
      </w:r>
      <w:r w:rsidRPr="00642A89">
        <w:rPr>
          <w:rFonts w:ascii="Times New Roman" w:hAnsi="Times New Roman"/>
          <w:kern w:val="2"/>
          <w:sz w:val="24"/>
          <w:szCs w:val="24"/>
          <w:lang w:eastAsia="ja-JP"/>
        </w:rPr>
        <w:t xml:space="preserve">Third </w:t>
      </w:r>
      <w:r w:rsidR="00701A11" w:rsidRPr="00642A89">
        <w:rPr>
          <w:rFonts w:ascii="Times New Roman" w:hAnsi="Times New Roman"/>
          <w:kern w:val="2"/>
          <w:sz w:val="24"/>
          <w:szCs w:val="24"/>
          <w:lang w:eastAsia="ja-JP"/>
        </w:rPr>
        <w:t>a</w:t>
      </w:r>
      <w:r w:rsidRPr="00642A89">
        <w:rPr>
          <w:rFonts w:ascii="Times New Roman" w:hAnsi="Times New Roman"/>
          <w:kern w:val="2"/>
          <w:sz w:val="24"/>
          <w:szCs w:val="24"/>
          <w:lang w:eastAsia="ja-JP"/>
        </w:rPr>
        <w:t xml:space="preserve">ge </w:t>
      </w:r>
      <w:r w:rsidR="00701A11" w:rsidRPr="00642A89">
        <w:rPr>
          <w:rFonts w:ascii="Times New Roman" w:hAnsi="Times New Roman"/>
          <w:kern w:val="2"/>
          <w:sz w:val="24"/>
          <w:szCs w:val="24"/>
          <w:lang w:eastAsia="ja-JP"/>
        </w:rPr>
        <w:t>e</w:t>
      </w:r>
      <w:r w:rsidRPr="00642A89">
        <w:rPr>
          <w:rFonts w:ascii="Times New Roman" w:hAnsi="Times New Roman"/>
          <w:kern w:val="2"/>
          <w:sz w:val="24"/>
          <w:szCs w:val="24"/>
          <w:lang w:eastAsia="ja-JP"/>
        </w:rPr>
        <w:t xml:space="preserve">ducation in Canada and Japan: Attitudes </w:t>
      </w:r>
      <w:r w:rsidR="00701A11" w:rsidRPr="00642A89">
        <w:rPr>
          <w:rFonts w:ascii="Times New Roman" w:hAnsi="Times New Roman"/>
          <w:kern w:val="2"/>
          <w:sz w:val="24"/>
          <w:szCs w:val="24"/>
          <w:lang w:eastAsia="ja-JP"/>
        </w:rPr>
        <w:t>t</w:t>
      </w:r>
      <w:r w:rsidRPr="00642A89">
        <w:rPr>
          <w:rFonts w:ascii="Times New Roman" w:hAnsi="Times New Roman"/>
          <w:kern w:val="2"/>
          <w:sz w:val="24"/>
          <w:szCs w:val="24"/>
          <w:lang w:eastAsia="ja-JP"/>
        </w:rPr>
        <w:t xml:space="preserve">oward </w:t>
      </w:r>
      <w:r w:rsidR="00701A11" w:rsidRPr="00642A89">
        <w:rPr>
          <w:rFonts w:ascii="Times New Roman" w:hAnsi="Times New Roman"/>
          <w:kern w:val="2"/>
          <w:sz w:val="24"/>
          <w:szCs w:val="24"/>
          <w:lang w:eastAsia="ja-JP"/>
        </w:rPr>
        <w:t>a</w:t>
      </w:r>
      <w:r w:rsidRPr="00642A89">
        <w:rPr>
          <w:rFonts w:ascii="Times New Roman" w:hAnsi="Times New Roman"/>
          <w:kern w:val="2"/>
          <w:sz w:val="24"/>
          <w:szCs w:val="24"/>
          <w:lang w:eastAsia="ja-JP"/>
        </w:rPr>
        <w:t xml:space="preserve">ging and </w:t>
      </w:r>
      <w:r w:rsidR="00701A11" w:rsidRPr="00642A89">
        <w:rPr>
          <w:rFonts w:ascii="Times New Roman" w:hAnsi="Times New Roman"/>
          <w:kern w:val="2"/>
          <w:sz w:val="24"/>
          <w:szCs w:val="24"/>
          <w:lang w:eastAsia="ja-JP"/>
        </w:rPr>
        <w:t>p</w:t>
      </w:r>
      <w:r w:rsidRPr="00642A89">
        <w:rPr>
          <w:rFonts w:ascii="Times New Roman" w:hAnsi="Times New Roman"/>
          <w:kern w:val="2"/>
          <w:sz w:val="24"/>
          <w:szCs w:val="24"/>
          <w:lang w:eastAsia="ja-JP"/>
        </w:rPr>
        <w:t xml:space="preserve">articipation in </w:t>
      </w:r>
      <w:r w:rsidR="00701A11" w:rsidRPr="00642A89">
        <w:rPr>
          <w:rFonts w:ascii="Times New Roman" w:hAnsi="Times New Roman"/>
          <w:kern w:val="2"/>
          <w:sz w:val="24"/>
          <w:szCs w:val="24"/>
          <w:lang w:eastAsia="ja-JP"/>
        </w:rPr>
        <w:t>l</w:t>
      </w:r>
      <w:r w:rsidRPr="00642A89">
        <w:rPr>
          <w:rFonts w:ascii="Times New Roman" w:hAnsi="Times New Roman"/>
          <w:kern w:val="2"/>
          <w:sz w:val="24"/>
          <w:szCs w:val="24"/>
          <w:lang w:eastAsia="ja-JP"/>
        </w:rPr>
        <w:t xml:space="preserve">earning, </w:t>
      </w:r>
      <w:r w:rsidRPr="00642A89">
        <w:rPr>
          <w:rFonts w:ascii="Times New Roman" w:hAnsi="Times New Roman"/>
          <w:i/>
          <w:iCs/>
          <w:kern w:val="2"/>
          <w:sz w:val="24"/>
          <w:szCs w:val="24"/>
          <w:lang w:eastAsia="ja-JP"/>
        </w:rPr>
        <w:t>Educational Gerontology,</w:t>
      </w:r>
      <w:r w:rsidRPr="00642A89">
        <w:rPr>
          <w:rFonts w:ascii="Times New Roman" w:hAnsi="Times New Roman"/>
          <w:kern w:val="2"/>
          <w:sz w:val="24"/>
          <w:szCs w:val="24"/>
          <w:lang w:eastAsia="ja-JP"/>
        </w:rPr>
        <w:t xml:space="preserve"> </w:t>
      </w:r>
      <w:r w:rsidRPr="00642A89">
        <w:rPr>
          <w:rFonts w:ascii="Times New Roman" w:hAnsi="Times New Roman"/>
          <w:i/>
          <w:kern w:val="2"/>
          <w:sz w:val="24"/>
          <w:szCs w:val="24"/>
          <w:lang w:eastAsia="ja-JP"/>
        </w:rPr>
        <w:t>32(6)</w:t>
      </w:r>
      <w:r w:rsidRPr="00642A89">
        <w:rPr>
          <w:rFonts w:ascii="Times New Roman" w:hAnsi="Times New Roman"/>
          <w:kern w:val="2"/>
          <w:sz w:val="24"/>
          <w:szCs w:val="24"/>
          <w:lang w:eastAsia="ja-JP"/>
        </w:rPr>
        <w:t>, 463-481</w:t>
      </w:r>
      <w:r w:rsidRPr="00642A89">
        <w:rPr>
          <w:rFonts w:ascii="Times New Roman" w:hAnsi="Times New Roman"/>
          <w:sz w:val="24"/>
          <w:szCs w:val="24"/>
          <w:lang w:val="en-US"/>
        </w:rPr>
        <w:t>.</w:t>
      </w:r>
    </w:p>
    <w:p w:rsidR="00532460" w:rsidRPr="00642A89" w:rsidRDefault="00532460" w:rsidP="00726081">
      <w:pPr>
        <w:pStyle w:val="Header"/>
        <w:tabs>
          <w:tab w:val="clear" w:pos="4320"/>
          <w:tab w:val="clear" w:pos="8640"/>
          <w:tab w:val="left" w:pos="284"/>
        </w:tabs>
        <w:spacing w:line="480" w:lineRule="auto"/>
        <w:ind w:left="284" w:hanging="284"/>
      </w:pPr>
      <w:r w:rsidRPr="00642A89">
        <w:t xml:space="preserve">House, R. J., </w:t>
      </w:r>
      <w:proofErr w:type="spellStart"/>
      <w:r w:rsidRPr="00642A89">
        <w:t>Hanges</w:t>
      </w:r>
      <w:proofErr w:type="spellEnd"/>
      <w:r w:rsidRPr="00642A89">
        <w:t xml:space="preserve">, P. J., Ruiz-Quintanilla, S. A., </w:t>
      </w:r>
      <w:proofErr w:type="spellStart"/>
      <w:r w:rsidRPr="00642A89">
        <w:t>Dorfman</w:t>
      </w:r>
      <w:proofErr w:type="spellEnd"/>
      <w:r w:rsidRPr="00642A89">
        <w:t xml:space="preserve">, P. W., </w:t>
      </w:r>
      <w:proofErr w:type="spellStart"/>
      <w:r w:rsidRPr="00642A89">
        <w:t>Javidan</w:t>
      </w:r>
      <w:proofErr w:type="spellEnd"/>
      <w:r w:rsidRPr="00642A89">
        <w:t xml:space="preserve">, M., Dickson, M.W., &amp; GLOBE (1999). Cultural Influences on Leadership: Project GLOBE. In W. Mobley, J. </w:t>
      </w:r>
      <w:proofErr w:type="spellStart"/>
      <w:r w:rsidRPr="00642A89">
        <w:t>Gessner</w:t>
      </w:r>
      <w:proofErr w:type="spellEnd"/>
      <w:r w:rsidRPr="00642A89">
        <w:t xml:space="preserve">, &amp; Arnold, V. (Eds.), </w:t>
      </w:r>
      <w:r w:rsidRPr="00642A89">
        <w:rPr>
          <w:i/>
        </w:rPr>
        <w:t>Advances In Global Leadership</w:t>
      </w:r>
      <w:r w:rsidRPr="00642A89">
        <w:t xml:space="preserve"> (pp. 171-233). Stamford, CT: JAI Press</w:t>
      </w:r>
    </w:p>
    <w:p w:rsidR="00A25357" w:rsidRPr="00642A89" w:rsidRDefault="00A25357" w:rsidP="00726081">
      <w:pPr>
        <w:widowControl w:val="0"/>
        <w:tabs>
          <w:tab w:val="left" w:pos="284"/>
        </w:tabs>
        <w:autoSpaceDE w:val="0"/>
        <w:autoSpaceDN w:val="0"/>
        <w:adjustRightInd w:val="0"/>
        <w:spacing w:line="480" w:lineRule="auto"/>
        <w:ind w:left="284" w:hanging="284"/>
        <w:rPr>
          <w:rFonts w:ascii="Times New Roman" w:hAnsi="Times New Roman"/>
          <w:sz w:val="24"/>
          <w:szCs w:val="24"/>
          <w:lang w:val="en-US"/>
        </w:rPr>
      </w:pPr>
      <w:r w:rsidRPr="00642A89">
        <w:rPr>
          <w:rFonts w:ascii="Times New Roman" w:hAnsi="Times New Roman"/>
          <w:sz w:val="24"/>
          <w:szCs w:val="24"/>
          <w:lang w:val="en-US"/>
        </w:rPr>
        <w:lastRenderedPageBreak/>
        <w:t xml:space="preserve">Hurd, L. </w:t>
      </w:r>
      <w:r w:rsidR="000647A5" w:rsidRPr="00642A89">
        <w:rPr>
          <w:rFonts w:ascii="Times New Roman" w:hAnsi="Times New Roman"/>
          <w:sz w:val="24"/>
          <w:szCs w:val="24"/>
          <w:lang w:val="en-US"/>
        </w:rPr>
        <w:t>(</w:t>
      </w:r>
      <w:r w:rsidRPr="00642A89">
        <w:rPr>
          <w:rFonts w:ascii="Times New Roman" w:hAnsi="Times New Roman"/>
          <w:sz w:val="24"/>
          <w:szCs w:val="24"/>
          <w:lang w:val="en-US"/>
        </w:rPr>
        <w:t>2002</w:t>
      </w:r>
      <w:r w:rsidR="000647A5" w:rsidRPr="00642A89">
        <w:rPr>
          <w:rFonts w:ascii="Times New Roman" w:hAnsi="Times New Roman"/>
          <w:sz w:val="24"/>
          <w:szCs w:val="24"/>
          <w:lang w:val="en-US"/>
        </w:rPr>
        <w:t>)</w:t>
      </w:r>
      <w:r w:rsidRPr="00642A89">
        <w:rPr>
          <w:rFonts w:ascii="Times New Roman" w:hAnsi="Times New Roman"/>
          <w:sz w:val="24"/>
          <w:szCs w:val="24"/>
          <w:lang w:val="en-US"/>
        </w:rPr>
        <w:t>. Older women’s body image and</w:t>
      </w:r>
      <w:r w:rsidRPr="00642A89">
        <w:rPr>
          <w:rFonts w:ascii="Times New Roman" w:hAnsi="Times New Roman"/>
          <w:i/>
          <w:iCs/>
          <w:sz w:val="24"/>
          <w:szCs w:val="24"/>
          <w:lang w:val="en-US"/>
        </w:rPr>
        <w:t xml:space="preserve"> </w:t>
      </w:r>
      <w:r w:rsidRPr="00642A89">
        <w:rPr>
          <w:rFonts w:ascii="Times New Roman" w:hAnsi="Times New Roman"/>
          <w:iCs/>
          <w:sz w:val="24"/>
          <w:szCs w:val="24"/>
          <w:lang w:val="en-US"/>
        </w:rPr>
        <w:t xml:space="preserve">embodied experience: An exploration. </w:t>
      </w:r>
      <w:r w:rsidRPr="00642A89">
        <w:rPr>
          <w:rFonts w:ascii="Times New Roman" w:hAnsi="Times New Roman"/>
          <w:i/>
          <w:iCs/>
          <w:sz w:val="24"/>
          <w:szCs w:val="24"/>
          <w:lang w:val="en-US"/>
        </w:rPr>
        <w:t>Journal of Women &amp; Aging, 12</w:t>
      </w:r>
      <w:r w:rsidR="000647A5" w:rsidRPr="00642A89">
        <w:rPr>
          <w:rFonts w:ascii="Times New Roman" w:hAnsi="Times New Roman"/>
          <w:i/>
          <w:iCs/>
          <w:sz w:val="24"/>
          <w:szCs w:val="24"/>
          <w:lang w:val="en-US"/>
        </w:rPr>
        <w:t>(3/4</w:t>
      </w:r>
      <w:r w:rsidR="000647A5" w:rsidRPr="00642A89">
        <w:rPr>
          <w:rFonts w:ascii="Times New Roman" w:hAnsi="Times New Roman"/>
          <w:iCs/>
          <w:sz w:val="24"/>
          <w:szCs w:val="24"/>
          <w:lang w:val="en-US"/>
        </w:rPr>
        <w:t>)</w:t>
      </w:r>
      <w:r w:rsidRPr="00642A89">
        <w:rPr>
          <w:rFonts w:ascii="Times New Roman" w:hAnsi="Times New Roman"/>
          <w:iCs/>
          <w:sz w:val="24"/>
          <w:szCs w:val="24"/>
          <w:lang w:val="en-US"/>
        </w:rPr>
        <w:t>,</w:t>
      </w:r>
      <w:r w:rsidRPr="00642A89">
        <w:rPr>
          <w:rFonts w:ascii="Times New Roman" w:hAnsi="Times New Roman"/>
          <w:i/>
          <w:iCs/>
          <w:sz w:val="24"/>
          <w:szCs w:val="24"/>
          <w:lang w:val="en-US"/>
        </w:rPr>
        <w:t xml:space="preserve"> </w:t>
      </w:r>
      <w:r w:rsidRPr="00642A89">
        <w:rPr>
          <w:rFonts w:ascii="Times New Roman" w:hAnsi="Times New Roman"/>
          <w:iCs/>
          <w:sz w:val="24"/>
          <w:szCs w:val="24"/>
          <w:lang w:val="en-US"/>
        </w:rPr>
        <w:t>77-9</w:t>
      </w:r>
      <w:r w:rsidRPr="00642A89">
        <w:rPr>
          <w:rFonts w:ascii="Times New Roman" w:hAnsi="Times New Roman"/>
          <w:sz w:val="24"/>
          <w:szCs w:val="24"/>
          <w:lang w:val="en-US"/>
        </w:rPr>
        <w:t>7.</w:t>
      </w:r>
    </w:p>
    <w:p w:rsidR="00D94783" w:rsidRPr="00642A89" w:rsidRDefault="00A25357" w:rsidP="00726081">
      <w:pPr>
        <w:spacing w:line="480" w:lineRule="auto"/>
        <w:ind w:left="340" w:hanging="340"/>
        <w:rPr>
          <w:rFonts w:ascii="Times New Roman" w:hAnsi="Times New Roman"/>
          <w:i/>
          <w:sz w:val="24"/>
          <w:szCs w:val="24"/>
        </w:rPr>
      </w:pPr>
      <w:proofErr w:type="spellStart"/>
      <w:proofErr w:type="gramStart"/>
      <w:r w:rsidRPr="00642A89">
        <w:rPr>
          <w:rFonts w:ascii="Times New Roman" w:hAnsi="Times New Roman"/>
          <w:sz w:val="24"/>
          <w:szCs w:val="24"/>
        </w:rPr>
        <w:t>Kalfoss</w:t>
      </w:r>
      <w:proofErr w:type="spellEnd"/>
      <w:r w:rsidRPr="00642A89">
        <w:rPr>
          <w:rFonts w:ascii="Times New Roman" w:hAnsi="Times New Roman"/>
          <w:sz w:val="24"/>
          <w:szCs w:val="24"/>
        </w:rPr>
        <w:t>, M., Low, G.</w:t>
      </w:r>
      <w:r w:rsidR="000647A5" w:rsidRPr="00642A89">
        <w:rPr>
          <w:rFonts w:ascii="Times New Roman" w:hAnsi="Times New Roman"/>
          <w:sz w:val="24"/>
          <w:szCs w:val="24"/>
        </w:rPr>
        <w:t>, &amp;</w:t>
      </w:r>
      <w:r w:rsidRPr="00642A89">
        <w:rPr>
          <w:rFonts w:ascii="Times New Roman" w:hAnsi="Times New Roman"/>
          <w:sz w:val="24"/>
          <w:szCs w:val="24"/>
        </w:rPr>
        <w:t xml:space="preserve"> </w:t>
      </w:r>
      <w:proofErr w:type="spellStart"/>
      <w:r w:rsidRPr="00642A89">
        <w:rPr>
          <w:rFonts w:ascii="Times New Roman" w:hAnsi="Times New Roman"/>
          <w:sz w:val="24"/>
          <w:szCs w:val="24"/>
        </w:rPr>
        <w:t>Molzahn</w:t>
      </w:r>
      <w:proofErr w:type="spellEnd"/>
      <w:r w:rsidRPr="00642A89">
        <w:rPr>
          <w:rFonts w:ascii="Times New Roman" w:hAnsi="Times New Roman"/>
          <w:sz w:val="24"/>
          <w:szCs w:val="24"/>
        </w:rPr>
        <w:t xml:space="preserve">, A. </w:t>
      </w:r>
      <w:r w:rsidR="000647A5" w:rsidRPr="00642A89">
        <w:rPr>
          <w:rFonts w:ascii="Times New Roman" w:hAnsi="Times New Roman"/>
          <w:sz w:val="24"/>
          <w:szCs w:val="24"/>
        </w:rPr>
        <w:t>(</w:t>
      </w:r>
      <w:r w:rsidRPr="00642A89">
        <w:rPr>
          <w:rFonts w:ascii="Times New Roman" w:hAnsi="Times New Roman"/>
          <w:sz w:val="24"/>
          <w:szCs w:val="24"/>
        </w:rPr>
        <w:t>2010</w:t>
      </w:r>
      <w:r w:rsidR="000647A5" w:rsidRPr="00642A89">
        <w:rPr>
          <w:rFonts w:ascii="Times New Roman" w:hAnsi="Times New Roman"/>
          <w:sz w:val="24"/>
          <w:szCs w:val="24"/>
        </w:rPr>
        <w:t>)</w:t>
      </w:r>
      <w:r w:rsidRPr="00642A89">
        <w:rPr>
          <w:rFonts w:ascii="Times New Roman" w:hAnsi="Times New Roman"/>
          <w:sz w:val="24"/>
          <w:szCs w:val="24"/>
        </w:rPr>
        <w:t>.</w:t>
      </w:r>
      <w:proofErr w:type="gramEnd"/>
      <w:r w:rsidRPr="00642A89">
        <w:rPr>
          <w:rFonts w:ascii="Times New Roman" w:hAnsi="Times New Roman"/>
          <w:sz w:val="24"/>
          <w:szCs w:val="24"/>
        </w:rPr>
        <w:t xml:space="preserve"> </w:t>
      </w:r>
      <w:proofErr w:type="gramStart"/>
      <w:r w:rsidRPr="00642A89">
        <w:rPr>
          <w:rFonts w:ascii="Times New Roman" w:hAnsi="Times New Roman"/>
          <w:sz w:val="24"/>
          <w:szCs w:val="24"/>
        </w:rPr>
        <w:t>Reliability and validity of the attitudes to ageing questionnaire for Canadian and Norwegian older adults.</w:t>
      </w:r>
      <w:proofErr w:type="gramEnd"/>
      <w:r w:rsidRPr="00642A89">
        <w:rPr>
          <w:rFonts w:ascii="Times New Roman" w:hAnsi="Times New Roman"/>
          <w:sz w:val="24"/>
          <w:szCs w:val="24"/>
        </w:rPr>
        <w:t xml:space="preserve"> </w:t>
      </w:r>
      <w:proofErr w:type="gramStart"/>
      <w:r w:rsidRPr="00642A89">
        <w:rPr>
          <w:rFonts w:ascii="Times New Roman" w:hAnsi="Times New Roman"/>
          <w:i/>
          <w:sz w:val="24"/>
          <w:szCs w:val="24"/>
        </w:rPr>
        <w:t>Scandinavian Journal of Caring Sciences</w:t>
      </w:r>
      <w:r w:rsidRPr="00642A89">
        <w:rPr>
          <w:rFonts w:ascii="Times New Roman" w:hAnsi="Times New Roman"/>
          <w:sz w:val="24"/>
          <w:szCs w:val="24"/>
        </w:rPr>
        <w:t xml:space="preserve">, </w:t>
      </w:r>
      <w:r w:rsidR="00D94783" w:rsidRPr="00642A89">
        <w:rPr>
          <w:rFonts w:ascii="Times New Roman" w:hAnsi="Times New Roman"/>
          <w:i/>
          <w:sz w:val="24"/>
          <w:szCs w:val="24"/>
        </w:rPr>
        <w:t>24</w:t>
      </w:r>
      <w:r w:rsidR="000647A5" w:rsidRPr="00642A89">
        <w:rPr>
          <w:rFonts w:ascii="Times New Roman" w:hAnsi="Times New Roman"/>
          <w:i/>
          <w:sz w:val="24"/>
          <w:szCs w:val="24"/>
        </w:rPr>
        <w:t>(</w:t>
      </w:r>
      <w:r w:rsidR="00D94783" w:rsidRPr="00642A89">
        <w:rPr>
          <w:rFonts w:ascii="Times New Roman" w:hAnsi="Times New Roman"/>
          <w:i/>
          <w:sz w:val="24"/>
          <w:szCs w:val="24"/>
        </w:rPr>
        <w:t>Suppl. 1</w:t>
      </w:r>
      <w:r w:rsidR="000647A5" w:rsidRPr="00642A89">
        <w:rPr>
          <w:rFonts w:ascii="Times New Roman" w:hAnsi="Times New Roman"/>
          <w:sz w:val="24"/>
          <w:szCs w:val="24"/>
        </w:rPr>
        <w:t>),</w:t>
      </w:r>
      <w:r w:rsidR="00D94783" w:rsidRPr="00642A89">
        <w:rPr>
          <w:rFonts w:ascii="Times New Roman" w:hAnsi="Times New Roman"/>
          <w:i/>
          <w:sz w:val="24"/>
          <w:szCs w:val="24"/>
        </w:rPr>
        <w:t xml:space="preserve"> </w:t>
      </w:r>
      <w:r w:rsidR="00D94783" w:rsidRPr="00642A89">
        <w:rPr>
          <w:rFonts w:ascii="Times New Roman" w:hAnsi="Times New Roman"/>
          <w:sz w:val="24"/>
          <w:szCs w:val="24"/>
        </w:rPr>
        <w:t>75-85</w:t>
      </w:r>
      <w:r w:rsidR="00D94783" w:rsidRPr="00642A89">
        <w:rPr>
          <w:rFonts w:ascii="Times New Roman" w:hAnsi="Times New Roman"/>
          <w:i/>
          <w:sz w:val="24"/>
          <w:szCs w:val="24"/>
        </w:rPr>
        <w:t>.</w:t>
      </w:r>
      <w:proofErr w:type="gramEnd"/>
      <w:r w:rsidR="00D94783" w:rsidRPr="00642A89">
        <w:rPr>
          <w:rFonts w:ascii="Times New Roman" w:hAnsi="Times New Roman"/>
          <w:i/>
          <w:sz w:val="24"/>
          <w:szCs w:val="24"/>
        </w:rPr>
        <w:t xml:space="preserve">   </w:t>
      </w:r>
    </w:p>
    <w:p w:rsidR="000647A5" w:rsidRPr="00642A89" w:rsidRDefault="003C5F1C" w:rsidP="00726081">
      <w:pPr>
        <w:pStyle w:val="CommentText"/>
        <w:spacing w:line="480" w:lineRule="auto"/>
        <w:ind w:left="340" w:hanging="340"/>
        <w:rPr>
          <w:rFonts w:ascii="Times New Roman" w:hAnsi="Times New Roman"/>
          <w:sz w:val="24"/>
          <w:szCs w:val="24"/>
          <w:lang w:val="en-GB" w:eastAsia="nb-NO"/>
        </w:rPr>
      </w:pPr>
      <w:proofErr w:type="spellStart"/>
      <w:proofErr w:type="gramStart"/>
      <w:r w:rsidRPr="00642A89">
        <w:rPr>
          <w:rFonts w:ascii="Times New Roman" w:hAnsi="Times New Roman"/>
          <w:sz w:val="24"/>
          <w:szCs w:val="24"/>
          <w:lang w:val="en-GB" w:eastAsia="nb-NO"/>
        </w:rPr>
        <w:t>Kirkevold</w:t>
      </w:r>
      <w:proofErr w:type="spellEnd"/>
      <w:r w:rsidRPr="00642A89">
        <w:rPr>
          <w:rFonts w:ascii="Times New Roman" w:hAnsi="Times New Roman"/>
          <w:sz w:val="24"/>
          <w:szCs w:val="24"/>
          <w:lang w:val="en-GB" w:eastAsia="nb-NO"/>
        </w:rPr>
        <w:t xml:space="preserve">, M., Moyle W., </w:t>
      </w:r>
      <w:r w:rsidR="00054D7C" w:rsidRPr="00642A89">
        <w:rPr>
          <w:rFonts w:ascii="Times New Roman" w:hAnsi="Times New Roman"/>
          <w:sz w:val="24"/>
          <w:szCs w:val="24"/>
          <w:lang w:val="en-GB" w:eastAsia="nb-NO"/>
        </w:rPr>
        <w:t xml:space="preserve">Wilkinson, C., </w:t>
      </w:r>
      <w:r w:rsidRPr="00642A89">
        <w:rPr>
          <w:rFonts w:ascii="Times New Roman" w:hAnsi="Times New Roman"/>
          <w:sz w:val="24"/>
          <w:szCs w:val="24"/>
          <w:lang w:val="en-GB" w:eastAsia="nb-NO"/>
        </w:rPr>
        <w:t>Meyer C.</w:t>
      </w:r>
      <w:r w:rsidR="000647A5" w:rsidRPr="00642A89">
        <w:rPr>
          <w:rFonts w:ascii="Times New Roman" w:hAnsi="Times New Roman"/>
          <w:sz w:val="24"/>
          <w:szCs w:val="24"/>
          <w:lang w:val="en-GB" w:eastAsia="nb-NO"/>
        </w:rPr>
        <w:t>, &amp;</w:t>
      </w:r>
      <w:r w:rsidRPr="00642A89">
        <w:rPr>
          <w:rFonts w:ascii="Times New Roman" w:hAnsi="Times New Roman"/>
          <w:sz w:val="24"/>
          <w:szCs w:val="24"/>
          <w:lang w:val="en-GB" w:eastAsia="nb-NO"/>
        </w:rPr>
        <w:t xml:space="preserve"> </w:t>
      </w:r>
      <w:proofErr w:type="spellStart"/>
      <w:r w:rsidRPr="00642A89">
        <w:rPr>
          <w:rFonts w:ascii="Times New Roman" w:hAnsi="Times New Roman"/>
          <w:sz w:val="24"/>
          <w:szCs w:val="24"/>
          <w:lang w:val="en-GB" w:eastAsia="nb-NO"/>
        </w:rPr>
        <w:t>Hauge</w:t>
      </w:r>
      <w:proofErr w:type="spellEnd"/>
      <w:r w:rsidRPr="00642A89">
        <w:rPr>
          <w:rFonts w:ascii="Times New Roman" w:hAnsi="Times New Roman"/>
          <w:sz w:val="24"/>
          <w:szCs w:val="24"/>
          <w:lang w:val="en-GB" w:eastAsia="nb-NO"/>
        </w:rPr>
        <w:t xml:space="preserve"> S. </w:t>
      </w:r>
      <w:r w:rsidR="000647A5" w:rsidRPr="00642A89">
        <w:rPr>
          <w:rFonts w:ascii="Times New Roman" w:hAnsi="Times New Roman"/>
          <w:sz w:val="24"/>
          <w:szCs w:val="24"/>
          <w:lang w:val="en-GB" w:eastAsia="nb-NO"/>
        </w:rPr>
        <w:t>(</w:t>
      </w:r>
      <w:r w:rsidRPr="00642A89">
        <w:rPr>
          <w:rFonts w:ascii="Times New Roman" w:hAnsi="Times New Roman"/>
          <w:sz w:val="24"/>
          <w:szCs w:val="24"/>
          <w:lang w:val="en-GB" w:eastAsia="nb-NO"/>
        </w:rPr>
        <w:t>2012</w:t>
      </w:r>
      <w:r w:rsidR="000647A5" w:rsidRPr="00642A89">
        <w:rPr>
          <w:rFonts w:ascii="Times New Roman" w:hAnsi="Times New Roman"/>
          <w:sz w:val="24"/>
          <w:szCs w:val="24"/>
          <w:lang w:val="en-GB" w:eastAsia="nb-NO"/>
        </w:rPr>
        <w:t>)</w:t>
      </w:r>
      <w:r w:rsidRPr="00642A89">
        <w:rPr>
          <w:rFonts w:ascii="Times New Roman" w:hAnsi="Times New Roman"/>
          <w:sz w:val="24"/>
          <w:szCs w:val="24"/>
          <w:lang w:val="en-GB" w:eastAsia="nb-NO"/>
        </w:rPr>
        <w:t>.</w:t>
      </w:r>
      <w:proofErr w:type="gramEnd"/>
      <w:r w:rsidRPr="00642A89">
        <w:rPr>
          <w:rFonts w:ascii="Times New Roman" w:hAnsi="Times New Roman"/>
          <w:sz w:val="24"/>
          <w:szCs w:val="24"/>
          <w:lang w:val="en-GB" w:eastAsia="nb-NO"/>
        </w:rPr>
        <w:t xml:space="preserve"> </w:t>
      </w:r>
      <w:proofErr w:type="gramStart"/>
      <w:r w:rsidRPr="00642A89">
        <w:rPr>
          <w:rFonts w:ascii="Times New Roman" w:hAnsi="Times New Roman"/>
          <w:sz w:val="24"/>
          <w:szCs w:val="24"/>
          <w:lang w:val="en-GB" w:eastAsia="nb-NO"/>
        </w:rPr>
        <w:t>Facing the challenge of adapting to life “alone” in old age: the influence of losses.</w:t>
      </w:r>
      <w:proofErr w:type="gramEnd"/>
      <w:r w:rsidRPr="00642A89">
        <w:rPr>
          <w:rFonts w:ascii="Times New Roman" w:hAnsi="Times New Roman"/>
          <w:sz w:val="24"/>
          <w:szCs w:val="24"/>
          <w:lang w:val="en-GB" w:eastAsia="nb-NO"/>
        </w:rPr>
        <w:t xml:space="preserve"> </w:t>
      </w:r>
      <w:r w:rsidRPr="00642A89">
        <w:rPr>
          <w:rFonts w:ascii="Times New Roman" w:hAnsi="Times New Roman"/>
          <w:i/>
          <w:sz w:val="24"/>
          <w:szCs w:val="24"/>
          <w:lang w:val="en-GB" w:eastAsia="nb-NO"/>
        </w:rPr>
        <w:t>J</w:t>
      </w:r>
      <w:r w:rsidR="000647A5" w:rsidRPr="00642A89">
        <w:rPr>
          <w:rFonts w:ascii="Times New Roman" w:hAnsi="Times New Roman"/>
          <w:i/>
          <w:sz w:val="24"/>
          <w:szCs w:val="24"/>
          <w:lang w:val="en-GB" w:eastAsia="nb-NO"/>
        </w:rPr>
        <w:t>ournal of</w:t>
      </w:r>
      <w:r w:rsidRPr="00642A89">
        <w:rPr>
          <w:rFonts w:ascii="Times New Roman" w:hAnsi="Times New Roman"/>
          <w:i/>
          <w:sz w:val="24"/>
          <w:szCs w:val="24"/>
          <w:lang w:val="en-GB" w:eastAsia="nb-NO"/>
        </w:rPr>
        <w:t xml:space="preserve"> Adv</w:t>
      </w:r>
      <w:r w:rsidR="000647A5" w:rsidRPr="00642A89">
        <w:rPr>
          <w:rFonts w:ascii="Times New Roman" w:hAnsi="Times New Roman"/>
          <w:i/>
          <w:sz w:val="24"/>
          <w:szCs w:val="24"/>
          <w:lang w:val="en-GB" w:eastAsia="nb-NO"/>
        </w:rPr>
        <w:t>anced</w:t>
      </w:r>
      <w:r w:rsidRPr="00642A89">
        <w:rPr>
          <w:rFonts w:ascii="Times New Roman" w:hAnsi="Times New Roman"/>
          <w:i/>
          <w:sz w:val="24"/>
          <w:szCs w:val="24"/>
          <w:lang w:val="en-GB" w:eastAsia="nb-NO"/>
        </w:rPr>
        <w:t xml:space="preserve"> Nurs</w:t>
      </w:r>
      <w:r w:rsidR="000647A5" w:rsidRPr="00642A89">
        <w:rPr>
          <w:rFonts w:ascii="Times New Roman" w:hAnsi="Times New Roman"/>
          <w:i/>
          <w:sz w:val="24"/>
          <w:szCs w:val="24"/>
          <w:lang w:val="en-GB" w:eastAsia="nb-NO"/>
        </w:rPr>
        <w:t>ing</w:t>
      </w:r>
      <w:r w:rsidRPr="00642A89">
        <w:rPr>
          <w:rFonts w:ascii="Times New Roman" w:hAnsi="Times New Roman"/>
          <w:sz w:val="24"/>
          <w:szCs w:val="24"/>
          <w:lang w:val="en-GB" w:eastAsia="nb-NO"/>
        </w:rPr>
        <w:t xml:space="preserve">, </w:t>
      </w:r>
      <w:r w:rsidR="00341905" w:rsidRPr="00642A89">
        <w:rPr>
          <w:rFonts w:ascii="Times New Roman" w:hAnsi="Times New Roman"/>
          <w:i/>
          <w:sz w:val="24"/>
          <w:szCs w:val="24"/>
          <w:lang w:val="en-GB" w:eastAsia="nb-NO"/>
        </w:rPr>
        <w:t xml:space="preserve">69, </w:t>
      </w:r>
      <w:r w:rsidR="00341905" w:rsidRPr="00642A89">
        <w:rPr>
          <w:rFonts w:ascii="Times New Roman" w:hAnsi="Times New Roman"/>
          <w:sz w:val="24"/>
          <w:szCs w:val="24"/>
          <w:lang w:val="en-GB" w:eastAsia="nb-NO"/>
        </w:rPr>
        <w:t xml:space="preserve">393-403. </w:t>
      </w:r>
      <w:proofErr w:type="spellStart"/>
      <w:proofErr w:type="gramStart"/>
      <w:r w:rsidR="00341905" w:rsidRPr="00642A89">
        <w:rPr>
          <w:rFonts w:ascii="Times New Roman" w:hAnsi="Times New Roman"/>
          <w:sz w:val="24"/>
          <w:szCs w:val="24"/>
          <w:lang w:val="en-GB" w:eastAsia="nb-NO"/>
        </w:rPr>
        <w:t>d</w:t>
      </w:r>
      <w:r w:rsidRPr="00642A89">
        <w:rPr>
          <w:rFonts w:ascii="Times New Roman" w:hAnsi="Times New Roman"/>
          <w:sz w:val="24"/>
          <w:szCs w:val="24"/>
          <w:lang w:val="en-GB" w:eastAsia="nb-NO"/>
        </w:rPr>
        <w:t>oi</w:t>
      </w:r>
      <w:proofErr w:type="spellEnd"/>
      <w:proofErr w:type="gramEnd"/>
      <w:r w:rsidRPr="00642A89">
        <w:rPr>
          <w:rFonts w:ascii="Times New Roman" w:hAnsi="Times New Roman"/>
          <w:sz w:val="24"/>
          <w:szCs w:val="24"/>
          <w:lang w:val="en-GB" w:eastAsia="nb-NO"/>
        </w:rPr>
        <w:t>: 10.1111/j.1365- 2648 2012.06018.x</w:t>
      </w:r>
    </w:p>
    <w:p w:rsidR="00A25357" w:rsidRPr="00642A89" w:rsidRDefault="000647A5" w:rsidP="00726081">
      <w:pPr>
        <w:pStyle w:val="CommentText"/>
        <w:spacing w:line="480" w:lineRule="auto"/>
        <w:ind w:left="340" w:hanging="340"/>
        <w:rPr>
          <w:rFonts w:ascii="Times New Roman" w:hAnsi="Times New Roman"/>
          <w:bCs/>
          <w:sz w:val="24"/>
          <w:szCs w:val="24"/>
        </w:rPr>
      </w:pPr>
      <w:proofErr w:type="spellStart"/>
      <w:proofErr w:type="gramStart"/>
      <w:r w:rsidRPr="00642A89">
        <w:rPr>
          <w:rFonts w:ascii="Times New Roman" w:hAnsi="Times New Roman"/>
          <w:bCs/>
          <w:sz w:val="24"/>
          <w:szCs w:val="24"/>
        </w:rPr>
        <w:t>Klo</w:t>
      </w:r>
      <w:r w:rsidR="00A25357" w:rsidRPr="00642A89">
        <w:rPr>
          <w:rFonts w:ascii="Times New Roman" w:hAnsi="Times New Roman"/>
          <w:bCs/>
          <w:sz w:val="24"/>
          <w:szCs w:val="24"/>
        </w:rPr>
        <w:t>seck</w:t>
      </w:r>
      <w:proofErr w:type="spellEnd"/>
      <w:r w:rsidR="00A25357" w:rsidRPr="00642A89">
        <w:rPr>
          <w:rFonts w:ascii="Times New Roman" w:hAnsi="Times New Roman"/>
          <w:bCs/>
          <w:sz w:val="24"/>
          <w:szCs w:val="24"/>
        </w:rPr>
        <w:t xml:space="preserve">, M., </w:t>
      </w:r>
      <w:proofErr w:type="spellStart"/>
      <w:r w:rsidR="00A25357" w:rsidRPr="00642A89">
        <w:rPr>
          <w:rFonts w:ascii="Times New Roman" w:hAnsi="Times New Roman"/>
          <w:bCs/>
          <w:sz w:val="24"/>
          <w:szCs w:val="24"/>
        </w:rPr>
        <w:t>Crilly</w:t>
      </w:r>
      <w:proofErr w:type="spellEnd"/>
      <w:r w:rsidR="00A25357" w:rsidRPr="00642A89">
        <w:rPr>
          <w:rFonts w:ascii="Times New Roman" w:hAnsi="Times New Roman"/>
          <w:bCs/>
          <w:sz w:val="24"/>
          <w:szCs w:val="24"/>
        </w:rPr>
        <w:t>, R. G.</w:t>
      </w:r>
      <w:r w:rsidR="00885A4F" w:rsidRPr="00642A89">
        <w:rPr>
          <w:rFonts w:ascii="Times New Roman" w:hAnsi="Times New Roman"/>
          <w:bCs/>
          <w:sz w:val="24"/>
          <w:szCs w:val="24"/>
        </w:rPr>
        <w:t>, &amp;</w:t>
      </w:r>
      <w:r w:rsidR="00DF2268" w:rsidRPr="00642A89">
        <w:rPr>
          <w:rFonts w:ascii="Times New Roman" w:hAnsi="Times New Roman"/>
          <w:bCs/>
          <w:sz w:val="24"/>
          <w:szCs w:val="24"/>
        </w:rPr>
        <w:t xml:space="preserve"> </w:t>
      </w:r>
      <w:proofErr w:type="spellStart"/>
      <w:r w:rsidR="00A25357" w:rsidRPr="00642A89">
        <w:rPr>
          <w:rFonts w:ascii="Times New Roman" w:hAnsi="Times New Roman"/>
          <w:bCs/>
          <w:sz w:val="24"/>
          <w:szCs w:val="24"/>
        </w:rPr>
        <w:t>Mannell</w:t>
      </w:r>
      <w:proofErr w:type="spellEnd"/>
      <w:r w:rsidR="00A25357" w:rsidRPr="00642A89">
        <w:rPr>
          <w:rFonts w:ascii="Times New Roman" w:hAnsi="Times New Roman"/>
          <w:bCs/>
          <w:sz w:val="24"/>
          <w:szCs w:val="24"/>
        </w:rPr>
        <w:t xml:space="preserve">, R. C. </w:t>
      </w:r>
      <w:r w:rsidR="00885A4F" w:rsidRPr="00642A89">
        <w:rPr>
          <w:rFonts w:ascii="Times New Roman" w:hAnsi="Times New Roman"/>
          <w:bCs/>
          <w:sz w:val="24"/>
          <w:szCs w:val="24"/>
        </w:rPr>
        <w:t>(</w:t>
      </w:r>
      <w:r w:rsidR="00A25357" w:rsidRPr="00642A89">
        <w:rPr>
          <w:rFonts w:ascii="Times New Roman" w:hAnsi="Times New Roman"/>
          <w:bCs/>
          <w:sz w:val="24"/>
          <w:szCs w:val="24"/>
        </w:rPr>
        <w:t>2006</w:t>
      </w:r>
      <w:r w:rsidR="00885A4F" w:rsidRPr="00642A89">
        <w:rPr>
          <w:rFonts w:ascii="Times New Roman" w:hAnsi="Times New Roman"/>
          <w:bCs/>
          <w:sz w:val="24"/>
          <w:szCs w:val="24"/>
        </w:rPr>
        <w:t>)</w:t>
      </w:r>
      <w:r w:rsidR="00A25357" w:rsidRPr="00642A89">
        <w:rPr>
          <w:rFonts w:ascii="Times New Roman" w:hAnsi="Times New Roman"/>
          <w:bCs/>
          <w:sz w:val="24"/>
          <w:szCs w:val="24"/>
        </w:rPr>
        <w:t>.</w:t>
      </w:r>
      <w:proofErr w:type="gramEnd"/>
      <w:r w:rsidR="00A25357" w:rsidRPr="00642A89">
        <w:rPr>
          <w:rFonts w:ascii="Times New Roman" w:hAnsi="Times New Roman"/>
          <w:bCs/>
          <w:sz w:val="24"/>
          <w:szCs w:val="24"/>
        </w:rPr>
        <w:t xml:space="preserve"> </w:t>
      </w:r>
      <w:proofErr w:type="gramStart"/>
      <w:r w:rsidR="00A25357" w:rsidRPr="00642A89">
        <w:rPr>
          <w:rFonts w:ascii="Times New Roman" w:hAnsi="Times New Roman"/>
          <w:bCs/>
          <w:sz w:val="24"/>
          <w:szCs w:val="24"/>
        </w:rPr>
        <w:t>Involving the community elderly in the planning and provision of health services: volunteerism and leadership.</w:t>
      </w:r>
      <w:proofErr w:type="gramEnd"/>
      <w:r w:rsidR="00A25357" w:rsidRPr="00642A89">
        <w:rPr>
          <w:rFonts w:ascii="Times New Roman" w:hAnsi="Times New Roman"/>
          <w:bCs/>
          <w:sz w:val="24"/>
          <w:szCs w:val="24"/>
        </w:rPr>
        <w:t xml:space="preserve"> </w:t>
      </w:r>
      <w:r w:rsidR="00A25357" w:rsidRPr="00642A89">
        <w:rPr>
          <w:rFonts w:ascii="Times New Roman" w:hAnsi="Times New Roman"/>
          <w:bCs/>
          <w:i/>
          <w:sz w:val="24"/>
          <w:szCs w:val="24"/>
        </w:rPr>
        <w:t>Canadian Journal on Aging, 25</w:t>
      </w:r>
      <w:r w:rsidR="00DF2268" w:rsidRPr="00642A89">
        <w:rPr>
          <w:rFonts w:ascii="Times New Roman" w:hAnsi="Times New Roman"/>
          <w:bCs/>
          <w:sz w:val="24"/>
          <w:szCs w:val="24"/>
        </w:rPr>
        <w:t xml:space="preserve">, </w:t>
      </w:r>
      <w:r w:rsidR="00A25357" w:rsidRPr="00642A89">
        <w:rPr>
          <w:rFonts w:ascii="Times New Roman" w:hAnsi="Times New Roman"/>
          <w:bCs/>
          <w:sz w:val="24"/>
          <w:szCs w:val="24"/>
        </w:rPr>
        <w:t>77-91.</w:t>
      </w:r>
    </w:p>
    <w:p w:rsidR="00615D3B" w:rsidRPr="00642A89" w:rsidRDefault="00615D3B" w:rsidP="00726081">
      <w:pPr>
        <w:autoSpaceDE w:val="0"/>
        <w:autoSpaceDN w:val="0"/>
        <w:adjustRightInd w:val="0"/>
        <w:spacing w:line="480" w:lineRule="auto"/>
        <w:ind w:left="284" w:hanging="284"/>
        <w:rPr>
          <w:rFonts w:ascii="Times New Roman" w:hAnsi="Times New Roman"/>
          <w:sz w:val="24"/>
          <w:szCs w:val="24"/>
        </w:rPr>
      </w:pPr>
      <w:proofErr w:type="spellStart"/>
      <w:r w:rsidRPr="00642A89">
        <w:rPr>
          <w:rFonts w:ascii="Times New Roman" w:hAnsi="Times New Roman"/>
          <w:sz w:val="24"/>
          <w:szCs w:val="24"/>
        </w:rPr>
        <w:t>Kolstad</w:t>
      </w:r>
      <w:proofErr w:type="spellEnd"/>
      <w:r w:rsidRPr="00642A89">
        <w:rPr>
          <w:rFonts w:ascii="Times New Roman" w:hAnsi="Times New Roman"/>
          <w:sz w:val="24"/>
          <w:szCs w:val="24"/>
        </w:rPr>
        <w:t xml:space="preserve">, A. (2007). Cultural and cross-cultural psychology: Experiences from China. </w:t>
      </w:r>
      <w:r w:rsidRPr="00642A89">
        <w:rPr>
          <w:rFonts w:ascii="Times New Roman" w:hAnsi="Times New Roman"/>
          <w:i/>
          <w:sz w:val="24"/>
          <w:szCs w:val="24"/>
        </w:rPr>
        <w:t>Journal of</w:t>
      </w:r>
      <w:r w:rsidRPr="00642A89">
        <w:rPr>
          <w:rFonts w:ascii="Times New Roman" w:hAnsi="Times New Roman"/>
          <w:sz w:val="24"/>
          <w:szCs w:val="24"/>
        </w:rPr>
        <w:t xml:space="preserve"> </w:t>
      </w:r>
      <w:r w:rsidRPr="00642A89">
        <w:rPr>
          <w:rFonts w:ascii="Times New Roman" w:hAnsi="Times New Roman"/>
          <w:i/>
          <w:sz w:val="24"/>
          <w:szCs w:val="24"/>
        </w:rPr>
        <w:t>Psychology, 11</w:t>
      </w:r>
      <w:r w:rsidRPr="00642A89">
        <w:rPr>
          <w:rFonts w:ascii="Times New Roman" w:hAnsi="Times New Roman"/>
          <w:sz w:val="24"/>
          <w:szCs w:val="24"/>
        </w:rPr>
        <w:t>, 34-39.</w:t>
      </w:r>
    </w:p>
    <w:p w:rsidR="00A25357" w:rsidRPr="00642A89" w:rsidRDefault="00A25357" w:rsidP="00726081">
      <w:pPr>
        <w:widowControl w:val="0"/>
        <w:tabs>
          <w:tab w:val="left" w:pos="-1080"/>
          <w:tab w:val="left" w:pos="-720"/>
          <w:tab w:val="left" w:pos="0"/>
          <w:tab w:val="left" w:pos="284"/>
          <w:tab w:val="left" w:pos="36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284" w:hanging="284"/>
        <w:rPr>
          <w:rFonts w:ascii="Times New Roman" w:hAnsi="Times New Roman"/>
          <w:sz w:val="24"/>
          <w:szCs w:val="24"/>
        </w:rPr>
      </w:pPr>
      <w:proofErr w:type="spellStart"/>
      <w:r w:rsidRPr="00642A89">
        <w:rPr>
          <w:rFonts w:ascii="Times New Roman" w:hAnsi="Times New Roman"/>
          <w:bCs/>
          <w:sz w:val="24"/>
          <w:szCs w:val="24"/>
        </w:rPr>
        <w:t>Kolstad</w:t>
      </w:r>
      <w:proofErr w:type="spellEnd"/>
      <w:r w:rsidRPr="00642A89">
        <w:rPr>
          <w:rFonts w:ascii="Times New Roman" w:hAnsi="Times New Roman"/>
          <w:bCs/>
          <w:sz w:val="24"/>
          <w:szCs w:val="24"/>
        </w:rPr>
        <w:t>, A.</w:t>
      </w:r>
      <w:r w:rsidR="00885A4F" w:rsidRPr="00642A89">
        <w:rPr>
          <w:rFonts w:ascii="Times New Roman" w:hAnsi="Times New Roman"/>
          <w:bCs/>
          <w:sz w:val="24"/>
          <w:szCs w:val="24"/>
        </w:rPr>
        <w:t>, &amp;</w:t>
      </w:r>
      <w:r w:rsidRPr="00642A89">
        <w:rPr>
          <w:rFonts w:ascii="Times New Roman" w:hAnsi="Times New Roman"/>
          <w:bCs/>
          <w:sz w:val="24"/>
          <w:szCs w:val="24"/>
        </w:rPr>
        <w:t xml:space="preserve"> </w:t>
      </w:r>
      <w:proofErr w:type="spellStart"/>
      <w:r w:rsidRPr="00642A89">
        <w:rPr>
          <w:rFonts w:ascii="Times New Roman" w:hAnsi="Times New Roman"/>
          <w:bCs/>
          <w:sz w:val="24"/>
          <w:szCs w:val="24"/>
        </w:rPr>
        <w:t>Horpestad</w:t>
      </w:r>
      <w:proofErr w:type="spellEnd"/>
      <w:r w:rsidRPr="00642A89">
        <w:rPr>
          <w:rFonts w:ascii="Times New Roman" w:hAnsi="Times New Roman"/>
          <w:bCs/>
          <w:sz w:val="24"/>
          <w:szCs w:val="24"/>
        </w:rPr>
        <w:t xml:space="preserve">, S. </w:t>
      </w:r>
      <w:r w:rsidR="00885A4F" w:rsidRPr="00642A89">
        <w:rPr>
          <w:rFonts w:ascii="Times New Roman" w:hAnsi="Times New Roman"/>
          <w:bCs/>
          <w:sz w:val="24"/>
          <w:szCs w:val="24"/>
        </w:rPr>
        <w:t>(</w:t>
      </w:r>
      <w:r w:rsidRPr="00642A89">
        <w:rPr>
          <w:rFonts w:ascii="Times New Roman" w:hAnsi="Times New Roman"/>
          <w:bCs/>
          <w:sz w:val="24"/>
          <w:szCs w:val="24"/>
        </w:rPr>
        <w:t>2009</w:t>
      </w:r>
      <w:r w:rsidR="00885A4F" w:rsidRPr="00642A89">
        <w:rPr>
          <w:rFonts w:ascii="Times New Roman" w:hAnsi="Times New Roman"/>
          <w:bCs/>
          <w:sz w:val="24"/>
          <w:szCs w:val="24"/>
        </w:rPr>
        <w:t>)</w:t>
      </w:r>
      <w:r w:rsidRPr="00642A89">
        <w:rPr>
          <w:rFonts w:ascii="Times New Roman" w:hAnsi="Times New Roman"/>
          <w:bCs/>
          <w:sz w:val="24"/>
          <w:szCs w:val="24"/>
        </w:rPr>
        <w:t>.</w:t>
      </w:r>
      <w:r w:rsidRPr="00642A89">
        <w:rPr>
          <w:rFonts w:ascii="Times New Roman" w:hAnsi="Times New Roman"/>
          <w:bCs/>
          <w:sz w:val="24"/>
          <w:szCs w:val="24"/>
          <w:lang w:val="en-US"/>
        </w:rPr>
        <w:t xml:space="preserve"> Self-Construal in Chile and Norway: Implications for Cultural Differences in Chile and Norway.</w:t>
      </w:r>
      <w:r w:rsidRPr="00642A89">
        <w:rPr>
          <w:rFonts w:ascii="Times New Roman" w:hAnsi="Times New Roman"/>
          <w:bCs/>
          <w:i/>
          <w:sz w:val="24"/>
          <w:szCs w:val="24"/>
          <w:lang w:val="en-US"/>
        </w:rPr>
        <w:t xml:space="preserve"> </w:t>
      </w:r>
      <w:r w:rsidRPr="00642A89">
        <w:rPr>
          <w:rFonts w:ascii="Times New Roman" w:hAnsi="Times New Roman"/>
          <w:bCs/>
          <w:i/>
          <w:sz w:val="24"/>
          <w:szCs w:val="24"/>
        </w:rPr>
        <w:t>Journal of Cross-Cultural Psychology</w:t>
      </w:r>
      <w:r w:rsidRPr="00642A89">
        <w:rPr>
          <w:rFonts w:ascii="Times New Roman" w:hAnsi="Times New Roman"/>
          <w:bCs/>
          <w:sz w:val="24"/>
          <w:szCs w:val="24"/>
        </w:rPr>
        <w:t xml:space="preserve">, </w:t>
      </w:r>
      <w:r w:rsidRPr="00642A89">
        <w:rPr>
          <w:rFonts w:ascii="Times New Roman" w:hAnsi="Times New Roman"/>
          <w:bCs/>
          <w:i/>
          <w:sz w:val="24"/>
          <w:szCs w:val="24"/>
        </w:rPr>
        <w:t>40</w:t>
      </w:r>
      <w:r w:rsidR="00DF2268" w:rsidRPr="00642A89">
        <w:rPr>
          <w:rFonts w:ascii="Times New Roman" w:hAnsi="Times New Roman"/>
          <w:bCs/>
          <w:sz w:val="24"/>
          <w:szCs w:val="24"/>
        </w:rPr>
        <w:t xml:space="preserve">, </w:t>
      </w:r>
      <w:r w:rsidRPr="00642A89">
        <w:rPr>
          <w:rFonts w:ascii="Times New Roman" w:hAnsi="Times New Roman"/>
          <w:bCs/>
          <w:sz w:val="24"/>
          <w:szCs w:val="24"/>
        </w:rPr>
        <w:t>275-281.</w:t>
      </w:r>
    </w:p>
    <w:p w:rsidR="00C46A93" w:rsidRPr="00642A89" w:rsidRDefault="00C46A93" w:rsidP="00726081">
      <w:pPr>
        <w:autoSpaceDE w:val="0"/>
        <w:autoSpaceDN w:val="0"/>
        <w:adjustRightInd w:val="0"/>
        <w:spacing w:line="480" w:lineRule="auto"/>
        <w:ind w:left="284" w:hanging="284"/>
        <w:rPr>
          <w:rFonts w:ascii="Times New Roman" w:hAnsi="Times New Roman"/>
          <w:sz w:val="24"/>
          <w:szCs w:val="24"/>
        </w:rPr>
      </w:pPr>
      <w:proofErr w:type="spellStart"/>
      <w:r w:rsidRPr="00642A89">
        <w:rPr>
          <w:rFonts w:ascii="Times New Roman" w:hAnsi="Times New Roman"/>
          <w:sz w:val="24"/>
          <w:szCs w:val="24"/>
        </w:rPr>
        <w:t>Kozlowska</w:t>
      </w:r>
      <w:proofErr w:type="spellEnd"/>
      <w:r w:rsidRPr="00642A89">
        <w:rPr>
          <w:rFonts w:ascii="Times New Roman" w:hAnsi="Times New Roman"/>
          <w:sz w:val="24"/>
          <w:szCs w:val="24"/>
        </w:rPr>
        <w:t xml:space="preserve">, K., </w:t>
      </w:r>
      <w:proofErr w:type="spellStart"/>
      <w:r w:rsidRPr="00642A89">
        <w:rPr>
          <w:rFonts w:ascii="Times New Roman" w:hAnsi="Times New Roman"/>
          <w:sz w:val="24"/>
          <w:szCs w:val="24"/>
        </w:rPr>
        <w:t>Ska</w:t>
      </w:r>
      <w:proofErr w:type="spellEnd"/>
      <w:r w:rsidRPr="00642A89">
        <w:rPr>
          <w:rFonts w:ascii="Times New Roman" w:hAnsi="Times New Roman"/>
          <w:sz w:val="24"/>
          <w:szCs w:val="24"/>
        </w:rPr>
        <w:t xml:space="preserve">, A. S., </w:t>
      </w:r>
      <w:proofErr w:type="spellStart"/>
      <w:r w:rsidRPr="00642A89">
        <w:rPr>
          <w:rFonts w:ascii="Times New Roman" w:hAnsi="Times New Roman"/>
          <w:sz w:val="24"/>
          <w:szCs w:val="24"/>
        </w:rPr>
        <w:t>Roszkowski</w:t>
      </w:r>
      <w:proofErr w:type="spellEnd"/>
      <w:r w:rsidRPr="00642A89">
        <w:rPr>
          <w:rFonts w:ascii="Times New Roman" w:hAnsi="Times New Roman"/>
          <w:sz w:val="24"/>
          <w:szCs w:val="24"/>
        </w:rPr>
        <w:t xml:space="preserve">, W., </w:t>
      </w:r>
      <w:proofErr w:type="spellStart"/>
      <w:r w:rsidRPr="00642A89">
        <w:rPr>
          <w:rFonts w:ascii="Times New Roman" w:hAnsi="Times New Roman"/>
          <w:sz w:val="24"/>
          <w:szCs w:val="24"/>
        </w:rPr>
        <w:t>Brzozowska</w:t>
      </w:r>
      <w:proofErr w:type="spellEnd"/>
      <w:r w:rsidRPr="00642A89">
        <w:rPr>
          <w:rFonts w:ascii="Times New Roman" w:hAnsi="Times New Roman"/>
          <w:sz w:val="24"/>
          <w:szCs w:val="24"/>
        </w:rPr>
        <w:t xml:space="preserve">, A., Alfonso, C., </w:t>
      </w:r>
      <w:proofErr w:type="spellStart"/>
      <w:r w:rsidRPr="00642A89">
        <w:rPr>
          <w:rFonts w:ascii="Times New Roman" w:hAnsi="Times New Roman"/>
          <w:sz w:val="24"/>
          <w:szCs w:val="24"/>
        </w:rPr>
        <w:t>Fjellstrom</w:t>
      </w:r>
      <w:proofErr w:type="spellEnd"/>
      <w:r w:rsidRPr="00642A89">
        <w:rPr>
          <w:rFonts w:ascii="Times New Roman" w:hAnsi="Times New Roman"/>
          <w:sz w:val="24"/>
          <w:szCs w:val="24"/>
        </w:rPr>
        <w:t>, C</w:t>
      </w:r>
      <w:proofErr w:type="gramStart"/>
      <w:r w:rsidRPr="00642A89">
        <w:rPr>
          <w:rFonts w:ascii="Times New Roman" w:hAnsi="Times New Roman"/>
          <w:sz w:val="24"/>
          <w:szCs w:val="24"/>
        </w:rPr>
        <w:t>., …</w:t>
      </w:r>
      <w:proofErr w:type="gramEnd"/>
      <w:r w:rsidRPr="00642A89">
        <w:rPr>
          <w:rFonts w:ascii="Times New Roman" w:hAnsi="Times New Roman"/>
          <w:sz w:val="24"/>
          <w:szCs w:val="24"/>
        </w:rPr>
        <w:t xml:space="preserve"> Lumbers, M. (2008). </w:t>
      </w:r>
      <w:proofErr w:type="gramStart"/>
      <w:r w:rsidRPr="00642A89">
        <w:rPr>
          <w:rFonts w:ascii="Times New Roman" w:hAnsi="Times New Roman"/>
          <w:sz w:val="24"/>
          <w:szCs w:val="24"/>
        </w:rPr>
        <w:t>Patterns of healthy lifestyle and positive health attitudes in older Europeans.</w:t>
      </w:r>
      <w:proofErr w:type="gramEnd"/>
      <w:r w:rsidRPr="00642A89">
        <w:rPr>
          <w:rFonts w:ascii="Times New Roman" w:hAnsi="Times New Roman"/>
          <w:sz w:val="24"/>
          <w:szCs w:val="24"/>
        </w:rPr>
        <w:t xml:space="preserve"> </w:t>
      </w:r>
      <w:r w:rsidRPr="00642A89">
        <w:rPr>
          <w:rFonts w:ascii="Times New Roman" w:hAnsi="Times New Roman"/>
          <w:i/>
          <w:sz w:val="24"/>
          <w:szCs w:val="24"/>
        </w:rPr>
        <w:t>Journal of Nutritional Health and Aging, 12(10)</w:t>
      </w:r>
      <w:r w:rsidRPr="00642A89">
        <w:rPr>
          <w:rFonts w:ascii="Times New Roman" w:hAnsi="Times New Roman"/>
          <w:sz w:val="24"/>
          <w:szCs w:val="24"/>
        </w:rPr>
        <w:t>, 728-733.</w:t>
      </w:r>
    </w:p>
    <w:p w:rsidR="003A1649" w:rsidRPr="00642A89" w:rsidRDefault="003A1649" w:rsidP="00726081">
      <w:pPr>
        <w:widowControl w:val="0"/>
        <w:tabs>
          <w:tab w:val="left" w:pos="-1080"/>
          <w:tab w:val="left" w:pos="-720"/>
          <w:tab w:val="left" w:pos="0"/>
          <w:tab w:val="left" w:pos="284"/>
          <w:tab w:val="left" w:pos="36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ind w:left="284" w:hanging="284"/>
        <w:rPr>
          <w:rFonts w:ascii="Times New Roman" w:hAnsi="Times New Roman"/>
          <w:sz w:val="24"/>
          <w:szCs w:val="24"/>
        </w:rPr>
      </w:pPr>
      <w:proofErr w:type="spellStart"/>
      <w:proofErr w:type="gramStart"/>
      <w:r w:rsidRPr="00642A89">
        <w:rPr>
          <w:rFonts w:ascii="Times New Roman" w:hAnsi="Times New Roman"/>
          <w:sz w:val="24"/>
          <w:szCs w:val="24"/>
        </w:rPr>
        <w:t>Kvidal</w:t>
      </w:r>
      <w:proofErr w:type="spellEnd"/>
      <w:r w:rsidRPr="00642A89">
        <w:rPr>
          <w:rFonts w:ascii="Times New Roman" w:hAnsi="Times New Roman"/>
          <w:sz w:val="24"/>
          <w:szCs w:val="24"/>
        </w:rPr>
        <w:t>, T. (2011).</w:t>
      </w:r>
      <w:proofErr w:type="gramEnd"/>
      <w:r w:rsidRPr="00642A89">
        <w:rPr>
          <w:rFonts w:ascii="Times New Roman" w:hAnsi="Times New Roman"/>
          <w:sz w:val="24"/>
          <w:szCs w:val="24"/>
        </w:rPr>
        <w:t xml:space="preserve"> </w:t>
      </w:r>
      <w:proofErr w:type="gramStart"/>
      <w:r w:rsidRPr="00642A89">
        <w:rPr>
          <w:rFonts w:ascii="Times New Roman" w:hAnsi="Times New Roman"/>
          <w:sz w:val="24"/>
          <w:szCs w:val="24"/>
        </w:rPr>
        <w:t>Tensions in consumer individualism.</w:t>
      </w:r>
      <w:proofErr w:type="gramEnd"/>
      <w:r w:rsidRPr="00642A89">
        <w:rPr>
          <w:rFonts w:ascii="Times New Roman" w:hAnsi="Times New Roman"/>
          <w:sz w:val="24"/>
          <w:szCs w:val="24"/>
        </w:rPr>
        <w:t xml:space="preserve"> </w:t>
      </w:r>
      <w:proofErr w:type="spellStart"/>
      <w:r w:rsidRPr="00642A89">
        <w:rPr>
          <w:rFonts w:ascii="Times New Roman" w:hAnsi="Times New Roman"/>
          <w:i/>
          <w:sz w:val="24"/>
          <w:szCs w:val="24"/>
        </w:rPr>
        <w:t>Nordicom</w:t>
      </w:r>
      <w:proofErr w:type="spellEnd"/>
      <w:r w:rsidRPr="00642A89">
        <w:rPr>
          <w:rFonts w:ascii="Times New Roman" w:hAnsi="Times New Roman"/>
          <w:i/>
          <w:sz w:val="24"/>
          <w:szCs w:val="24"/>
        </w:rPr>
        <w:t xml:space="preserve"> Review, 32(2)</w:t>
      </w:r>
      <w:r w:rsidRPr="00642A89">
        <w:rPr>
          <w:rFonts w:ascii="Times New Roman" w:hAnsi="Times New Roman"/>
          <w:sz w:val="24"/>
          <w:szCs w:val="24"/>
        </w:rPr>
        <w:t>, 111-124.</w:t>
      </w:r>
    </w:p>
    <w:p w:rsidR="00A25357" w:rsidRPr="00642A89" w:rsidRDefault="00A25357" w:rsidP="00726081">
      <w:pPr>
        <w:widowControl w:val="0"/>
        <w:tabs>
          <w:tab w:val="left" w:pos="-1080"/>
          <w:tab w:val="left" w:pos="-720"/>
          <w:tab w:val="left" w:pos="0"/>
          <w:tab w:val="left" w:pos="284"/>
          <w:tab w:val="left" w:pos="36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ind w:left="284" w:hanging="284"/>
        <w:rPr>
          <w:rFonts w:ascii="Times New Roman" w:hAnsi="Times New Roman"/>
          <w:sz w:val="24"/>
          <w:szCs w:val="24"/>
        </w:rPr>
      </w:pPr>
      <w:proofErr w:type="gramStart"/>
      <w:r w:rsidRPr="00642A89">
        <w:rPr>
          <w:rFonts w:ascii="Times New Roman" w:hAnsi="Times New Roman"/>
          <w:sz w:val="24"/>
          <w:szCs w:val="24"/>
        </w:rPr>
        <w:t>Laidlaw</w:t>
      </w:r>
      <w:r w:rsidR="00885A4F" w:rsidRPr="00642A89">
        <w:rPr>
          <w:rFonts w:ascii="Times New Roman" w:hAnsi="Times New Roman"/>
          <w:sz w:val="24"/>
          <w:szCs w:val="24"/>
        </w:rPr>
        <w:t>,</w:t>
      </w:r>
      <w:r w:rsidRPr="00642A89">
        <w:rPr>
          <w:rFonts w:ascii="Times New Roman" w:hAnsi="Times New Roman"/>
          <w:sz w:val="24"/>
          <w:szCs w:val="24"/>
        </w:rPr>
        <w:t xml:space="preserve"> K., Power</w:t>
      </w:r>
      <w:r w:rsidR="00885A4F" w:rsidRPr="00642A89">
        <w:rPr>
          <w:rFonts w:ascii="Times New Roman" w:hAnsi="Times New Roman"/>
          <w:sz w:val="24"/>
          <w:szCs w:val="24"/>
        </w:rPr>
        <w:t>,</w:t>
      </w:r>
      <w:r w:rsidRPr="00642A89">
        <w:rPr>
          <w:rFonts w:ascii="Times New Roman" w:hAnsi="Times New Roman"/>
          <w:sz w:val="24"/>
          <w:szCs w:val="24"/>
        </w:rPr>
        <w:t xml:space="preserve"> M. J., Schmidt, S.</w:t>
      </w:r>
      <w:r w:rsidR="00885A4F" w:rsidRPr="00642A89">
        <w:rPr>
          <w:rFonts w:ascii="Times New Roman" w:hAnsi="Times New Roman"/>
          <w:sz w:val="24"/>
          <w:szCs w:val="24"/>
        </w:rPr>
        <w:t>, &amp; the</w:t>
      </w:r>
      <w:r w:rsidRPr="00642A89">
        <w:rPr>
          <w:rFonts w:ascii="Times New Roman" w:hAnsi="Times New Roman"/>
          <w:sz w:val="24"/>
          <w:szCs w:val="24"/>
        </w:rPr>
        <w:t xml:space="preserve"> WHOQOL–OLD Group </w:t>
      </w:r>
      <w:r w:rsidR="00885A4F" w:rsidRPr="00642A89">
        <w:rPr>
          <w:rFonts w:ascii="Times New Roman" w:hAnsi="Times New Roman"/>
          <w:sz w:val="24"/>
          <w:szCs w:val="24"/>
        </w:rPr>
        <w:t>(</w:t>
      </w:r>
      <w:r w:rsidRPr="00642A89">
        <w:rPr>
          <w:rFonts w:ascii="Times New Roman" w:hAnsi="Times New Roman"/>
          <w:sz w:val="24"/>
          <w:szCs w:val="24"/>
        </w:rPr>
        <w:t>2007</w:t>
      </w:r>
      <w:r w:rsidR="00885A4F" w:rsidRPr="00642A89">
        <w:rPr>
          <w:rFonts w:ascii="Times New Roman" w:hAnsi="Times New Roman"/>
          <w:sz w:val="24"/>
          <w:szCs w:val="24"/>
        </w:rPr>
        <w:t>)</w:t>
      </w:r>
      <w:r w:rsidRPr="00642A89">
        <w:rPr>
          <w:rFonts w:ascii="Times New Roman" w:hAnsi="Times New Roman"/>
          <w:sz w:val="24"/>
          <w:szCs w:val="24"/>
        </w:rPr>
        <w:t>.</w:t>
      </w:r>
      <w:proofErr w:type="gramEnd"/>
      <w:r w:rsidRPr="00642A89">
        <w:rPr>
          <w:rFonts w:ascii="Times New Roman" w:hAnsi="Times New Roman"/>
          <w:sz w:val="24"/>
          <w:szCs w:val="24"/>
        </w:rPr>
        <w:t xml:space="preserve"> The attitudes to ageing questionnaire (AAQ): development and psychometric properties. </w:t>
      </w:r>
      <w:r w:rsidRPr="00642A89">
        <w:rPr>
          <w:rFonts w:ascii="Times New Roman" w:hAnsi="Times New Roman"/>
          <w:i/>
          <w:sz w:val="24"/>
          <w:szCs w:val="24"/>
        </w:rPr>
        <w:t>International Journal of Geriatric Psychiatry,</w:t>
      </w:r>
      <w:r w:rsidRPr="00642A89">
        <w:rPr>
          <w:rFonts w:ascii="Times New Roman" w:hAnsi="Times New Roman"/>
          <w:sz w:val="24"/>
          <w:szCs w:val="24"/>
        </w:rPr>
        <w:t xml:space="preserve"> </w:t>
      </w:r>
      <w:r w:rsidRPr="00642A89">
        <w:rPr>
          <w:rFonts w:ascii="Times New Roman" w:hAnsi="Times New Roman"/>
          <w:i/>
          <w:sz w:val="24"/>
          <w:szCs w:val="24"/>
        </w:rPr>
        <w:t xml:space="preserve">22, </w:t>
      </w:r>
      <w:r w:rsidRPr="00642A89">
        <w:rPr>
          <w:rFonts w:ascii="Times New Roman" w:hAnsi="Times New Roman"/>
          <w:sz w:val="24"/>
          <w:szCs w:val="24"/>
        </w:rPr>
        <w:t>367–379.</w:t>
      </w:r>
      <w:r w:rsidRPr="00642A89">
        <w:rPr>
          <w:rFonts w:ascii="Times New Roman" w:hAnsi="Times New Roman"/>
          <w:sz w:val="24"/>
          <w:szCs w:val="24"/>
          <w:lang w:val="en-GB" w:eastAsia="nb-NO"/>
        </w:rPr>
        <w:t xml:space="preserve"> </w:t>
      </w:r>
    </w:p>
    <w:p w:rsidR="00613B38" w:rsidRPr="00642A89" w:rsidRDefault="0099447A" w:rsidP="00726081">
      <w:pPr>
        <w:autoSpaceDE w:val="0"/>
        <w:autoSpaceDN w:val="0"/>
        <w:adjustRightInd w:val="0"/>
        <w:spacing w:line="480" w:lineRule="auto"/>
        <w:ind w:left="284" w:hanging="284"/>
        <w:rPr>
          <w:rFonts w:ascii="Times New Roman" w:hAnsi="Times New Roman"/>
          <w:sz w:val="24"/>
          <w:szCs w:val="24"/>
        </w:rPr>
      </w:pPr>
      <w:proofErr w:type="spellStart"/>
      <w:r w:rsidRPr="00642A89">
        <w:rPr>
          <w:rFonts w:ascii="Times New Roman" w:hAnsi="Times New Roman"/>
          <w:sz w:val="24"/>
          <w:szCs w:val="24"/>
        </w:rPr>
        <w:lastRenderedPageBreak/>
        <w:t>Leininger</w:t>
      </w:r>
      <w:proofErr w:type="spellEnd"/>
      <w:r w:rsidRPr="00642A89">
        <w:rPr>
          <w:rFonts w:ascii="Times New Roman" w:hAnsi="Times New Roman"/>
          <w:sz w:val="24"/>
          <w:szCs w:val="24"/>
        </w:rPr>
        <w:t>, M. E.</w:t>
      </w:r>
      <w:r w:rsidR="00613B38" w:rsidRPr="00642A89">
        <w:rPr>
          <w:rFonts w:ascii="Times New Roman" w:hAnsi="Times New Roman"/>
          <w:sz w:val="24"/>
          <w:szCs w:val="24"/>
        </w:rPr>
        <w:t xml:space="preserve"> (2011). </w:t>
      </w:r>
      <w:r w:rsidRPr="00642A89">
        <w:rPr>
          <w:rFonts w:ascii="Times New Roman" w:hAnsi="Times New Roman"/>
          <w:sz w:val="24"/>
          <w:szCs w:val="24"/>
        </w:rPr>
        <w:t xml:space="preserve">Theory of culture care diversity and universality. In J. B. George (Ed.), </w:t>
      </w:r>
      <w:r w:rsidRPr="00642A89">
        <w:rPr>
          <w:rFonts w:ascii="Times New Roman" w:hAnsi="Times New Roman"/>
          <w:i/>
          <w:sz w:val="24"/>
          <w:szCs w:val="24"/>
        </w:rPr>
        <w:t>Nursing Theories – The base for professional nursing practice</w:t>
      </w:r>
      <w:r w:rsidRPr="00642A89">
        <w:rPr>
          <w:rFonts w:ascii="Times New Roman" w:hAnsi="Times New Roman"/>
          <w:sz w:val="24"/>
          <w:szCs w:val="24"/>
        </w:rPr>
        <w:t xml:space="preserve"> (6</w:t>
      </w:r>
      <w:r w:rsidRPr="00642A89">
        <w:rPr>
          <w:rFonts w:ascii="Times New Roman" w:hAnsi="Times New Roman"/>
          <w:sz w:val="24"/>
          <w:szCs w:val="24"/>
          <w:vertAlign w:val="superscript"/>
        </w:rPr>
        <w:t>th</w:t>
      </w:r>
      <w:r w:rsidRPr="00642A89">
        <w:rPr>
          <w:rFonts w:ascii="Times New Roman" w:hAnsi="Times New Roman"/>
          <w:sz w:val="24"/>
          <w:szCs w:val="24"/>
        </w:rPr>
        <w:t xml:space="preserve"> ed., pp. 404-434). Upper Saddle River, NJ: Pearson Education </w:t>
      </w:r>
    </w:p>
    <w:p w:rsidR="00B3475B" w:rsidRPr="00642A89" w:rsidRDefault="00B3475B" w:rsidP="00B3475B">
      <w:pPr>
        <w:tabs>
          <w:tab w:val="left" w:pos="284"/>
        </w:tabs>
        <w:autoSpaceDE w:val="0"/>
        <w:autoSpaceDN w:val="0"/>
        <w:adjustRightInd w:val="0"/>
        <w:spacing w:line="480" w:lineRule="auto"/>
        <w:ind w:left="284" w:hanging="284"/>
        <w:rPr>
          <w:rFonts w:ascii="Times New Roman" w:hAnsi="Times New Roman"/>
          <w:sz w:val="24"/>
          <w:szCs w:val="24"/>
        </w:rPr>
      </w:pPr>
      <w:r w:rsidRPr="00642A89">
        <w:rPr>
          <w:rFonts w:ascii="Times New Roman" w:hAnsi="Times New Roman"/>
          <w:sz w:val="24"/>
          <w:szCs w:val="24"/>
          <w:lang w:val="en-GB"/>
        </w:rPr>
        <w:t xml:space="preserve">Levy, B. R., Slade, M. D., &amp; </w:t>
      </w:r>
      <w:proofErr w:type="spellStart"/>
      <w:r w:rsidRPr="00642A89">
        <w:rPr>
          <w:rFonts w:ascii="Times New Roman" w:hAnsi="Times New Roman"/>
          <w:sz w:val="24"/>
          <w:szCs w:val="24"/>
          <w:lang w:val="en-GB"/>
        </w:rPr>
        <w:t>Kasl</w:t>
      </w:r>
      <w:proofErr w:type="spellEnd"/>
      <w:r w:rsidRPr="00642A89">
        <w:rPr>
          <w:rFonts w:ascii="Times New Roman" w:hAnsi="Times New Roman"/>
          <w:sz w:val="24"/>
          <w:szCs w:val="24"/>
          <w:lang w:val="en-GB"/>
        </w:rPr>
        <w:t xml:space="preserve">, S. V. (2002). </w:t>
      </w:r>
      <w:proofErr w:type="gramStart"/>
      <w:r w:rsidRPr="00642A89">
        <w:rPr>
          <w:rFonts w:ascii="Times New Roman" w:hAnsi="Times New Roman"/>
          <w:sz w:val="24"/>
          <w:szCs w:val="24"/>
          <w:lang w:val="en-GB"/>
        </w:rPr>
        <w:t>Longitudinal benefit of positive self-perceptions of aging on functional health.</w:t>
      </w:r>
      <w:proofErr w:type="gramEnd"/>
      <w:r w:rsidRPr="00642A89">
        <w:rPr>
          <w:rFonts w:ascii="Times New Roman" w:hAnsi="Times New Roman"/>
          <w:sz w:val="24"/>
          <w:szCs w:val="24"/>
          <w:lang w:val="en-GB"/>
        </w:rPr>
        <w:t xml:space="preserve"> </w:t>
      </w:r>
      <w:r w:rsidRPr="00642A89">
        <w:rPr>
          <w:rFonts w:ascii="Times New Roman" w:hAnsi="Times New Roman"/>
          <w:i/>
          <w:sz w:val="24"/>
          <w:szCs w:val="24"/>
        </w:rPr>
        <w:t>Journals of Gerontology, Series B Psychological Sciences</w:t>
      </w:r>
      <w:r w:rsidRPr="00642A89">
        <w:rPr>
          <w:rFonts w:ascii="Times New Roman" w:hAnsi="Times New Roman"/>
          <w:sz w:val="24"/>
          <w:szCs w:val="24"/>
        </w:rPr>
        <w:t xml:space="preserve">, </w:t>
      </w:r>
      <w:r w:rsidRPr="00642A89">
        <w:rPr>
          <w:rFonts w:ascii="Times New Roman" w:hAnsi="Times New Roman"/>
          <w:i/>
          <w:sz w:val="24"/>
          <w:szCs w:val="24"/>
        </w:rPr>
        <w:t>57</w:t>
      </w:r>
      <w:r w:rsidRPr="00642A89">
        <w:rPr>
          <w:rFonts w:ascii="Times New Roman" w:hAnsi="Times New Roman"/>
          <w:sz w:val="24"/>
          <w:szCs w:val="24"/>
        </w:rPr>
        <w:t>, 409-417.</w:t>
      </w:r>
    </w:p>
    <w:p w:rsidR="00F432DA" w:rsidRPr="00642A89" w:rsidRDefault="00A25357" w:rsidP="00726081">
      <w:pPr>
        <w:tabs>
          <w:tab w:val="left" w:pos="284"/>
        </w:tabs>
        <w:spacing w:line="480" w:lineRule="auto"/>
        <w:ind w:left="284" w:hanging="284"/>
        <w:rPr>
          <w:rFonts w:ascii="Times New Roman" w:hAnsi="Times New Roman"/>
          <w:sz w:val="24"/>
          <w:szCs w:val="24"/>
        </w:rPr>
      </w:pPr>
      <w:r w:rsidRPr="00642A89">
        <w:rPr>
          <w:rFonts w:ascii="Times New Roman" w:hAnsi="Times New Roman"/>
          <w:sz w:val="24"/>
          <w:szCs w:val="24"/>
          <w:lang w:val="en-GB"/>
        </w:rPr>
        <w:t>Low, G., Keating, N.</w:t>
      </w:r>
      <w:r w:rsidR="00D067E0" w:rsidRPr="00642A89">
        <w:rPr>
          <w:rFonts w:ascii="Times New Roman" w:hAnsi="Times New Roman"/>
          <w:sz w:val="24"/>
          <w:szCs w:val="24"/>
          <w:lang w:val="en-GB"/>
        </w:rPr>
        <w:t>, &amp;</w:t>
      </w:r>
      <w:r w:rsidRPr="00642A89">
        <w:rPr>
          <w:rFonts w:ascii="Times New Roman" w:hAnsi="Times New Roman"/>
          <w:sz w:val="24"/>
          <w:szCs w:val="24"/>
          <w:lang w:val="en-GB"/>
        </w:rPr>
        <w:t xml:space="preserve"> </w:t>
      </w:r>
      <w:proofErr w:type="gramStart"/>
      <w:r w:rsidRPr="00642A89">
        <w:rPr>
          <w:rFonts w:ascii="Times New Roman" w:hAnsi="Times New Roman"/>
          <w:sz w:val="24"/>
          <w:szCs w:val="24"/>
          <w:lang w:val="en-GB"/>
        </w:rPr>
        <w:t>Gao</w:t>
      </w:r>
      <w:proofErr w:type="gramEnd"/>
      <w:r w:rsidRPr="00642A89">
        <w:rPr>
          <w:rFonts w:ascii="Times New Roman" w:hAnsi="Times New Roman"/>
          <w:sz w:val="24"/>
          <w:szCs w:val="24"/>
          <w:lang w:val="en-GB"/>
        </w:rPr>
        <w:t xml:space="preserve">, Z. </w:t>
      </w:r>
      <w:r w:rsidR="00D067E0" w:rsidRPr="00642A89">
        <w:rPr>
          <w:rFonts w:ascii="Times New Roman" w:hAnsi="Times New Roman"/>
          <w:sz w:val="24"/>
          <w:szCs w:val="24"/>
          <w:lang w:val="en-GB"/>
        </w:rPr>
        <w:t>(</w:t>
      </w:r>
      <w:r w:rsidRPr="00642A89">
        <w:rPr>
          <w:rFonts w:ascii="Times New Roman" w:hAnsi="Times New Roman"/>
          <w:sz w:val="24"/>
          <w:szCs w:val="24"/>
          <w:lang w:val="en-GB"/>
        </w:rPr>
        <w:t>2009</w:t>
      </w:r>
      <w:r w:rsidR="00D067E0" w:rsidRPr="00642A89">
        <w:rPr>
          <w:rFonts w:ascii="Times New Roman" w:hAnsi="Times New Roman"/>
          <w:sz w:val="24"/>
          <w:szCs w:val="24"/>
          <w:lang w:val="en-GB"/>
        </w:rPr>
        <w:t>)</w:t>
      </w:r>
      <w:r w:rsidRPr="00642A89">
        <w:rPr>
          <w:rFonts w:ascii="Times New Roman" w:hAnsi="Times New Roman"/>
          <w:sz w:val="24"/>
          <w:szCs w:val="24"/>
          <w:lang w:val="en-GB"/>
        </w:rPr>
        <w:t xml:space="preserve">. </w:t>
      </w:r>
      <w:proofErr w:type="gramStart"/>
      <w:r w:rsidRPr="00642A89">
        <w:rPr>
          <w:rFonts w:ascii="Times New Roman" w:hAnsi="Times New Roman"/>
          <w:sz w:val="24"/>
          <w:szCs w:val="24"/>
          <w:lang w:val="en-GB"/>
        </w:rPr>
        <w:t>The differential importance of personal and environmental resources to older Canadians</w:t>
      </w:r>
      <w:r w:rsidRPr="00642A89">
        <w:rPr>
          <w:rFonts w:ascii="Times New Roman" w:hAnsi="Times New Roman"/>
          <w:bCs/>
          <w:sz w:val="24"/>
          <w:szCs w:val="24"/>
          <w:lang w:val="en-GB"/>
        </w:rPr>
        <w:t>.</w:t>
      </w:r>
      <w:proofErr w:type="gramEnd"/>
      <w:r w:rsidRPr="00642A89">
        <w:rPr>
          <w:rFonts w:ascii="Times New Roman" w:hAnsi="Times New Roman"/>
          <w:sz w:val="24"/>
          <w:szCs w:val="24"/>
        </w:rPr>
        <w:t xml:space="preserve"> </w:t>
      </w:r>
      <w:r w:rsidRPr="00642A89">
        <w:rPr>
          <w:rFonts w:ascii="Times New Roman" w:hAnsi="Times New Roman"/>
          <w:i/>
          <w:sz w:val="24"/>
          <w:szCs w:val="24"/>
        </w:rPr>
        <w:t>Canadian Sociological Review, 46</w:t>
      </w:r>
      <w:r w:rsidR="00DF2268" w:rsidRPr="00642A89">
        <w:rPr>
          <w:rFonts w:ascii="Times New Roman" w:hAnsi="Times New Roman"/>
          <w:i/>
          <w:sz w:val="24"/>
          <w:szCs w:val="24"/>
        </w:rPr>
        <w:t>,</w:t>
      </w:r>
      <w:r w:rsidR="00DF2268" w:rsidRPr="00642A89">
        <w:rPr>
          <w:rFonts w:ascii="Times New Roman" w:hAnsi="Times New Roman"/>
          <w:sz w:val="24"/>
          <w:szCs w:val="24"/>
        </w:rPr>
        <w:t xml:space="preserve"> </w:t>
      </w:r>
      <w:r w:rsidRPr="00642A89">
        <w:rPr>
          <w:rFonts w:ascii="Times New Roman" w:hAnsi="Times New Roman"/>
          <w:i/>
          <w:sz w:val="24"/>
          <w:szCs w:val="24"/>
        </w:rPr>
        <w:t>371-392</w:t>
      </w:r>
      <w:r w:rsidR="00F432DA" w:rsidRPr="00642A89">
        <w:rPr>
          <w:rFonts w:ascii="Times New Roman" w:hAnsi="Times New Roman"/>
          <w:sz w:val="24"/>
          <w:szCs w:val="24"/>
        </w:rPr>
        <w:t>.</w:t>
      </w:r>
    </w:p>
    <w:p w:rsidR="00DF2268" w:rsidRPr="00642A89" w:rsidRDefault="00D73AAA" w:rsidP="00726081">
      <w:pPr>
        <w:tabs>
          <w:tab w:val="left" w:pos="284"/>
        </w:tabs>
        <w:spacing w:line="480" w:lineRule="auto"/>
        <w:ind w:left="284" w:hanging="284"/>
        <w:rPr>
          <w:rFonts w:ascii="Times New Roman" w:hAnsi="Times New Roman"/>
          <w:sz w:val="24"/>
          <w:szCs w:val="24"/>
          <w:lang w:val="en-US"/>
        </w:rPr>
      </w:pPr>
      <w:r w:rsidRPr="00642A89">
        <w:rPr>
          <w:rFonts w:ascii="Times New Roman" w:hAnsi="Times New Roman"/>
          <w:sz w:val="24"/>
          <w:szCs w:val="24"/>
          <w:lang w:val="de-DE"/>
        </w:rPr>
        <w:t>Lowenstein, A.</w:t>
      </w:r>
      <w:r w:rsidR="00D067E0" w:rsidRPr="00642A89">
        <w:rPr>
          <w:rFonts w:ascii="Times New Roman" w:hAnsi="Times New Roman"/>
          <w:sz w:val="24"/>
          <w:szCs w:val="24"/>
          <w:lang w:val="de-DE"/>
        </w:rPr>
        <w:t>, &amp;</w:t>
      </w:r>
      <w:r w:rsidRPr="00642A89">
        <w:rPr>
          <w:rFonts w:ascii="Times New Roman" w:hAnsi="Times New Roman"/>
          <w:sz w:val="24"/>
          <w:szCs w:val="24"/>
          <w:lang w:val="de-DE"/>
        </w:rPr>
        <w:t xml:space="preserve"> Daatland, S. O. </w:t>
      </w:r>
      <w:r w:rsidR="00D067E0" w:rsidRPr="00642A89">
        <w:rPr>
          <w:rFonts w:ascii="Times New Roman" w:hAnsi="Times New Roman"/>
          <w:sz w:val="24"/>
          <w:szCs w:val="24"/>
          <w:lang w:val="de-DE"/>
        </w:rPr>
        <w:t>(</w:t>
      </w:r>
      <w:r w:rsidRPr="00642A89">
        <w:rPr>
          <w:rFonts w:ascii="Times New Roman" w:hAnsi="Times New Roman"/>
          <w:sz w:val="24"/>
          <w:szCs w:val="24"/>
          <w:lang w:val="de-DE"/>
        </w:rPr>
        <w:t>2006</w:t>
      </w:r>
      <w:r w:rsidR="00D067E0" w:rsidRPr="00642A89">
        <w:rPr>
          <w:rFonts w:ascii="Times New Roman" w:hAnsi="Times New Roman"/>
          <w:sz w:val="24"/>
          <w:szCs w:val="24"/>
          <w:lang w:val="de-DE"/>
        </w:rPr>
        <w:t>)</w:t>
      </w:r>
      <w:r w:rsidRPr="00642A89">
        <w:rPr>
          <w:rFonts w:ascii="Times New Roman" w:hAnsi="Times New Roman"/>
          <w:sz w:val="24"/>
          <w:szCs w:val="24"/>
          <w:lang w:val="de-DE"/>
        </w:rPr>
        <w:t xml:space="preserve">. </w:t>
      </w:r>
      <w:r w:rsidR="00A25357" w:rsidRPr="00642A89">
        <w:rPr>
          <w:rFonts w:ascii="Times New Roman" w:hAnsi="Times New Roman"/>
          <w:sz w:val="24"/>
          <w:szCs w:val="24"/>
          <w:lang w:val="en-US"/>
        </w:rPr>
        <w:t xml:space="preserve">Filial norms and family support in a comparative cross-national context: Evidence from the OASIS study. </w:t>
      </w:r>
      <w:r w:rsidR="00A25357" w:rsidRPr="00642A89">
        <w:rPr>
          <w:rFonts w:ascii="Times New Roman" w:hAnsi="Times New Roman"/>
          <w:i/>
          <w:sz w:val="24"/>
          <w:szCs w:val="24"/>
          <w:lang w:val="en-US"/>
        </w:rPr>
        <w:t>Ageing &amp; Society</w:t>
      </w:r>
      <w:r w:rsidR="00A25357" w:rsidRPr="00642A89">
        <w:rPr>
          <w:rFonts w:ascii="Times New Roman" w:hAnsi="Times New Roman"/>
          <w:sz w:val="24"/>
          <w:szCs w:val="24"/>
          <w:lang w:val="en-US"/>
        </w:rPr>
        <w:t xml:space="preserve">, </w:t>
      </w:r>
      <w:r w:rsidR="00A25357" w:rsidRPr="00642A89">
        <w:rPr>
          <w:rFonts w:ascii="Times New Roman" w:hAnsi="Times New Roman"/>
          <w:i/>
          <w:sz w:val="24"/>
          <w:szCs w:val="24"/>
          <w:lang w:val="en-US"/>
        </w:rPr>
        <w:t>26</w:t>
      </w:r>
      <w:r w:rsidR="00A25357" w:rsidRPr="00642A89">
        <w:rPr>
          <w:rFonts w:ascii="Times New Roman" w:hAnsi="Times New Roman"/>
          <w:sz w:val="24"/>
          <w:szCs w:val="24"/>
          <w:lang w:val="en-US"/>
        </w:rPr>
        <w:t xml:space="preserve">, 203–223. </w:t>
      </w:r>
    </w:p>
    <w:p w:rsidR="00DF2268" w:rsidRPr="00642A89" w:rsidRDefault="00A25357" w:rsidP="00726081">
      <w:pPr>
        <w:tabs>
          <w:tab w:val="left" w:pos="284"/>
        </w:tabs>
        <w:spacing w:line="480" w:lineRule="auto"/>
        <w:ind w:left="284" w:hanging="284"/>
        <w:rPr>
          <w:rFonts w:ascii="Times New Roman" w:hAnsi="Times New Roman"/>
          <w:sz w:val="24"/>
          <w:szCs w:val="24"/>
        </w:rPr>
      </w:pPr>
      <w:proofErr w:type="gramStart"/>
      <w:r w:rsidRPr="00642A89">
        <w:rPr>
          <w:rFonts w:ascii="Times New Roman" w:hAnsi="Times New Roman"/>
          <w:sz w:val="24"/>
          <w:szCs w:val="24"/>
        </w:rPr>
        <w:t>Lu, L.</w:t>
      </w:r>
      <w:r w:rsidR="00D067E0" w:rsidRPr="00642A89">
        <w:rPr>
          <w:rFonts w:ascii="Times New Roman" w:hAnsi="Times New Roman"/>
          <w:sz w:val="24"/>
          <w:szCs w:val="24"/>
        </w:rPr>
        <w:t>, &amp;</w:t>
      </w:r>
      <w:r w:rsidRPr="00642A89">
        <w:rPr>
          <w:rFonts w:ascii="Times New Roman" w:hAnsi="Times New Roman"/>
          <w:sz w:val="24"/>
          <w:szCs w:val="24"/>
        </w:rPr>
        <w:t xml:space="preserve"> Yang, K. </w:t>
      </w:r>
      <w:r w:rsidR="00D067E0" w:rsidRPr="00642A89">
        <w:rPr>
          <w:rFonts w:ascii="Times New Roman" w:hAnsi="Times New Roman"/>
          <w:sz w:val="24"/>
          <w:szCs w:val="24"/>
        </w:rPr>
        <w:t>(</w:t>
      </w:r>
      <w:r w:rsidRPr="00642A89">
        <w:rPr>
          <w:rFonts w:ascii="Times New Roman" w:hAnsi="Times New Roman"/>
          <w:sz w:val="24"/>
          <w:szCs w:val="24"/>
        </w:rPr>
        <w:t>2006</w:t>
      </w:r>
      <w:r w:rsidR="00D067E0" w:rsidRPr="00642A89">
        <w:rPr>
          <w:rFonts w:ascii="Times New Roman" w:hAnsi="Times New Roman"/>
          <w:sz w:val="24"/>
          <w:szCs w:val="24"/>
        </w:rPr>
        <w:t>)</w:t>
      </w:r>
      <w:r w:rsidRPr="00642A89">
        <w:rPr>
          <w:rFonts w:ascii="Times New Roman" w:hAnsi="Times New Roman"/>
          <w:sz w:val="24"/>
          <w:szCs w:val="24"/>
        </w:rPr>
        <w:t>.</w:t>
      </w:r>
      <w:proofErr w:type="gramEnd"/>
      <w:r w:rsidRPr="00642A89">
        <w:rPr>
          <w:rFonts w:ascii="Times New Roman" w:hAnsi="Times New Roman"/>
          <w:sz w:val="24"/>
          <w:szCs w:val="24"/>
        </w:rPr>
        <w:t xml:space="preserve"> </w:t>
      </w:r>
      <w:proofErr w:type="gramStart"/>
      <w:r w:rsidRPr="00642A89">
        <w:rPr>
          <w:rFonts w:ascii="Times New Roman" w:hAnsi="Times New Roman"/>
          <w:sz w:val="24"/>
          <w:szCs w:val="24"/>
        </w:rPr>
        <w:t>Emergence and composition of the traditional-modern bicultural self of people in co</w:t>
      </w:r>
      <w:r w:rsidR="00D94783" w:rsidRPr="00642A89">
        <w:rPr>
          <w:rFonts w:ascii="Times New Roman" w:hAnsi="Times New Roman"/>
          <w:sz w:val="24"/>
          <w:szCs w:val="24"/>
        </w:rPr>
        <w:t>n</w:t>
      </w:r>
      <w:r w:rsidRPr="00642A89">
        <w:rPr>
          <w:rFonts w:ascii="Times New Roman" w:hAnsi="Times New Roman"/>
          <w:sz w:val="24"/>
          <w:szCs w:val="24"/>
        </w:rPr>
        <w:t>temporary Taiwanese societies.</w:t>
      </w:r>
      <w:proofErr w:type="gramEnd"/>
      <w:r w:rsidRPr="00642A89">
        <w:rPr>
          <w:rFonts w:ascii="Times New Roman" w:hAnsi="Times New Roman"/>
          <w:sz w:val="24"/>
          <w:szCs w:val="24"/>
        </w:rPr>
        <w:t xml:space="preserve"> </w:t>
      </w:r>
      <w:r w:rsidRPr="00642A89">
        <w:rPr>
          <w:rFonts w:ascii="Times New Roman" w:hAnsi="Times New Roman"/>
          <w:i/>
          <w:sz w:val="24"/>
          <w:szCs w:val="24"/>
        </w:rPr>
        <w:t>Asian Journal of Social Psychology, 9</w:t>
      </w:r>
      <w:r w:rsidR="00D067E0" w:rsidRPr="00642A89">
        <w:rPr>
          <w:rFonts w:ascii="Times New Roman" w:hAnsi="Times New Roman"/>
          <w:i/>
          <w:sz w:val="24"/>
          <w:szCs w:val="24"/>
        </w:rPr>
        <w:t>(3)</w:t>
      </w:r>
      <w:r w:rsidRPr="00642A89">
        <w:rPr>
          <w:rFonts w:ascii="Times New Roman" w:hAnsi="Times New Roman"/>
          <w:i/>
          <w:sz w:val="24"/>
          <w:szCs w:val="24"/>
        </w:rPr>
        <w:t>,</w:t>
      </w:r>
      <w:r w:rsidR="005F5B56" w:rsidRPr="00642A89">
        <w:rPr>
          <w:rFonts w:ascii="Times New Roman" w:hAnsi="Times New Roman"/>
          <w:sz w:val="24"/>
          <w:szCs w:val="24"/>
        </w:rPr>
        <w:t xml:space="preserve"> </w:t>
      </w:r>
      <w:r w:rsidRPr="00642A89">
        <w:rPr>
          <w:rFonts w:ascii="Times New Roman" w:hAnsi="Times New Roman"/>
          <w:sz w:val="24"/>
          <w:szCs w:val="24"/>
        </w:rPr>
        <w:t xml:space="preserve">167-175. </w:t>
      </w:r>
    </w:p>
    <w:p w:rsidR="003A1649" w:rsidRPr="00642A89" w:rsidRDefault="003A1649" w:rsidP="00726081">
      <w:pPr>
        <w:widowControl w:val="0"/>
        <w:tabs>
          <w:tab w:val="left" w:pos="284"/>
        </w:tabs>
        <w:autoSpaceDE w:val="0"/>
        <w:autoSpaceDN w:val="0"/>
        <w:adjustRightInd w:val="0"/>
        <w:spacing w:line="480" w:lineRule="auto"/>
        <w:ind w:left="284" w:hanging="284"/>
        <w:rPr>
          <w:rFonts w:ascii="Times New Roman" w:hAnsi="Times New Roman"/>
          <w:sz w:val="24"/>
          <w:szCs w:val="24"/>
        </w:rPr>
      </w:pPr>
      <w:r w:rsidRPr="00642A89">
        <w:rPr>
          <w:rFonts w:ascii="Times New Roman" w:hAnsi="Times New Roman"/>
          <w:sz w:val="24"/>
          <w:szCs w:val="24"/>
        </w:rPr>
        <w:t xml:space="preserve">MacKinnon, M. P. (2004). </w:t>
      </w:r>
      <w:r w:rsidRPr="00642A89">
        <w:rPr>
          <w:rFonts w:ascii="Times New Roman" w:hAnsi="Times New Roman"/>
          <w:i/>
          <w:sz w:val="24"/>
          <w:szCs w:val="24"/>
        </w:rPr>
        <w:t>Citizen’s values and the Canadian social architecture: Evidence from the citizen’s dialogue on Canada’s future</w:t>
      </w:r>
      <w:r w:rsidRPr="00642A89">
        <w:rPr>
          <w:rFonts w:ascii="Times New Roman" w:hAnsi="Times New Roman"/>
          <w:sz w:val="24"/>
          <w:szCs w:val="24"/>
        </w:rPr>
        <w:t xml:space="preserve"> </w:t>
      </w:r>
      <w:r w:rsidR="00D067E0" w:rsidRPr="00642A89">
        <w:rPr>
          <w:rFonts w:ascii="Times New Roman" w:hAnsi="Times New Roman"/>
          <w:sz w:val="24"/>
          <w:szCs w:val="24"/>
        </w:rPr>
        <w:t>(</w:t>
      </w:r>
      <w:r w:rsidRPr="00642A89">
        <w:rPr>
          <w:rFonts w:ascii="Times New Roman" w:hAnsi="Times New Roman"/>
          <w:sz w:val="24"/>
          <w:szCs w:val="24"/>
        </w:rPr>
        <w:t>Research Report F-42 Family Network</w:t>
      </w:r>
      <w:r w:rsidR="00D067E0" w:rsidRPr="00642A89">
        <w:rPr>
          <w:rFonts w:ascii="Times New Roman" w:hAnsi="Times New Roman"/>
          <w:sz w:val="24"/>
          <w:szCs w:val="24"/>
        </w:rPr>
        <w:t>)</w:t>
      </w:r>
      <w:r w:rsidRPr="00642A89">
        <w:rPr>
          <w:rFonts w:ascii="Times New Roman" w:hAnsi="Times New Roman"/>
          <w:sz w:val="24"/>
          <w:szCs w:val="24"/>
        </w:rPr>
        <w:t xml:space="preserve">. </w:t>
      </w:r>
      <w:proofErr w:type="gramStart"/>
      <w:r w:rsidR="00701A11" w:rsidRPr="00642A89">
        <w:rPr>
          <w:rFonts w:ascii="Times New Roman" w:hAnsi="Times New Roman"/>
          <w:sz w:val="24"/>
          <w:szCs w:val="24"/>
        </w:rPr>
        <w:t xml:space="preserve">Retrieved from </w:t>
      </w:r>
      <w:r w:rsidR="00D067E0" w:rsidRPr="00642A89">
        <w:rPr>
          <w:rFonts w:ascii="Times New Roman" w:hAnsi="Times New Roman"/>
          <w:sz w:val="24"/>
          <w:szCs w:val="24"/>
        </w:rPr>
        <w:t>Canadian Policy Research Networks</w:t>
      </w:r>
      <w:r w:rsidR="00701A11" w:rsidRPr="00642A89">
        <w:rPr>
          <w:rFonts w:ascii="Times New Roman" w:hAnsi="Times New Roman"/>
          <w:sz w:val="24"/>
          <w:szCs w:val="24"/>
        </w:rPr>
        <w:t xml:space="preserve"> website: </w:t>
      </w:r>
      <w:hyperlink r:id="rId13" w:history="1">
        <w:r w:rsidRPr="00642A89">
          <w:rPr>
            <w:rStyle w:val="Hyperlink"/>
            <w:rFonts w:ascii="Times New Roman" w:hAnsi="Times New Roman"/>
            <w:color w:val="auto"/>
            <w:sz w:val="24"/>
            <w:szCs w:val="24"/>
          </w:rPr>
          <w:t>http://www.cprn.org</w:t>
        </w:r>
      </w:hyperlink>
      <w:r w:rsidRPr="00642A89">
        <w:rPr>
          <w:rFonts w:ascii="Times New Roman" w:hAnsi="Times New Roman"/>
          <w:sz w:val="24"/>
          <w:szCs w:val="24"/>
        </w:rPr>
        <w:t>.</w:t>
      </w:r>
      <w:proofErr w:type="gramEnd"/>
    </w:p>
    <w:p w:rsidR="003D20CB" w:rsidRPr="00642A89" w:rsidRDefault="003D20CB" w:rsidP="00726081">
      <w:pPr>
        <w:tabs>
          <w:tab w:val="left" w:pos="284"/>
        </w:tabs>
        <w:spacing w:line="480" w:lineRule="auto"/>
        <w:ind w:left="284" w:hanging="284"/>
        <w:rPr>
          <w:rFonts w:ascii="Times New Roman" w:hAnsi="Times New Roman"/>
          <w:i/>
          <w:sz w:val="24"/>
          <w:szCs w:val="24"/>
        </w:rPr>
      </w:pPr>
      <w:r w:rsidRPr="00642A89">
        <w:rPr>
          <w:rFonts w:ascii="Times New Roman" w:hAnsi="Times New Roman"/>
          <w:sz w:val="24"/>
          <w:szCs w:val="24"/>
          <w:lang w:val="de-DE"/>
        </w:rPr>
        <w:t xml:space="preserve">Markus, H. R., &amp; Kitiyama, S. (1991). </w:t>
      </w:r>
      <w:r w:rsidRPr="00642A89">
        <w:rPr>
          <w:rFonts w:ascii="Times New Roman" w:hAnsi="Times New Roman"/>
          <w:sz w:val="24"/>
          <w:szCs w:val="24"/>
        </w:rPr>
        <w:t xml:space="preserve">Culture and the self: Implications for cognition, emotion, and motivation. </w:t>
      </w:r>
      <w:r w:rsidRPr="00642A89">
        <w:rPr>
          <w:rFonts w:ascii="Times New Roman" w:hAnsi="Times New Roman"/>
          <w:i/>
          <w:sz w:val="24"/>
          <w:szCs w:val="24"/>
        </w:rPr>
        <w:t>Psychological Review, 98,</w:t>
      </w:r>
      <w:r w:rsidRPr="00642A89">
        <w:rPr>
          <w:rFonts w:ascii="Times New Roman" w:hAnsi="Times New Roman"/>
          <w:sz w:val="24"/>
          <w:szCs w:val="24"/>
        </w:rPr>
        <w:t xml:space="preserve"> 224-253.</w:t>
      </w:r>
    </w:p>
    <w:p w:rsidR="00A25357" w:rsidRPr="00642A89" w:rsidRDefault="00A25357" w:rsidP="00726081">
      <w:pPr>
        <w:widowControl w:val="0"/>
        <w:tabs>
          <w:tab w:val="left" w:pos="284"/>
        </w:tabs>
        <w:autoSpaceDE w:val="0"/>
        <w:autoSpaceDN w:val="0"/>
        <w:adjustRightInd w:val="0"/>
        <w:spacing w:line="480" w:lineRule="auto"/>
        <w:ind w:left="284" w:hanging="284"/>
        <w:rPr>
          <w:rFonts w:ascii="Times New Roman" w:hAnsi="Times New Roman"/>
          <w:sz w:val="24"/>
          <w:szCs w:val="24"/>
        </w:rPr>
      </w:pPr>
      <w:r w:rsidRPr="00642A89">
        <w:rPr>
          <w:rFonts w:ascii="Times New Roman" w:hAnsi="Times New Roman"/>
          <w:sz w:val="24"/>
          <w:szCs w:val="24"/>
        </w:rPr>
        <w:t xml:space="preserve">McCrae, R. R. </w:t>
      </w:r>
      <w:r w:rsidR="00D067E0" w:rsidRPr="00642A89">
        <w:rPr>
          <w:rFonts w:ascii="Times New Roman" w:hAnsi="Times New Roman"/>
          <w:sz w:val="24"/>
          <w:szCs w:val="24"/>
        </w:rPr>
        <w:t>(</w:t>
      </w:r>
      <w:r w:rsidRPr="00642A89">
        <w:rPr>
          <w:rFonts w:ascii="Times New Roman" w:hAnsi="Times New Roman"/>
          <w:sz w:val="24"/>
          <w:szCs w:val="24"/>
        </w:rPr>
        <w:t>2001</w:t>
      </w:r>
      <w:r w:rsidR="00D067E0" w:rsidRPr="00642A89">
        <w:rPr>
          <w:rFonts w:ascii="Times New Roman" w:hAnsi="Times New Roman"/>
          <w:sz w:val="24"/>
          <w:szCs w:val="24"/>
        </w:rPr>
        <w:t>)</w:t>
      </w:r>
      <w:r w:rsidRPr="00642A89">
        <w:rPr>
          <w:rFonts w:ascii="Times New Roman" w:hAnsi="Times New Roman"/>
          <w:sz w:val="24"/>
          <w:szCs w:val="24"/>
        </w:rPr>
        <w:t xml:space="preserve">. Trait psychology and culture: Exploring intercultural comparisons. </w:t>
      </w:r>
      <w:r w:rsidRPr="00642A89">
        <w:rPr>
          <w:rFonts w:ascii="Times New Roman" w:hAnsi="Times New Roman"/>
          <w:i/>
          <w:sz w:val="24"/>
          <w:szCs w:val="24"/>
        </w:rPr>
        <w:t>Journal of Personality, 69</w:t>
      </w:r>
      <w:r w:rsidR="00DF2268" w:rsidRPr="00642A89">
        <w:rPr>
          <w:rFonts w:ascii="Times New Roman" w:hAnsi="Times New Roman"/>
          <w:i/>
          <w:sz w:val="24"/>
          <w:szCs w:val="24"/>
        </w:rPr>
        <w:t>,</w:t>
      </w:r>
      <w:r w:rsidR="00DF2268" w:rsidRPr="00642A89">
        <w:rPr>
          <w:rFonts w:ascii="Times New Roman" w:hAnsi="Times New Roman"/>
          <w:sz w:val="24"/>
          <w:szCs w:val="24"/>
        </w:rPr>
        <w:t xml:space="preserve"> </w:t>
      </w:r>
      <w:r w:rsidRPr="00642A89">
        <w:rPr>
          <w:rFonts w:ascii="Times New Roman" w:hAnsi="Times New Roman"/>
          <w:sz w:val="24"/>
          <w:szCs w:val="24"/>
        </w:rPr>
        <w:t>819-846.</w:t>
      </w:r>
    </w:p>
    <w:p w:rsidR="00A25357" w:rsidRPr="00642A89" w:rsidRDefault="00D73AAA" w:rsidP="00726081">
      <w:pPr>
        <w:widowControl w:val="0"/>
        <w:tabs>
          <w:tab w:val="left" w:pos="284"/>
        </w:tabs>
        <w:autoSpaceDE w:val="0"/>
        <w:autoSpaceDN w:val="0"/>
        <w:adjustRightInd w:val="0"/>
        <w:spacing w:line="480" w:lineRule="auto"/>
        <w:ind w:left="284" w:hanging="284"/>
        <w:rPr>
          <w:rFonts w:ascii="Times New Roman" w:hAnsi="Times New Roman"/>
          <w:sz w:val="24"/>
          <w:szCs w:val="24"/>
        </w:rPr>
      </w:pPr>
      <w:r w:rsidRPr="00642A89">
        <w:rPr>
          <w:rFonts w:ascii="Times New Roman" w:hAnsi="Times New Roman"/>
          <w:sz w:val="24"/>
          <w:szCs w:val="24"/>
          <w:lang w:val="de-DE"/>
        </w:rPr>
        <w:t>Moor, C., Zimprich, D., Schmitt, M.</w:t>
      </w:r>
      <w:r w:rsidR="00B73705" w:rsidRPr="00642A89">
        <w:rPr>
          <w:rFonts w:ascii="Times New Roman" w:hAnsi="Times New Roman"/>
          <w:sz w:val="24"/>
          <w:szCs w:val="24"/>
          <w:lang w:val="de-DE"/>
        </w:rPr>
        <w:t>, &amp;</w:t>
      </w:r>
      <w:r w:rsidRPr="00642A89">
        <w:rPr>
          <w:rFonts w:ascii="Times New Roman" w:hAnsi="Times New Roman"/>
          <w:sz w:val="24"/>
          <w:szCs w:val="24"/>
          <w:lang w:val="de-DE"/>
        </w:rPr>
        <w:t xml:space="preserve"> Kliegel, M. </w:t>
      </w:r>
      <w:r w:rsidR="00B73705" w:rsidRPr="00642A89">
        <w:rPr>
          <w:rFonts w:ascii="Times New Roman" w:hAnsi="Times New Roman"/>
          <w:sz w:val="24"/>
          <w:szCs w:val="24"/>
          <w:lang w:val="de-DE"/>
        </w:rPr>
        <w:t>(</w:t>
      </w:r>
      <w:r w:rsidRPr="00642A89">
        <w:rPr>
          <w:rFonts w:ascii="Times New Roman" w:hAnsi="Times New Roman"/>
          <w:sz w:val="24"/>
          <w:szCs w:val="24"/>
          <w:lang w:val="de-DE"/>
        </w:rPr>
        <w:t>2006</w:t>
      </w:r>
      <w:r w:rsidR="00B73705" w:rsidRPr="00642A89">
        <w:rPr>
          <w:rFonts w:ascii="Times New Roman" w:hAnsi="Times New Roman"/>
          <w:sz w:val="24"/>
          <w:szCs w:val="24"/>
          <w:lang w:val="de-DE"/>
        </w:rPr>
        <w:t>)</w:t>
      </w:r>
      <w:r w:rsidRPr="00642A89">
        <w:rPr>
          <w:rFonts w:ascii="Times New Roman" w:hAnsi="Times New Roman"/>
          <w:sz w:val="24"/>
          <w:szCs w:val="24"/>
          <w:lang w:val="de-DE"/>
        </w:rPr>
        <w:t xml:space="preserve">. </w:t>
      </w:r>
      <w:r w:rsidR="00A25357" w:rsidRPr="00642A89">
        <w:rPr>
          <w:rFonts w:ascii="Times New Roman" w:hAnsi="Times New Roman"/>
          <w:sz w:val="24"/>
          <w:szCs w:val="24"/>
        </w:rPr>
        <w:t>Personality, aging self-perceptions, and subjective health: A mediation model.</w:t>
      </w:r>
      <w:r w:rsidR="00A25357" w:rsidRPr="00642A89">
        <w:rPr>
          <w:rFonts w:ascii="Times New Roman" w:hAnsi="Times New Roman"/>
          <w:i/>
          <w:sz w:val="24"/>
          <w:szCs w:val="24"/>
        </w:rPr>
        <w:t xml:space="preserve"> International Journal of Aging &amp; Human Development, 63</w:t>
      </w:r>
      <w:r w:rsidR="001F1646" w:rsidRPr="00642A89">
        <w:rPr>
          <w:rFonts w:ascii="Times New Roman" w:hAnsi="Times New Roman"/>
          <w:i/>
          <w:sz w:val="24"/>
          <w:szCs w:val="24"/>
        </w:rPr>
        <w:t>,</w:t>
      </w:r>
      <w:r w:rsidR="001F1646" w:rsidRPr="00642A89">
        <w:rPr>
          <w:rFonts w:ascii="Times New Roman" w:hAnsi="Times New Roman"/>
          <w:sz w:val="24"/>
          <w:szCs w:val="24"/>
        </w:rPr>
        <w:t xml:space="preserve"> </w:t>
      </w:r>
      <w:r w:rsidR="00A25357" w:rsidRPr="00642A89">
        <w:rPr>
          <w:rFonts w:ascii="Times New Roman" w:hAnsi="Times New Roman"/>
          <w:sz w:val="24"/>
          <w:szCs w:val="24"/>
        </w:rPr>
        <w:t>241-257.</w:t>
      </w:r>
    </w:p>
    <w:p w:rsidR="00604EC7" w:rsidRPr="00642A89" w:rsidRDefault="00604EC7" w:rsidP="00726081">
      <w:pPr>
        <w:widowControl w:val="0"/>
        <w:tabs>
          <w:tab w:val="left" w:pos="284"/>
        </w:tabs>
        <w:autoSpaceDE w:val="0"/>
        <w:autoSpaceDN w:val="0"/>
        <w:adjustRightInd w:val="0"/>
        <w:spacing w:line="480" w:lineRule="auto"/>
        <w:ind w:left="284" w:hanging="284"/>
        <w:rPr>
          <w:rFonts w:ascii="Times New Roman" w:hAnsi="Times New Roman"/>
          <w:sz w:val="24"/>
          <w:szCs w:val="24"/>
        </w:rPr>
      </w:pPr>
      <w:proofErr w:type="spellStart"/>
      <w:r w:rsidRPr="00642A89">
        <w:rPr>
          <w:rFonts w:ascii="Times New Roman" w:hAnsi="Times New Roman"/>
          <w:sz w:val="24"/>
          <w:szCs w:val="24"/>
        </w:rPr>
        <w:lastRenderedPageBreak/>
        <w:t>Norussis</w:t>
      </w:r>
      <w:proofErr w:type="spellEnd"/>
      <w:r w:rsidRPr="00642A89">
        <w:rPr>
          <w:rFonts w:ascii="Times New Roman" w:hAnsi="Times New Roman"/>
          <w:sz w:val="24"/>
          <w:szCs w:val="24"/>
        </w:rPr>
        <w:t xml:space="preserve">, M. J. (Ed.). </w:t>
      </w:r>
      <w:proofErr w:type="gramStart"/>
      <w:r w:rsidRPr="00642A89">
        <w:rPr>
          <w:rFonts w:ascii="Times New Roman" w:hAnsi="Times New Roman"/>
          <w:sz w:val="24"/>
          <w:szCs w:val="24"/>
        </w:rPr>
        <w:t>(2000). Two-way analysis of variance</w:t>
      </w:r>
      <w:r w:rsidR="00D067E0" w:rsidRPr="00642A89">
        <w:rPr>
          <w:rFonts w:ascii="Times New Roman" w:hAnsi="Times New Roman"/>
          <w:sz w:val="24"/>
          <w:szCs w:val="24"/>
        </w:rPr>
        <w:t>.</w:t>
      </w:r>
      <w:proofErr w:type="gramEnd"/>
      <w:r w:rsidRPr="00642A89">
        <w:rPr>
          <w:rFonts w:ascii="Times New Roman" w:hAnsi="Times New Roman"/>
          <w:sz w:val="24"/>
          <w:szCs w:val="24"/>
        </w:rPr>
        <w:t xml:space="preserve"> </w:t>
      </w:r>
      <w:proofErr w:type="gramStart"/>
      <w:r w:rsidR="00D067E0" w:rsidRPr="00642A89">
        <w:rPr>
          <w:rFonts w:ascii="Times New Roman" w:hAnsi="Times New Roman"/>
          <w:sz w:val="24"/>
          <w:szCs w:val="24"/>
        </w:rPr>
        <w:t>I</w:t>
      </w:r>
      <w:r w:rsidRPr="00642A89">
        <w:rPr>
          <w:rFonts w:ascii="Times New Roman" w:hAnsi="Times New Roman"/>
          <w:sz w:val="24"/>
          <w:szCs w:val="24"/>
        </w:rPr>
        <w:t>n</w:t>
      </w:r>
      <w:r w:rsidRPr="00642A89">
        <w:rPr>
          <w:rFonts w:ascii="Times New Roman" w:hAnsi="Times New Roman"/>
          <w:i/>
          <w:sz w:val="24"/>
          <w:szCs w:val="24"/>
        </w:rPr>
        <w:t xml:space="preserve"> SPSS 10.0 Guide to data analysis</w:t>
      </w:r>
      <w:r w:rsidRPr="00642A89">
        <w:rPr>
          <w:rFonts w:ascii="Times New Roman" w:hAnsi="Times New Roman"/>
          <w:sz w:val="24"/>
          <w:szCs w:val="24"/>
        </w:rPr>
        <w:t xml:space="preserve"> (pp. 281-306).</w:t>
      </w:r>
      <w:proofErr w:type="gramEnd"/>
      <w:r w:rsidRPr="00642A89">
        <w:rPr>
          <w:rFonts w:ascii="Times New Roman" w:hAnsi="Times New Roman"/>
          <w:sz w:val="24"/>
          <w:szCs w:val="24"/>
        </w:rPr>
        <w:t xml:space="preserve"> </w:t>
      </w:r>
      <w:r w:rsidR="00701A11" w:rsidRPr="00642A89">
        <w:rPr>
          <w:rFonts w:ascii="Times New Roman" w:hAnsi="Times New Roman"/>
          <w:sz w:val="24"/>
          <w:szCs w:val="24"/>
        </w:rPr>
        <w:t xml:space="preserve">Upper Saddle River, </w:t>
      </w:r>
      <w:r w:rsidR="00B73705" w:rsidRPr="00642A89">
        <w:rPr>
          <w:rFonts w:ascii="Times New Roman" w:hAnsi="Times New Roman"/>
          <w:sz w:val="24"/>
          <w:szCs w:val="24"/>
        </w:rPr>
        <w:t xml:space="preserve">NJ: </w:t>
      </w:r>
      <w:r w:rsidRPr="00642A89">
        <w:rPr>
          <w:rFonts w:ascii="Times New Roman" w:hAnsi="Times New Roman"/>
          <w:sz w:val="24"/>
          <w:szCs w:val="24"/>
        </w:rPr>
        <w:t xml:space="preserve">Prentice Hall. </w:t>
      </w:r>
    </w:p>
    <w:p w:rsidR="00067344" w:rsidRPr="00642A89" w:rsidRDefault="00067344" w:rsidP="00726081">
      <w:pPr>
        <w:widowControl w:val="0"/>
        <w:tabs>
          <w:tab w:val="left" w:pos="284"/>
        </w:tabs>
        <w:autoSpaceDE w:val="0"/>
        <w:autoSpaceDN w:val="0"/>
        <w:adjustRightInd w:val="0"/>
        <w:spacing w:line="480" w:lineRule="auto"/>
        <w:ind w:left="284" w:hanging="284"/>
        <w:rPr>
          <w:rFonts w:ascii="Times New Roman" w:hAnsi="Times New Roman"/>
          <w:i/>
          <w:sz w:val="24"/>
          <w:szCs w:val="24"/>
        </w:rPr>
      </w:pPr>
      <w:proofErr w:type="gramStart"/>
      <w:r w:rsidRPr="00642A89">
        <w:rPr>
          <w:rFonts w:ascii="Times New Roman" w:hAnsi="Times New Roman"/>
          <w:sz w:val="24"/>
          <w:szCs w:val="24"/>
        </w:rPr>
        <w:t>O</w:t>
      </w:r>
      <w:r w:rsidR="00701A11" w:rsidRPr="00642A89">
        <w:rPr>
          <w:rFonts w:ascii="Times New Roman" w:hAnsi="Times New Roman"/>
          <w:sz w:val="24"/>
          <w:szCs w:val="24"/>
        </w:rPr>
        <w:t xml:space="preserve">rganization for Economic Cooperation and Development </w:t>
      </w:r>
      <w:r w:rsidRPr="00642A89">
        <w:rPr>
          <w:rFonts w:ascii="Times New Roman" w:hAnsi="Times New Roman"/>
          <w:sz w:val="24"/>
          <w:szCs w:val="24"/>
        </w:rPr>
        <w:t>(2005a).</w:t>
      </w:r>
      <w:proofErr w:type="gramEnd"/>
      <w:r w:rsidRPr="00642A89">
        <w:rPr>
          <w:rFonts w:ascii="Times New Roman" w:hAnsi="Times New Roman"/>
          <w:sz w:val="24"/>
          <w:szCs w:val="24"/>
        </w:rPr>
        <w:t xml:space="preserve"> </w:t>
      </w:r>
      <w:proofErr w:type="gramStart"/>
      <w:r w:rsidRPr="00642A89">
        <w:rPr>
          <w:rFonts w:ascii="Times New Roman" w:hAnsi="Times New Roman"/>
          <w:i/>
          <w:sz w:val="24"/>
          <w:szCs w:val="24"/>
        </w:rPr>
        <w:t>OECD thematic follow-up review of policies to improve labour market prospects for older workers.</w:t>
      </w:r>
      <w:proofErr w:type="gramEnd"/>
      <w:r w:rsidRPr="00642A89">
        <w:rPr>
          <w:rFonts w:ascii="Times New Roman" w:hAnsi="Times New Roman"/>
          <w:i/>
          <w:sz w:val="24"/>
          <w:szCs w:val="24"/>
        </w:rPr>
        <w:t xml:space="preserve"> </w:t>
      </w:r>
      <w:proofErr w:type="gramStart"/>
      <w:r w:rsidRPr="00642A89">
        <w:rPr>
          <w:rFonts w:ascii="Times New Roman" w:hAnsi="Times New Roman"/>
          <w:i/>
          <w:sz w:val="24"/>
          <w:szCs w:val="24"/>
        </w:rPr>
        <w:t>CANADA (situation mid-2012)</w:t>
      </w:r>
      <w:r w:rsidRPr="00642A89">
        <w:rPr>
          <w:rFonts w:ascii="Times New Roman" w:hAnsi="Times New Roman"/>
          <w:sz w:val="24"/>
          <w:szCs w:val="24"/>
        </w:rPr>
        <w:t>.</w:t>
      </w:r>
      <w:proofErr w:type="gramEnd"/>
      <w:r w:rsidRPr="00642A89">
        <w:rPr>
          <w:rFonts w:ascii="Times New Roman" w:hAnsi="Times New Roman"/>
          <w:sz w:val="24"/>
          <w:szCs w:val="24"/>
        </w:rPr>
        <w:t xml:space="preserve"> </w:t>
      </w:r>
      <w:proofErr w:type="gramStart"/>
      <w:r w:rsidRPr="00642A89">
        <w:rPr>
          <w:rFonts w:ascii="Times New Roman" w:hAnsi="Times New Roman"/>
          <w:sz w:val="24"/>
          <w:szCs w:val="24"/>
        </w:rPr>
        <w:t xml:space="preserve">Retrieved </w:t>
      </w:r>
      <w:r w:rsidR="00701A11" w:rsidRPr="00642A89">
        <w:rPr>
          <w:rFonts w:ascii="Times New Roman" w:hAnsi="Times New Roman"/>
          <w:sz w:val="24"/>
          <w:szCs w:val="24"/>
        </w:rPr>
        <w:t xml:space="preserve">from </w:t>
      </w:r>
      <w:r w:rsidR="003A66D3" w:rsidRPr="00642A89">
        <w:rPr>
          <w:rFonts w:ascii="Times New Roman" w:hAnsi="Times New Roman"/>
          <w:sz w:val="24"/>
          <w:szCs w:val="24"/>
        </w:rPr>
        <w:t>http://</w:t>
      </w:r>
      <w:hyperlink r:id="rId14" w:history="1">
        <w:r w:rsidRPr="00642A89">
          <w:rPr>
            <w:rStyle w:val="Hyperlink"/>
            <w:rFonts w:ascii="Times New Roman" w:hAnsi="Times New Roman"/>
            <w:color w:val="auto"/>
            <w:sz w:val="24"/>
            <w:szCs w:val="24"/>
          </w:rPr>
          <w:t>www.</w:t>
        </w:r>
        <w:r w:rsidRPr="00642A89">
          <w:rPr>
            <w:rStyle w:val="Hyperlink"/>
            <w:rFonts w:ascii="Times New Roman" w:hAnsi="Times New Roman"/>
            <w:bCs/>
            <w:color w:val="auto"/>
            <w:sz w:val="24"/>
            <w:szCs w:val="24"/>
          </w:rPr>
          <w:t>oecd</w:t>
        </w:r>
        <w:r w:rsidRPr="00642A89">
          <w:rPr>
            <w:rStyle w:val="Hyperlink"/>
            <w:rFonts w:ascii="Times New Roman" w:hAnsi="Times New Roman"/>
            <w:color w:val="auto"/>
            <w:sz w:val="24"/>
            <w:szCs w:val="24"/>
          </w:rPr>
          <w:t>.org</w:t>
        </w:r>
      </w:hyperlink>
      <w:r w:rsidRPr="00642A89">
        <w:rPr>
          <w:rStyle w:val="HTMLCite"/>
          <w:rFonts w:ascii="Times New Roman" w:hAnsi="Times New Roman"/>
          <w:i w:val="0"/>
          <w:sz w:val="24"/>
          <w:szCs w:val="24"/>
        </w:rPr>
        <w:t>.</w:t>
      </w:r>
      <w:proofErr w:type="gramEnd"/>
    </w:p>
    <w:p w:rsidR="003A66D3" w:rsidRPr="00642A89" w:rsidRDefault="00067344" w:rsidP="00726081">
      <w:pPr>
        <w:widowControl w:val="0"/>
        <w:tabs>
          <w:tab w:val="left" w:pos="284"/>
        </w:tabs>
        <w:autoSpaceDE w:val="0"/>
        <w:autoSpaceDN w:val="0"/>
        <w:adjustRightInd w:val="0"/>
        <w:spacing w:line="480" w:lineRule="auto"/>
        <w:ind w:left="284" w:hanging="284"/>
        <w:rPr>
          <w:rFonts w:ascii="Times New Roman" w:hAnsi="Times New Roman"/>
          <w:i/>
          <w:sz w:val="24"/>
          <w:szCs w:val="24"/>
        </w:rPr>
      </w:pPr>
      <w:proofErr w:type="gramStart"/>
      <w:r w:rsidRPr="00642A89">
        <w:rPr>
          <w:rFonts w:ascii="Times New Roman" w:hAnsi="Times New Roman"/>
          <w:sz w:val="24"/>
          <w:szCs w:val="24"/>
        </w:rPr>
        <w:t>O</w:t>
      </w:r>
      <w:r w:rsidR="00701A11" w:rsidRPr="00642A89">
        <w:rPr>
          <w:rFonts w:ascii="Times New Roman" w:hAnsi="Times New Roman"/>
          <w:sz w:val="24"/>
          <w:szCs w:val="24"/>
        </w:rPr>
        <w:t>rganization for Economic Cooperation and Development</w:t>
      </w:r>
      <w:r w:rsidRPr="00642A89">
        <w:rPr>
          <w:rFonts w:ascii="Times New Roman" w:hAnsi="Times New Roman"/>
          <w:sz w:val="24"/>
          <w:szCs w:val="24"/>
        </w:rPr>
        <w:t xml:space="preserve"> (2005b).</w:t>
      </w:r>
      <w:proofErr w:type="gramEnd"/>
      <w:r w:rsidRPr="00642A89">
        <w:rPr>
          <w:rFonts w:ascii="Times New Roman" w:hAnsi="Times New Roman"/>
          <w:sz w:val="24"/>
          <w:szCs w:val="24"/>
        </w:rPr>
        <w:t xml:space="preserve"> </w:t>
      </w:r>
      <w:proofErr w:type="gramStart"/>
      <w:r w:rsidRPr="00642A89">
        <w:rPr>
          <w:rFonts w:ascii="Times New Roman" w:hAnsi="Times New Roman"/>
          <w:i/>
          <w:sz w:val="24"/>
          <w:szCs w:val="24"/>
        </w:rPr>
        <w:t>OECD thematic follow-up review of policies to improve labour market prospects for older workers.</w:t>
      </w:r>
      <w:proofErr w:type="gramEnd"/>
      <w:r w:rsidRPr="00642A89">
        <w:rPr>
          <w:rFonts w:ascii="Times New Roman" w:hAnsi="Times New Roman"/>
          <w:i/>
          <w:sz w:val="24"/>
          <w:szCs w:val="24"/>
        </w:rPr>
        <w:t xml:space="preserve"> </w:t>
      </w:r>
      <w:proofErr w:type="gramStart"/>
      <w:r w:rsidRPr="00642A89">
        <w:rPr>
          <w:rFonts w:ascii="Times New Roman" w:hAnsi="Times New Roman"/>
          <w:i/>
          <w:sz w:val="24"/>
          <w:szCs w:val="24"/>
        </w:rPr>
        <w:t>NORWAY (situation mid-2012)</w:t>
      </w:r>
      <w:r w:rsidRPr="00642A89">
        <w:rPr>
          <w:rFonts w:ascii="Times New Roman" w:hAnsi="Times New Roman"/>
          <w:sz w:val="24"/>
          <w:szCs w:val="24"/>
        </w:rPr>
        <w:t>.</w:t>
      </w:r>
      <w:proofErr w:type="gramEnd"/>
      <w:r w:rsidRPr="00642A89">
        <w:rPr>
          <w:rFonts w:ascii="Times New Roman" w:hAnsi="Times New Roman"/>
          <w:sz w:val="24"/>
          <w:szCs w:val="24"/>
        </w:rPr>
        <w:t xml:space="preserve"> </w:t>
      </w:r>
      <w:proofErr w:type="gramStart"/>
      <w:r w:rsidR="003A66D3" w:rsidRPr="00642A89">
        <w:rPr>
          <w:rFonts w:ascii="Times New Roman" w:hAnsi="Times New Roman"/>
          <w:sz w:val="24"/>
          <w:szCs w:val="24"/>
        </w:rPr>
        <w:t>Retrieved http://</w:t>
      </w:r>
      <w:hyperlink r:id="rId15" w:history="1">
        <w:r w:rsidR="003A66D3" w:rsidRPr="00642A89">
          <w:rPr>
            <w:rStyle w:val="Hyperlink"/>
            <w:rFonts w:ascii="Times New Roman" w:hAnsi="Times New Roman"/>
            <w:color w:val="auto"/>
            <w:sz w:val="24"/>
            <w:szCs w:val="24"/>
          </w:rPr>
          <w:t>www.</w:t>
        </w:r>
        <w:r w:rsidR="003A66D3" w:rsidRPr="00642A89">
          <w:rPr>
            <w:rStyle w:val="Hyperlink"/>
            <w:rFonts w:ascii="Times New Roman" w:hAnsi="Times New Roman"/>
            <w:bCs/>
            <w:color w:val="auto"/>
            <w:sz w:val="24"/>
            <w:szCs w:val="24"/>
          </w:rPr>
          <w:t>oecd</w:t>
        </w:r>
        <w:r w:rsidR="003A66D3" w:rsidRPr="00642A89">
          <w:rPr>
            <w:rStyle w:val="Hyperlink"/>
            <w:rFonts w:ascii="Times New Roman" w:hAnsi="Times New Roman"/>
            <w:color w:val="auto"/>
            <w:sz w:val="24"/>
            <w:szCs w:val="24"/>
          </w:rPr>
          <w:t>.org</w:t>
        </w:r>
      </w:hyperlink>
      <w:r w:rsidR="003A66D3" w:rsidRPr="00642A89">
        <w:rPr>
          <w:rStyle w:val="HTMLCite"/>
          <w:rFonts w:ascii="Times New Roman" w:hAnsi="Times New Roman"/>
          <w:i w:val="0"/>
          <w:sz w:val="24"/>
          <w:szCs w:val="24"/>
        </w:rPr>
        <w:t>.</w:t>
      </w:r>
      <w:proofErr w:type="gramEnd"/>
    </w:p>
    <w:p w:rsidR="00A25357" w:rsidRPr="00642A89" w:rsidRDefault="00A25357" w:rsidP="00726081">
      <w:pPr>
        <w:widowControl w:val="0"/>
        <w:tabs>
          <w:tab w:val="left" w:pos="284"/>
        </w:tabs>
        <w:autoSpaceDE w:val="0"/>
        <w:autoSpaceDN w:val="0"/>
        <w:adjustRightInd w:val="0"/>
        <w:spacing w:line="480" w:lineRule="auto"/>
        <w:ind w:left="284" w:hanging="284"/>
        <w:rPr>
          <w:rFonts w:ascii="Times New Roman" w:hAnsi="Times New Roman"/>
          <w:sz w:val="24"/>
          <w:szCs w:val="24"/>
        </w:rPr>
      </w:pPr>
      <w:proofErr w:type="spellStart"/>
      <w:proofErr w:type="gramStart"/>
      <w:r w:rsidRPr="00642A89">
        <w:rPr>
          <w:rFonts w:ascii="Times New Roman" w:hAnsi="Times New Roman"/>
          <w:sz w:val="24"/>
          <w:szCs w:val="24"/>
        </w:rPr>
        <w:t>Oyserman</w:t>
      </w:r>
      <w:proofErr w:type="spellEnd"/>
      <w:r w:rsidRPr="00642A89">
        <w:rPr>
          <w:rFonts w:ascii="Times New Roman" w:hAnsi="Times New Roman"/>
          <w:sz w:val="24"/>
          <w:szCs w:val="24"/>
        </w:rPr>
        <w:t>, D., Coon, H. M.</w:t>
      </w:r>
      <w:r w:rsidR="00B73705" w:rsidRPr="00642A89">
        <w:rPr>
          <w:rFonts w:ascii="Times New Roman" w:hAnsi="Times New Roman"/>
          <w:sz w:val="24"/>
          <w:szCs w:val="24"/>
        </w:rPr>
        <w:t>, &amp;</w:t>
      </w:r>
      <w:r w:rsidRPr="00642A89">
        <w:rPr>
          <w:rFonts w:ascii="Times New Roman" w:hAnsi="Times New Roman"/>
          <w:sz w:val="24"/>
          <w:szCs w:val="24"/>
        </w:rPr>
        <w:t xml:space="preserve"> </w:t>
      </w:r>
      <w:proofErr w:type="spellStart"/>
      <w:r w:rsidRPr="00642A89">
        <w:rPr>
          <w:rFonts w:ascii="Times New Roman" w:hAnsi="Times New Roman"/>
          <w:sz w:val="24"/>
          <w:szCs w:val="24"/>
        </w:rPr>
        <w:t>Kemmelmeier</w:t>
      </w:r>
      <w:proofErr w:type="spellEnd"/>
      <w:r w:rsidRPr="00642A89">
        <w:rPr>
          <w:rFonts w:ascii="Times New Roman" w:hAnsi="Times New Roman"/>
          <w:sz w:val="24"/>
          <w:szCs w:val="24"/>
        </w:rPr>
        <w:t xml:space="preserve">, M. </w:t>
      </w:r>
      <w:r w:rsidR="00B73705" w:rsidRPr="00642A89">
        <w:rPr>
          <w:rFonts w:ascii="Times New Roman" w:hAnsi="Times New Roman"/>
          <w:sz w:val="24"/>
          <w:szCs w:val="24"/>
        </w:rPr>
        <w:t>(</w:t>
      </w:r>
      <w:r w:rsidRPr="00642A89">
        <w:rPr>
          <w:rFonts w:ascii="Times New Roman" w:hAnsi="Times New Roman"/>
          <w:sz w:val="24"/>
          <w:szCs w:val="24"/>
        </w:rPr>
        <w:t>2002</w:t>
      </w:r>
      <w:r w:rsidR="00B73705" w:rsidRPr="00642A89">
        <w:rPr>
          <w:rFonts w:ascii="Times New Roman" w:hAnsi="Times New Roman"/>
          <w:sz w:val="24"/>
          <w:szCs w:val="24"/>
        </w:rPr>
        <w:t>)</w:t>
      </w:r>
      <w:r w:rsidRPr="00642A89">
        <w:rPr>
          <w:rFonts w:ascii="Times New Roman" w:hAnsi="Times New Roman"/>
          <w:sz w:val="24"/>
          <w:szCs w:val="24"/>
        </w:rPr>
        <w:t>.</w:t>
      </w:r>
      <w:proofErr w:type="gramEnd"/>
      <w:r w:rsidRPr="00642A89">
        <w:rPr>
          <w:rFonts w:ascii="Times New Roman" w:hAnsi="Times New Roman"/>
          <w:sz w:val="24"/>
          <w:szCs w:val="24"/>
        </w:rPr>
        <w:t xml:space="preserve"> </w:t>
      </w:r>
      <w:proofErr w:type="gramStart"/>
      <w:r w:rsidRPr="00642A89">
        <w:rPr>
          <w:rFonts w:ascii="Times New Roman" w:hAnsi="Times New Roman"/>
          <w:sz w:val="24"/>
          <w:szCs w:val="24"/>
        </w:rPr>
        <w:t>Rethinking individualism and collectivism: Evaluation of theoretical assumptions and meta-analysis.</w:t>
      </w:r>
      <w:proofErr w:type="gramEnd"/>
      <w:r w:rsidRPr="00642A89">
        <w:rPr>
          <w:rFonts w:ascii="Times New Roman" w:hAnsi="Times New Roman"/>
          <w:sz w:val="24"/>
          <w:szCs w:val="24"/>
        </w:rPr>
        <w:t xml:space="preserve"> </w:t>
      </w:r>
      <w:r w:rsidRPr="00642A89">
        <w:rPr>
          <w:rFonts w:ascii="Times New Roman" w:hAnsi="Times New Roman"/>
          <w:i/>
          <w:sz w:val="24"/>
          <w:szCs w:val="24"/>
        </w:rPr>
        <w:t>Psychological Review, 128</w:t>
      </w:r>
      <w:r w:rsidR="001F1646" w:rsidRPr="00642A89">
        <w:rPr>
          <w:rFonts w:ascii="Times New Roman" w:hAnsi="Times New Roman"/>
          <w:sz w:val="24"/>
          <w:szCs w:val="24"/>
        </w:rPr>
        <w:t xml:space="preserve">, </w:t>
      </w:r>
      <w:r w:rsidRPr="00642A89">
        <w:rPr>
          <w:rFonts w:ascii="Times New Roman" w:hAnsi="Times New Roman"/>
          <w:sz w:val="24"/>
          <w:szCs w:val="24"/>
        </w:rPr>
        <w:t xml:space="preserve">3-72. </w:t>
      </w:r>
    </w:p>
    <w:p w:rsidR="00A25357" w:rsidRPr="00642A89" w:rsidRDefault="00A25357" w:rsidP="00726081">
      <w:pPr>
        <w:widowControl w:val="0"/>
        <w:tabs>
          <w:tab w:val="left" w:pos="284"/>
        </w:tabs>
        <w:autoSpaceDE w:val="0"/>
        <w:autoSpaceDN w:val="0"/>
        <w:adjustRightInd w:val="0"/>
        <w:spacing w:line="480" w:lineRule="auto"/>
        <w:ind w:left="284" w:hanging="284"/>
        <w:rPr>
          <w:rFonts w:ascii="Times New Roman" w:hAnsi="Times New Roman"/>
          <w:sz w:val="24"/>
          <w:szCs w:val="24"/>
        </w:rPr>
      </w:pPr>
      <w:proofErr w:type="gramStart"/>
      <w:r w:rsidRPr="00642A89">
        <w:rPr>
          <w:rFonts w:ascii="Times New Roman" w:hAnsi="Times New Roman"/>
          <w:sz w:val="24"/>
          <w:szCs w:val="24"/>
        </w:rPr>
        <w:t xml:space="preserve">Penning, M. J. </w:t>
      </w:r>
      <w:r w:rsidR="00B73705" w:rsidRPr="00642A89">
        <w:rPr>
          <w:rFonts w:ascii="Times New Roman" w:hAnsi="Times New Roman"/>
          <w:sz w:val="24"/>
          <w:szCs w:val="24"/>
        </w:rPr>
        <w:t>(</w:t>
      </w:r>
      <w:r w:rsidRPr="00642A89">
        <w:rPr>
          <w:rFonts w:ascii="Times New Roman" w:hAnsi="Times New Roman"/>
          <w:sz w:val="24"/>
          <w:szCs w:val="24"/>
        </w:rPr>
        <w:t>2002</w:t>
      </w:r>
      <w:r w:rsidR="00B73705" w:rsidRPr="00642A89">
        <w:rPr>
          <w:rFonts w:ascii="Times New Roman" w:hAnsi="Times New Roman"/>
          <w:sz w:val="24"/>
          <w:szCs w:val="24"/>
        </w:rPr>
        <w:t>)</w:t>
      </w:r>
      <w:r w:rsidRPr="00642A89">
        <w:rPr>
          <w:rFonts w:ascii="Times New Roman" w:hAnsi="Times New Roman"/>
          <w:sz w:val="24"/>
          <w:szCs w:val="24"/>
        </w:rPr>
        <w:t>.</w:t>
      </w:r>
      <w:proofErr w:type="gramEnd"/>
      <w:r w:rsidRPr="00642A89">
        <w:rPr>
          <w:rFonts w:ascii="Times New Roman" w:hAnsi="Times New Roman"/>
          <w:sz w:val="24"/>
          <w:szCs w:val="24"/>
        </w:rPr>
        <w:t xml:space="preserve"> Hydra revisited: substituting formal for self- and informal in-home care among older adults with disabilities. </w:t>
      </w:r>
      <w:r w:rsidRPr="00642A89">
        <w:rPr>
          <w:rFonts w:ascii="Times New Roman" w:hAnsi="Times New Roman"/>
          <w:i/>
          <w:sz w:val="24"/>
          <w:szCs w:val="24"/>
        </w:rPr>
        <w:t>The Gerontologist</w:t>
      </w:r>
      <w:r w:rsidRPr="00642A89">
        <w:rPr>
          <w:rFonts w:ascii="Times New Roman" w:hAnsi="Times New Roman"/>
          <w:sz w:val="24"/>
          <w:szCs w:val="24"/>
        </w:rPr>
        <w:t xml:space="preserve">, </w:t>
      </w:r>
      <w:r w:rsidRPr="00642A89">
        <w:rPr>
          <w:rFonts w:ascii="Times New Roman" w:hAnsi="Times New Roman"/>
          <w:i/>
          <w:sz w:val="24"/>
          <w:szCs w:val="24"/>
        </w:rPr>
        <w:t>42</w:t>
      </w:r>
      <w:r w:rsidR="001F1646" w:rsidRPr="00642A89">
        <w:rPr>
          <w:rFonts w:ascii="Times New Roman" w:hAnsi="Times New Roman"/>
          <w:sz w:val="24"/>
          <w:szCs w:val="24"/>
        </w:rPr>
        <w:t xml:space="preserve">, </w:t>
      </w:r>
      <w:r w:rsidR="00B73705" w:rsidRPr="00642A89">
        <w:rPr>
          <w:rFonts w:ascii="Times New Roman" w:hAnsi="Times New Roman"/>
          <w:sz w:val="24"/>
          <w:szCs w:val="24"/>
        </w:rPr>
        <w:t>4</w:t>
      </w:r>
      <w:r w:rsidRPr="00642A89">
        <w:rPr>
          <w:rFonts w:ascii="Times New Roman" w:hAnsi="Times New Roman"/>
          <w:sz w:val="24"/>
          <w:szCs w:val="24"/>
        </w:rPr>
        <w:t>-16.</w:t>
      </w:r>
    </w:p>
    <w:p w:rsidR="00C627F7" w:rsidRPr="00642A89" w:rsidRDefault="00A25357" w:rsidP="00726081">
      <w:pPr>
        <w:widowControl w:val="0"/>
        <w:tabs>
          <w:tab w:val="left" w:pos="284"/>
        </w:tabs>
        <w:autoSpaceDE w:val="0"/>
        <w:autoSpaceDN w:val="0"/>
        <w:adjustRightInd w:val="0"/>
        <w:spacing w:line="480" w:lineRule="auto"/>
        <w:ind w:left="284" w:hanging="284"/>
        <w:rPr>
          <w:rFonts w:ascii="Times New Roman" w:hAnsi="Times New Roman"/>
          <w:sz w:val="24"/>
          <w:szCs w:val="24"/>
        </w:rPr>
      </w:pPr>
      <w:r w:rsidRPr="00642A89">
        <w:rPr>
          <w:rFonts w:ascii="Times New Roman" w:hAnsi="Times New Roman"/>
          <w:sz w:val="24"/>
          <w:szCs w:val="24"/>
        </w:rPr>
        <w:t>Power, M., Quinn, K., Schmidt, S.</w:t>
      </w:r>
      <w:r w:rsidR="00B73705" w:rsidRPr="00642A89">
        <w:rPr>
          <w:rFonts w:ascii="Times New Roman" w:hAnsi="Times New Roman"/>
          <w:sz w:val="24"/>
          <w:szCs w:val="24"/>
        </w:rPr>
        <w:t>, &amp; the</w:t>
      </w:r>
      <w:r w:rsidRPr="00642A89">
        <w:rPr>
          <w:rFonts w:ascii="Times New Roman" w:hAnsi="Times New Roman"/>
          <w:sz w:val="24"/>
          <w:szCs w:val="24"/>
        </w:rPr>
        <w:t xml:space="preserve"> WHOQOL-OLD Group </w:t>
      </w:r>
      <w:r w:rsidR="00B73705" w:rsidRPr="00642A89">
        <w:rPr>
          <w:rFonts w:ascii="Times New Roman" w:hAnsi="Times New Roman"/>
          <w:sz w:val="24"/>
          <w:szCs w:val="24"/>
        </w:rPr>
        <w:t>(</w:t>
      </w:r>
      <w:r w:rsidRPr="00642A89">
        <w:rPr>
          <w:rFonts w:ascii="Times New Roman" w:hAnsi="Times New Roman"/>
          <w:sz w:val="24"/>
          <w:szCs w:val="24"/>
        </w:rPr>
        <w:t>2005</w:t>
      </w:r>
      <w:r w:rsidR="00B73705" w:rsidRPr="00642A89">
        <w:rPr>
          <w:rFonts w:ascii="Times New Roman" w:hAnsi="Times New Roman"/>
          <w:sz w:val="24"/>
          <w:szCs w:val="24"/>
        </w:rPr>
        <w:t>)</w:t>
      </w:r>
      <w:r w:rsidRPr="00642A89">
        <w:rPr>
          <w:rFonts w:ascii="Times New Roman" w:hAnsi="Times New Roman"/>
          <w:sz w:val="24"/>
          <w:szCs w:val="24"/>
        </w:rPr>
        <w:t xml:space="preserve">. </w:t>
      </w:r>
      <w:proofErr w:type="gramStart"/>
      <w:r w:rsidRPr="00642A89">
        <w:rPr>
          <w:rFonts w:ascii="Times New Roman" w:hAnsi="Times New Roman"/>
          <w:sz w:val="24"/>
          <w:szCs w:val="24"/>
        </w:rPr>
        <w:t>Development of the WHOQOL Old module.</w:t>
      </w:r>
      <w:proofErr w:type="gramEnd"/>
      <w:r w:rsidRPr="00642A89">
        <w:rPr>
          <w:rFonts w:ascii="Times New Roman" w:hAnsi="Times New Roman"/>
          <w:sz w:val="24"/>
          <w:szCs w:val="24"/>
        </w:rPr>
        <w:t xml:space="preserve"> </w:t>
      </w:r>
      <w:r w:rsidRPr="00642A89">
        <w:rPr>
          <w:rFonts w:ascii="Times New Roman" w:hAnsi="Times New Roman"/>
          <w:i/>
          <w:sz w:val="24"/>
          <w:szCs w:val="24"/>
        </w:rPr>
        <w:t>Quality of Life Research, 14,</w:t>
      </w:r>
      <w:r w:rsidRPr="00642A89">
        <w:rPr>
          <w:rFonts w:ascii="Times New Roman" w:hAnsi="Times New Roman"/>
          <w:sz w:val="24"/>
          <w:szCs w:val="24"/>
        </w:rPr>
        <w:t xml:space="preserve"> 2197-2214.</w:t>
      </w:r>
    </w:p>
    <w:p w:rsidR="00A25357" w:rsidRPr="00642A89" w:rsidRDefault="00A25357" w:rsidP="00726081">
      <w:pPr>
        <w:widowControl w:val="0"/>
        <w:tabs>
          <w:tab w:val="left" w:pos="284"/>
        </w:tabs>
        <w:autoSpaceDE w:val="0"/>
        <w:autoSpaceDN w:val="0"/>
        <w:adjustRightInd w:val="0"/>
        <w:spacing w:line="480" w:lineRule="auto"/>
        <w:ind w:left="284" w:hanging="284"/>
        <w:rPr>
          <w:rFonts w:ascii="Times New Roman" w:hAnsi="Times New Roman"/>
          <w:sz w:val="24"/>
          <w:szCs w:val="24"/>
        </w:rPr>
      </w:pPr>
      <w:proofErr w:type="spellStart"/>
      <w:proofErr w:type="gramStart"/>
      <w:r w:rsidRPr="00642A89">
        <w:rPr>
          <w:rFonts w:ascii="Times New Roman" w:hAnsi="Times New Roman"/>
          <w:sz w:val="24"/>
          <w:szCs w:val="24"/>
        </w:rPr>
        <w:t>Realo</w:t>
      </w:r>
      <w:proofErr w:type="spellEnd"/>
      <w:r w:rsidRPr="00642A89">
        <w:rPr>
          <w:rFonts w:ascii="Times New Roman" w:hAnsi="Times New Roman"/>
          <w:sz w:val="24"/>
          <w:szCs w:val="24"/>
        </w:rPr>
        <w:t xml:space="preserve">, A., </w:t>
      </w:r>
      <w:proofErr w:type="spellStart"/>
      <w:r w:rsidRPr="00642A89">
        <w:rPr>
          <w:rFonts w:ascii="Times New Roman" w:hAnsi="Times New Roman"/>
          <w:sz w:val="24"/>
          <w:szCs w:val="24"/>
        </w:rPr>
        <w:t>Koido</w:t>
      </w:r>
      <w:proofErr w:type="spellEnd"/>
      <w:r w:rsidRPr="00642A89">
        <w:rPr>
          <w:rFonts w:ascii="Times New Roman" w:hAnsi="Times New Roman"/>
          <w:sz w:val="24"/>
          <w:szCs w:val="24"/>
        </w:rPr>
        <w:t xml:space="preserve">, K., </w:t>
      </w:r>
      <w:proofErr w:type="spellStart"/>
      <w:r w:rsidRPr="00642A89">
        <w:rPr>
          <w:rFonts w:ascii="Times New Roman" w:hAnsi="Times New Roman"/>
          <w:sz w:val="24"/>
          <w:szCs w:val="24"/>
        </w:rPr>
        <w:t>Ceulemans</w:t>
      </w:r>
      <w:proofErr w:type="spellEnd"/>
      <w:r w:rsidRPr="00642A89">
        <w:rPr>
          <w:rFonts w:ascii="Times New Roman" w:hAnsi="Times New Roman"/>
          <w:sz w:val="24"/>
          <w:szCs w:val="24"/>
        </w:rPr>
        <w:t>, E.</w:t>
      </w:r>
      <w:r w:rsidR="00B73705" w:rsidRPr="00642A89">
        <w:rPr>
          <w:rFonts w:ascii="Times New Roman" w:hAnsi="Times New Roman"/>
          <w:sz w:val="24"/>
          <w:szCs w:val="24"/>
        </w:rPr>
        <w:t xml:space="preserve">, &amp; </w:t>
      </w:r>
      <w:proofErr w:type="spellStart"/>
      <w:r w:rsidRPr="00642A89">
        <w:rPr>
          <w:rFonts w:ascii="Times New Roman" w:hAnsi="Times New Roman"/>
          <w:sz w:val="24"/>
          <w:szCs w:val="24"/>
        </w:rPr>
        <w:t>Allik</w:t>
      </w:r>
      <w:proofErr w:type="spellEnd"/>
      <w:r w:rsidRPr="00642A89">
        <w:rPr>
          <w:rFonts w:ascii="Times New Roman" w:hAnsi="Times New Roman"/>
          <w:sz w:val="24"/>
          <w:szCs w:val="24"/>
        </w:rPr>
        <w:t xml:space="preserve">, J. </w:t>
      </w:r>
      <w:r w:rsidR="00B73705" w:rsidRPr="00642A89">
        <w:rPr>
          <w:rFonts w:ascii="Times New Roman" w:hAnsi="Times New Roman"/>
          <w:sz w:val="24"/>
          <w:szCs w:val="24"/>
        </w:rPr>
        <w:t>(</w:t>
      </w:r>
      <w:r w:rsidRPr="00642A89">
        <w:rPr>
          <w:rFonts w:ascii="Times New Roman" w:hAnsi="Times New Roman"/>
          <w:sz w:val="24"/>
          <w:szCs w:val="24"/>
        </w:rPr>
        <w:t>2002</w:t>
      </w:r>
      <w:r w:rsidR="00B73705" w:rsidRPr="00642A89">
        <w:rPr>
          <w:rFonts w:ascii="Times New Roman" w:hAnsi="Times New Roman"/>
          <w:sz w:val="24"/>
          <w:szCs w:val="24"/>
        </w:rPr>
        <w:t>)</w:t>
      </w:r>
      <w:r w:rsidRPr="00642A89">
        <w:rPr>
          <w:rFonts w:ascii="Times New Roman" w:hAnsi="Times New Roman"/>
          <w:sz w:val="24"/>
          <w:szCs w:val="24"/>
        </w:rPr>
        <w:t>.</w:t>
      </w:r>
      <w:proofErr w:type="gramEnd"/>
      <w:r w:rsidRPr="00642A89">
        <w:rPr>
          <w:rFonts w:ascii="Times New Roman" w:hAnsi="Times New Roman"/>
          <w:sz w:val="24"/>
          <w:szCs w:val="24"/>
        </w:rPr>
        <w:t xml:space="preserve"> </w:t>
      </w:r>
      <w:proofErr w:type="gramStart"/>
      <w:r w:rsidR="005C018C" w:rsidRPr="00642A89">
        <w:rPr>
          <w:rFonts w:ascii="Times New Roman" w:hAnsi="Times New Roman"/>
          <w:sz w:val="24"/>
          <w:szCs w:val="24"/>
        </w:rPr>
        <w:t>Three components of individualism.</w:t>
      </w:r>
      <w:proofErr w:type="gramEnd"/>
      <w:r w:rsidR="005C018C" w:rsidRPr="00642A89">
        <w:rPr>
          <w:rFonts w:ascii="Times New Roman" w:hAnsi="Times New Roman"/>
          <w:sz w:val="24"/>
          <w:szCs w:val="24"/>
        </w:rPr>
        <w:t xml:space="preserve"> </w:t>
      </w:r>
      <w:r w:rsidRPr="00642A89">
        <w:rPr>
          <w:rFonts w:ascii="Times New Roman" w:hAnsi="Times New Roman"/>
          <w:i/>
          <w:sz w:val="24"/>
          <w:szCs w:val="24"/>
        </w:rPr>
        <w:t>European Journal of Personality, 16</w:t>
      </w:r>
      <w:r w:rsidRPr="00642A89">
        <w:rPr>
          <w:rFonts w:ascii="Times New Roman" w:hAnsi="Times New Roman"/>
          <w:sz w:val="24"/>
          <w:szCs w:val="24"/>
        </w:rPr>
        <w:t xml:space="preserve">, 163-184. </w:t>
      </w:r>
    </w:p>
    <w:p w:rsidR="00A25357" w:rsidRPr="00642A89" w:rsidRDefault="00A25357" w:rsidP="00726081">
      <w:pPr>
        <w:autoSpaceDE w:val="0"/>
        <w:autoSpaceDN w:val="0"/>
        <w:adjustRightInd w:val="0"/>
        <w:spacing w:line="480" w:lineRule="auto"/>
        <w:ind w:left="284" w:hanging="284"/>
        <w:rPr>
          <w:rFonts w:ascii="Times New Roman" w:hAnsi="Times New Roman"/>
          <w:sz w:val="24"/>
          <w:szCs w:val="24"/>
          <w:lang w:val="en-US"/>
        </w:rPr>
      </w:pPr>
      <w:proofErr w:type="spellStart"/>
      <w:r w:rsidRPr="00642A89">
        <w:rPr>
          <w:rFonts w:ascii="Times New Roman" w:hAnsi="Times New Roman"/>
          <w:sz w:val="24"/>
          <w:szCs w:val="24"/>
          <w:lang w:val="en-US"/>
        </w:rPr>
        <w:t>Romøren</w:t>
      </w:r>
      <w:proofErr w:type="spellEnd"/>
      <w:r w:rsidRPr="00642A89">
        <w:rPr>
          <w:rFonts w:ascii="Times New Roman" w:hAnsi="Times New Roman"/>
          <w:sz w:val="24"/>
          <w:szCs w:val="24"/>
          <w:lang w:val="en-US"/>
        </w:rPr>
        <w:t xml:space="preserve"> T.</w:t>
      </w:r>
      <w:r w:rsidR="003C5F1C" w:rsidRPr="00642A89">
        <w:rPr>
          <w:rFonts w:ascii="Times New Roman" w:hAnsi="Times New Roman"/>
          <w:sz w:val="24"/>
          <w:szCs w:val="24"/>
          <w:lang w:val="en-US"/>
        </w:rPr>
        <w:t xml:space="preserve"> </w:t>
      </w:r>
      <w:r w:rsidRPr="00642A89">
        <w:rPr>
          <w:rFonts w:ascii="Times New Roman" w:hAnsi="Times New Roman"/>
          <w:sz w:val="24"/>
          <w:szCs w:val="24"/>
          <w:lang w:val="en-US"/>
        </w:rPr>
        <w:t xml:space="preserve">L. </w:t>
      </w:r>
      <w:r w:rsidR="00B73705" w:rsidRPr="00642A89">
        <w:rPr>
          <w:rFonts w:ascii="Times New Roman" w:hAnsi="Times New Roman"/>
          <w:sz w:val="24"/>
          <w:szCs w:val="24"/>
          <w:lang w:val="en-US"/>
        </w:rPr>
        <w:t>(</w:t>
      </w:r>
      <w:r w:rsidRPr="00642A89">
        <w:rPr>
          <w:rFonts w:ascii="Times New Roman" w:hAnsi="Times New Roman"/>
          <w:sz w:val="24"/>
          <w:szCs w:val="24"/>
          <w:lang w:val="en-US"/>
        </w:rPr>
        <w:t>2001</w:t>
      </w:r>
      <w:r w:rsidR="00B73705" w:rsidRPr="00642A89">
        <w:rPr>
          <w:rFonts w:ascii="Times New Roman" w:hAnsi="Times New Roman"/>
          <w:sz w:val="24"/>
          <w:szCs w:val="24"/>
          <w:lang w:val="en-US"/>
        </w:rPr>
        <w:t>)</w:t>
      </w:r>
      <w:r w:rsidR="001F1646" w:rsidRPr="00642A89">
        <w:rPr>
          <w:rFonts w:ascii="Times New Roman" w:hAnsi="Times New Roman"/>
          <w:sz w:val="24"/>
          <w:szCs w:val="24"/>
          <w:lang w:val="en-US"/>
        </w:rPr>
        <w:t>.</w:t>
      </w:r>
      <w:r w:rsidR="00615208" w:rsidRPr="00642A89">
        <w:rPr>
          <w:rFonts w:ascii="Times New Roman" w:hAnsi="Times New Roman"/>
          <w:sz w:val="24"/>
          <w:szCs w:val="24"/>
          <w:lang w:val="en-US"/>
        </w:rPr>
        <w:t xml:space="preserve"> </w:t>
      </w:r>
      <w:r w:rsidR="00B90707" w:rsidRPr="00642A89">
        <w:rPr>
          <w:rFonts w:ascii="Times New Roman" w:hAnsi="Times New Roman"/>
          <w:i/>
          <w:iCs/>
          <w:sz w:val="24"/>
          <w:szCs w:val="24"/>
          <w:lang w:eastAsia="en-CA"/>
        </w:rPr>
        <w:t xml:space="preserve">Den </w:t>
      </w:r>
      <w:proofErr w:type="spellStart"/>
      <w:r w:rsidR="00B90707" w:rsidRPr="00642A89">
        <w:rPr>
          <w:rFonts w:ascii="Times New Roman" w:hAnsi="Times New Roman"/>
          <w:i/>
          <w:iCs/>
          <w:sz w:val="24"/>
          <w:szCs w:val="24"/>
          <w:lang w:eastAsia="en-CA"/>
        </w:rPr>
        <w:t>Fjerde</w:t>
      </w:r>
      <w:proofErr w:type="spellEnd"/>
      <w:r w:rsidR="00B90707" w:rsidRPr="00642A89">
        <w:rPr>
          <w:rFonts w:ascii="Times New Roman" w:hAnsi="Times New Roman"/>
          <w:i/>
          <w:iCs/>
          <w:sz w:val="24"/>
          <w:szCs w:val="24"/>
          <w:lang w:eastAsia="en-CA"/>
        </w:rPr>
        <w:t xml:space="preserve"> </w:t>
      </w:r>
      <w:proofErr w:type="spellStart"/>
      <w:r w:rsidR="00B90707" w:rsidRPr="00642A89">
        <w:rPr>
          <w:rFonts w:ascii="Times New Roman" w:hAnsi="Times New Roman"/>
          <w:i/>
          <w:iCs/>
          <w:sz w:val="24"/>
          <w:szCs w:val="24"/>
          <w:lang w:eastAsia="en-CA"/>
        </w:rPr>
        <w:t>Alderen</w:t>
      </w:r>
      <w:proofErr w:type="spellEnd"/>
      <w:r w:rsidR="00B90707" w:rsidRPr="00642A89">
        <w:rPr>
          <w:rFonts w:ascii="Times New Roman" w:hAnsi="Times New Roman"/>
          <w:sz w:val="24"/>
          <w:szCs w:val="24"/>
          <w:lang w:eastAsia="en-CA"/>
        </w:rPr>
        <w:t xml:space="preserve">: </w:t>
      </w:r>
      <w:proofErr w:type="spellStart"/>
      <w:r w:rsidR="00B90707" w:rsidRPr="00642A89">
        <w:rPr>
          <w:rFonts w:ascii="Times New Roman" w:hAnsi="Times New Roman"/>
          <w:i/>
          <w:iCs/>
          <w:sz w:val="24"/>
          <w:szCs w:val="24"/>
          <w:lang w:eastAsia="en-CA"/>
        </w:rPr>
        <w:t>Funksjonstap</w:t>
      </w:r>
      <w:proofErr w:type="spellEnd"/>
      <w:r w:rsidR="00B90707" w:rsidRPr="00642A89">
        <w:rPr>
          <w:rFonts w:ascii="Times New Roman" w:hAnsi="Times New Roman"/>
          <w:i/>
          <w:iCs/>
          <w:sz w:val="24"/>
          <w:szCs w:val="24"/>
          <w:lang w:eastAsia="en-CA"/>
        </w:rPr>
        <w:t xml:space="preserve">, </w:t>
      </w:r>
      <w:proofErr w:type="spellStart"/>
      <w:r w:rsidR="00B90707" w:rsidRPr="00642A89">
        <w:rPr>
          <w:rFonts w:ascii="Times New Roman" w:hAnsi="Times New Roman"/>
          <w:i/>
          <w:iCs/>
          <w:sz w:val="24"/>
          <w:szCs w:val="24"/>
          <w:lang w:eastAsia="en-CA"/>
        </w:rPr>
        <w:t>Familieomsorg</w:t>
      </w:r>
      <w:proofErr w:type="spellEnd"/>
      <w:r w:rsidR="00615208" w:rsidRPr="00642A89">
        <w:rPr>
          <w:rFonts w:ascii="Times New Roman" w:hAnsi="Times New Roman"/>
          <w:i/>
          <w:iCs/>
          <w:sz w:val="24"/>
          <w:szCs w:val="24"/>
          <w:lang w:eastAsia="en-CA"/>
        </w:rPr>
        <w:t xml:space="preserve"> </w:t>
      </w:r>
      <w:proofErr w:type="spellStart"/>
      <w:proofErr w:type="gramStart"/>
      <w:r w:rsidR="00B90707" w:rsidRPr="00642A89">
        <w:rPr>
          <w:rFonts w:ascii="Times New Roman" w:hAnsi="Times New Roman"/>
          <w:i/>
          <w:iCs/>
          <w:sz w:val="24"/>
          <w:szCs w:val="24"/>
          <w:lang w:eastAsia="en-CA"/>
        </w:rPr>
        <w:t>og</w:t>
      </w:r>
      <w:proofErr w:type="spellEnd"/>
      <w:proofErr w:type="gramEnd"/>
      <w:r w:rsidR="00B90707" w:rsidRPr="00642A89">
        <w:rPr>
          <w:rFonts w:ascii="Times New Roman" w:hAnsi="Times New Roman"/>
          <w:i/>
          <w:iCs/>
          <w:sz w:val="24"/>
          <w:szCs w:val="24"/>
          <w:lang w:eastAsia="en-CA"/>
        </w:rPr>
        <w:t xml:space="preserve"> </w:t>
      </w:r>
      <w:proofErr w:type="spellStart"/>
      <w:r w:rsidR="00B90707" w:rsidRPr="00642A89">
        <w:rPr>
          <w:rFonts w:ascii="Times New Roman" w:hAnsi="Times New Roman"/>
          <w:i/>
          <w:iCs/>
          <w:sz w:val="24"/>
          <w:szCs w:val="24"/>
          <w:lang w:eastAsia="en-CA"/>
        </w:rPr>
        <w:t>Tjenestebruk</w:t>
      </w:r>
      <w:proofErr w:type="spellEnd"/>
      <w:r w:rsidR="00B90707" w:rsidRPr="00642A89">
        <w:rPr>
          <w:rFonts w:ascii="Times New Roman" w:hAnsi="Times New Roman"/>
          <w:i/>
          <w:iCs/>
          <w:sz w:val="24"/>
          <w:szCs w:val="24"/>
          <w:lang w:eastAsia="en-CA"/>
        </w:rPr>
        <w:t xml:space="preserve"> Hos </w:t>
      </w:r>
      <w:proofErr w:type="spellStart"/>
      <w:r w:rsidR="00B90707" w:rsidRPr="00642A89">
        <w:rPr>
          <w:rFonts w:ascii="Times New Roman" w:hAnsi="Times New Roman"/>
          <w:i/>
          <w:iCs/>
          <w:sz w:val="24"/>
          <w:szCs w:val="24"/>
          <w:lang w:eastAsia="en-CA"/>
        </w:rPr>
        <w:t>Mennesker</w:t>
      </w:r>
      <w:proofErr w:type="spellEnd"/>
      <w:r w:rsidR="00B90707" w:rsidRPr="00642A89">
        <w:rPr>
          <w:rFonts w:ascii="Times New Roman" w:hAnsi="Times New Roman"/>
          <w:i/>
          <w:iCs/>
          <w:sz w:val="24"/>
          <w:szCs w:val="24"/>
          <w:lang w:eastAsia="en-CA"/>
        </w:rPr>
        <w:t xml:space="preserve"> Over 80 </w:t>
      </w:r>
      <w:proofErr w:type="spellStart"/>
      <w:r w:rsidR="00B90707" w:rsidRPr="00642A89">
        <w:rPr>
          <w:rFonts w:ascii="Times New Roman" w:hAnsi="Times New Roman"/>
          <w:i/>
          <w:iCs/>
          <w:sz w:val="24"/>
          <w:szCs w:val="24"/>
          <w:lang w:eastAsia="en-CA"/>
        </w:rPr>
        <w:t>år</w:t>
      </w:r>
      <w:proofErr w:type="spellEnd"/>
      <w:r w:rsidR="00B73705" w:rsidRPr="00642A89">
        <w:rPr>
          <w:rFonts w:ascii="Times New Roman" w:hAnsi="Times New Roman"/>
          <w:i/>
          <w:iCs/>
          <w:sz w:val="24"/>
          <w:szCs w:val="24"/>
          <w:lang w:eastAsia="en-CA"/>
        </w:rPr>
        <w:t xml:space="preserve"> </w:t>
      </w:r>
      <w:r w:rsidR="00615208" w:rsidRPr="00642A89">
        <w:rPr>
          <w:rFonts w:ascii="Times New Roman" w:hAnsi="Times New Roman"/>
          <w:sz w:val="24"/>
          <w:szCs w:val="24"/>
          <w:lang w:eastAsia="en-CA"/>
        </w:rPr>
        <w:t>(</w:t>
      </w:r>
      <w:r w:rsidR="00B90707" w:rsidRPr="00642A89">
        <w:rPr>
          <w:rFonts w:ascii="Times New Roman" w:hAnsi="Times New Roman"/>
          <w:i/>
          <w:iCs/>
          <w:sz w:val="24"/>
          <w:szCs w:val="24"/>
          <w:lang w:eastAsia="en-CA"/>
        </w:rPr>
        <w:t>The</w:t>
      </w:r>
      <w:r w:rsidR="00615208" w:rsidRPr="00642A89">
        <w:rPr>
          <w:rFonts w:ascii="Times New Roman" w:hAnsi="Times New Roman"/>
          <w:i/>
          <w:iCs/>
          <w:sz w:val="24"/>
          <w:szCs w:val="24"/>
          <w:lang w:eastAsia="en-CA"/>
        </w:rPr>
        <w:t xml:space="preserve"> </w:t>
      </w:r>
      <w:r w:rsidR="00B90707" w:rsidRPr="00642A89">
        <w:rPr>
          <w:rFonts w:ascii="Times New Roman" w:hAnsi="Times New Roman"/>
          <w:i/>
          <w:iCs/>
          <w:sz w:val="24"/>
          <w:szCs w:val="24"/>
          <w:lang w:eastAsia="en-CA"/>
        </w:rPr>
        <w:t>Fourth Age: Loss of Function, Family Care and Service Use for</w:t>
      </w:r>
      <w:r w:rsidR="00615208" w:rsidRPr="00642A89">
        <w:rPr>
          <w:rFonts w:ascii="Times New Roman" w:hAnsi="Times New Roman"/>
          <w:i/>
          <w:iCs/>
          <w:sz w:val="24"/>
          <w:szCs w:val="24"/>
          <w:lang w:eastAsia="en-CA"/>
        </w:rPr>
        <w:t xml:space="preserve"> </w:t>
      </w:r>
      <w:r w:rsidR="00B90707" w:rsidRPr="00642A89">
        <w:rPr>
          <w:rFonts w:ascii="Times New Roman" w:hAnsi="Times New Roman"/>
          <w:i/>
          <w:iCs/>
          <w:sz w:val="24"/>
          <w:szCs w:val="24"/>
          <w:lang w:eastAsia="en-CA"/>
        </w:rPr>
        <w:t>People over Eighty</w:t>
      </w:r>
      <w:r w:rsidR="00615208" w:rsidRPr="00642A89">
        <w:rPr>
          <w:rFonts w:ascii="Times New Roman" w:hAnsi="Times New Roman"/>
          <w:sz w:val="24"/>
          <w:szCs w:val="24"/>
          <w:lang w:eastAsia="en-CA"/>
        </w:rPr>
        <w:t>)</w:t>
      </w:r>
      <w:r w:rsidR="00B90707" w:rsidRPr="00642A89">
        <w:rPr>
          <w:rFonts w:ascii="Times New Roman" w:hAnsi="Times New Roman"/>
          <w:sz w:val="24"/>
          <w:szCs w:val="24"/>
          <w:lang w:eastAsia="en-CA"/>
        </w:rPr>
        <w:t xml:space="preserve">. </w:t>
      </w:r>
      <w:r w:rsidR="00B73705" w:rsidRPr="00642A89">
        <w:rPr>
          <w:rFonts w:ascii="Times New Roman" w:hAnsi="Times New Roman"/>
          <w:sz w:val="24"/>
          <w:szCs w:val="24"/>
          <w:lang w:eastAsia="en-CA"/>
        </w:rPr>
        <w:t xml:space="preserve">Oslo: </w:t>
      </w:r>
      <w:proofErr w:type="spellStart"/>
      <w:r w:rsidR="00615208" w:rsidRPr="00642A89">
        <w:rPr>
          <w:rFonts w:ascii="Times New Roman" w:hAnsi="Times New Roman"/>
          <w:sz w:val="24"/>
          <w:szCs w:val="24"/>
          <w:lang w:eastAsia="en-CA"/>
        </w:rPr>
        <w:t>Gyldendal</w:t>
      </w:r>
      <w:proofErr w:type="spellEnd"/>
      <w:r w:rsidR="00615208" w:rsidRPr="00642A89">
        <w:rPr>
          <w:rFonts w:ascii="Times New Roman" w:hAnsi="Times New Roman"/>
          <w:sz w:val="24"/>
          <w:szCs w:val="24"/>
          <w:lang w:eastAsia="en-CA"/>
        </w:rPr>
        <w:t xml:space="preserve"> </w:t>
      </w:r>
      <w:proofErr w:type="spellStart"/>
      <w:r w:rsidR="00615208" w:rsidRPr="00642A89">
        <w:rPr>
          <w:rFonts w:ascii="Times New Roman" w:hAnsi="Times New Roman"/>
          <w:sz w:val="24"/>
          <w:szCs w:val="24"/>
          <w:lang w:eastAsia="en-CA"/>
        </w:rPr>
        <w:t>akademisk</w:t>
      </w:r>
      <w:proofErr w:type="spellEnd"/>
      <w:r w:rsidR="00615208" w:rsidRPr="00642A89">
        <w:rPr>
          <w:rFonts w:ascii="Times New Roman" w:hAnsi="Times New Roman"/>
          <w:sz w:val="24"/>
          <w:szCs w:val="24"/>
          <w:lang w:eastAsia="en-CA"/>
        </w:rPr>
        <w:t xml:space="preserve">. </w:t>
      </w:r>
    </w:p>
    <w:p w:rsidR="00A25357" w:rsidRPr="00642A89" w:rsidRDefault="00A25357" w:rsidP="00726081">
      <w:pPr>
        <w:tabs>
          <w:tab w:val="left" w:pos="284"/>
        </w:tabs>
        <w:autoSpaceDE w:val="0"/>
        <w:autoSpaceDN w:val="0"/>
        <w:adjustRightInd w:val="0"/>
        <w:spacing w:line="480" w:lineRule="auto"/>
        <w:ind w:left="284" w:hanging="284"/>
        <w:rPr>
          <w:rFonts w:ascii="Times New Roman" w:hAnsi="Times New Roman"/>
          <w:bCs/>
          <w:sz w:val="24"/>
          <w:szCs w:val="24"/>
        </w:rPr>
      </w:pPr>
      <w:proofErr w:type="gramStart"/>
      <w:r w:rsidRPr="00642A89">
        <w:rPr>
          <w:rFonts w:ascii="Times New Roman" w:hAnsi="Times New Roman"/>
          <w:bCs/>
          <w:sz w:val="24"/>
          <w:szCs w:val="24"/>
        </w:rPr>
        <w:t>Rosenthal.</w:t>
      </w:r>
      <w:proofErr w:type="gramEnd"/>
      <w:r w:rsidRPr="00642A89">
        <w:rPr>
          <w:rFonts w:ascii="Times New Roman" w:hAnsi="Times New Roman"/>
          <w:bCs/>
          <w:sz w:val="24"/>
          <w:szCs w:val="24"/>
        </w:rPr>
        <w:t xml:space="preserve"> C.</w:t>
      </w:r>
      <w:r w:rsidR="00B73705" w:rsidRPr="00642A89">
        <w:rPr>
          <w:rFonts w:ascii="Times New Roman" w:hAnsi="Times New Roman"/>
          <w:bCs/>
          <w:sz w:val="24"/>
          <w:szCs w:val="24"/>
        </w:rPr>
        <w:t xml:space="preserve"> </w:t>
      </w:r>
      <w:r w:rsidRPr="00642A89">
        <w:rPr>
          <w:rFonts w:ascii="Times New Roman" w:hAnsi="Times New Roman"/>
          <w:bCs/>
          <w:sz w:val="24"/>
          <w:szCs w:val="24"/>
        </w:rPr>
        <w:t>J., Martin-Matthews, A.</w:t>
      </w:r>
      <w:r w:rsidR="00B73705" w:rsidRPr="00642A89">
        <w:rPr>
          <w:rFonts w:ascii="Times New Roman" w:hAnsi="Times New Roman"/>
          <w:bCs/>
          <w:sz w:val="24"/>
          <w:szCs w:val="24"/>
        </w:rPr>
        <w:t>, &amp;</w:t>
      </w:r>
      <w:r w:rsidR="001F1646" w:rsidRPr="00642A89">
        <w:rPr>
          <w:rFonts w:ascii="Times New Roman" w:hAnsi="Times New Roman"/>
          <w:bCs/>
          <w:sz w:val="24"/>
          <w:szCs w:val="24"/>
        </w:rPr>
        <w:t xml:space="preserve"> </w:t>
      </w:r>
      <w:r w:rsidRPr="00642A89">
        <w:rPr>
          <w:rFonts w:ascii="Times New Roman" w:hAnsi="Times New Roman"/>
          <w:bCs/>
          <w:sz w:val="24"/>
          <w:szCs w:val="24"/>
        </w:rPr>
        <w:t xml:space="preserve">Keefe, J. M. </w:t>
      </w:r>
      <w:r w:rsidR="00B73705" w:rsidRPr="00642A89">
        <w:rPr>
          <w:rFonts w:ascii="Times New Roman" w:hAnsi="Times New Roman"/>
          <w:bCs/>
          <w:sz w:val="24"/>
          <w:szCs w:val="24"/>
        </w:rPr>
        <w:t>(</w:t>
      </w:r>
      <w:r w:rsidRPr="00642A89">
        <w:rPr>
          <w:rFonts w:ascii="Times New Roman" w:hAnsi="Times New Roman"/>
          <w:bCs/>
          <w:sz w:val="24"/>
          <w:szCs w:val="24"/>
        </w:rPr>
        <w:t>2007</w:t>
      </w:r>
      <w:r w:rsidR="00B73705" w:rsidRPr="00642A89">
        <w:rPr>
          <w:rFonts w:ascii="Times New Roman" w:hAnsi="Times New Roman"/>
          <w:bCs/>
          <w:sz w:val="24"/>
          <w:szCs w:val="24"/>
        </w:rPr>
        <w:t>)</w:t>
      </w:r>
      <w:r w:rsidRPr="00642A89">
        <w:rPr>
          <w:rFonts w:ascii="Times New Roman" w:hAnsi="Times New Roman"/>
          <w:bCs/>
          <w:sz w:val="24"/>
          <w:szCs w:val="24"/>
        </w:rPr>
        <w:t xml:space="preserve">. Care management and care provision for older relatives amongst employed informal caregivers. </w:t>
      </w:r>
      <w:r w:rsidRPr="00642A89">
        <w:rPr>
          <w:rFonts w:ascii="Times New Roman" w:hAnsi="Times New Roman"/>
          <w:bCs/>
          <w:i/>
          <w:sz w:val="24"/>
          <w:szCs w:val="24"/>
        </w:rPr>
        <w:t>Ageing &amp; Society</w:t>
      </w:r>
      <w:r w:rsidRPr="00642A89">
        <w:rPr>
          <w:rFonts w:ascii="Times New Roman" w:hAnsi="Times New Roman"/>
          <w:bCs/>
          <w:sz w:val="24"/>
          <w:szCs w:val="24"/>
        </w:rPr>
        <w:t xml:space="preserve">, </w:t>
      </w:r>
      <w:r w:rsidRPr="00642A89">
        <w:rPr>
          <w:rFonts w:ascii="Times New Roman" w:hAnsi="Times New Roman"/>
          <w:bCs/>
          <w:i/>
          <w:sz w:val="24"/>
          <w:szCs w:val="24"/>
        </w:rPr>
        <w:t>27</w:t>
      </w:r>
      <w:r w:rsidR="001F1646" w:rsidRPr="00642A89">
        <w:rPr>
          <w:rFonts w:ascii="Times New Roman" w:hAnsi="Times New Roman"/>
          <w:bCs/>
          <w:sz w:val="24"/>
          <w:szCs w:val="24"/>
        </w:rPr>
        <w:t>,</w:t>
      </w:r>
      <w:r w:rsidRPr="00642A89">
        <w:rPr>
          <w:rFonts w:ascii="Times New Roman" w:hAnsi="Times New Roman"/>
          <w:bCs/>
          <w:sz w:val="24"/>
          <w:szCs w:val="24"/>
        </w:rPr>
        <w:t xml:space="preserve"> 755-778.</w:t>
      </w:r>
    </w:p>
    <w:p w:rsidR="00E87027" w:rsidRPr="00642A89" w:rsidRDefault="00E87027" w:rsidP="00E87027">
      <w:pPr>
        <w:tabs>
          <w:tab w:val="left" w:pos="284"/>
        </w:tabs>
        <w:autoSpaceDE w:val="0"/>
        <w:autoSpaceDN w:val="0"/>
        <w:adjustRightInd w:val="0"/>
        <w:spacing w:line="480" w:lineRule="auto"/>
        <w:ind w:left="284" w:hanging="284"/>
        <w:rPr>
          <w:rFonts w:ascii="Times New Roman" w:hAnsi="Times New Roman"/>
          <w:sz w:val="24"/>
          <w:szCs w:val="24"/>
        </w:rPr>
      </w:pPr>
      <w:r w:rsidRPr="00642A89">
        <w:rPr>
          <w:rFonts w:ascii="Times New Roman" w:hAnsi="Times New Roman"/>
          <w:sz w:val="24"/>
          <w:szCs w:val="24"/>
        </w:rPr>
        <w:lastRenderedPageBreak/>
        <w:t xml:space="preserve">Schafer, M. H., &amp; </w:t>
      </w:r>
      <w:proofErr w:type="spellStart"/>
      <w:r w:rsidRPr="00642A89">
        <w:rPr>
          <w:rFonts w:ascii="Times New Roman" w:hAnsi="Times New Roman"/>
          <w:sz w:val="24"/>
          <w:szCs w:val="24"/>
        </w:rPr>
        <w:t>Shippee</w:t>
      </w:r>
      <w:proofErr w:type="spellEnd"/>
      <w:r w:rsidRPr="00642A89">
        <w:rPr>
          <w:rFonts w:ascii="Times New Roman" w:hAnsi="Times New Roman"/>
          <w:sz w:val="24"/>
          <w:szCs w:val="24"/>
        </w:rPr>
        <w:t xml:space="preserve">, T. P. (2010) Age identity, </w:t>
      </w:r>
      <w:proofErr w:type="gramStart"/>
      <w:r w:rsidRPr="00642A89">
        <w:rPr>
          <w:rFonts w:ascii="Times New Roman" w:hAnsi="Times New Roman"/>
          <w:sz w:val="24"/>
          <w:szCs w:val="24"/>
        </w:rPr>
        <w:t>gender,</w:t>
      </w:r>
      <w:proofErr w:type="gramEnd"/>
      <w:r w:rsidRPr="00642A89">
        <w:rPr>
          <w:rFonts w:ascii="Times New Roman" w:hAnsi="Times New Roman"/>
          <w:sz w:val="24"/>
          <w:szCs w:val="24"/>
        </w:rPr>
        <w:t xml:space="preserve"> and perceptions of decline: does feeling older lead to pessimistic dispositions about cognitive aging? </w:t>
      </w:r>
      <w:r w:rsidRPr="00642A89">
        <w:rPr>
          <w:rFonts w:ascii="Times New Roman" w:hAnsi="Times New Roman"/>
          <w:i/>
          <w:sz w:val="24"/>
          <w:szCs w:val="24"/>
        </w:rPr>
        <w:t>Journals of Gerontology, Series B Psychological &amp; Social Sciences</w:t>
      </w:r>
      <w:r w:rsidRPr="00642A89">
        <w:rPr>
          <w:rFonts w:ascii="Times New Roman" w:hAnsi="Times New Roman"/>
          <w:sz w:val="24"/>
          <w:szCs w:val="24"/>
        </w:rPr>
        <w:t xml:space="preserve">, </w:t>
      </w:r>
      <w:r w:rsidRPr="00642A89">
        <w:rPr>
          <w:rFonts w:ascii="Times New Roman" w:hAnsi="Times New Roman"/>
          <w:i/>
          <w:sz w:val="24"/>
          <w:szCs w:val="24"/>
        </w:rPr>
        <w:t>65</w:t>
      </w:r>
      <w:r w:rsidRPr="00642A89">
        <w:rPr>
          <w:rFonts w:ascii="Times New Roman" w:hAnsi="Times New Roman"/>
          <w:sz w:val="24"/>
          <w:szCs w:val="24"/>
        </w:rPr>
        <w:t>, 91-96.</w:t>
      </w:r>
    </w:p>
    <w:p w:rsidR="00944B36" w:rsidRPr="00642A89" w:rsidRDefault="00944B36" w:rsidP="00726081">
      <w:pPr>
        <w:tabs>
          <w:tab w:val="left" w:pos="284"/>
        </w:tabs>
        <w:spacing w:line="480" w:lineRule="auto"/>
        <w:ind w:left="284" w:hanging="284"/>
        <w:rPr>
          <w:rFonts w:ascii="Times New Roman" w:eastAsia="AdvP4DF60E" w:hAnsi="Times New Roman"/>
          <w:sz w:val="24"/>
          <w:szCs w:val="24"/>
          <w:lang w:val="en-US"/>
        </w:rPr>
      </w:pPr>
      <w:proofErr w:type="spellStart"/>
      <w:r w:rsidRPr="00642A89">
        <w:rPr>
          <w:rFonts w:ascii="Times New Roman" w:eastAsia="AdvP4DF60E" w:hAnsi="Times New Roman"/>
          <w:sz w:val="24"/>
          <w:szCs w:val="24"/>
          <w:lang w:val="en-US" w:eastAsia="nb-NO"/>
        </w:rPr>
        <w:t>Schimm</w:t>
      </w:r>
      <w:r w:rsidR="003A0C35" w:rsidRPr="00642A89">
        <w:rPr>
          <w:rFonts w:ascii="Times New Roman" w:eastAsia="AdvP4DF60E" w:hAnsi="Times New Roman"/>
          <w:sz w:val="24"/>
          <w:szCs w:val="24"/>
          <w:lang w:val="en-US" w:eastAsia="nb-NO"/>
        </w:rPr>
        <w:t>ack</w:t>
      </w:r>
      <w:proofErr w:type="spellEnd"/>
      <w:r w:rsidRPr="00642A89">
        <w:rPr>
          <w:rFonts w:ascii="Times New Roman" w:eastAsia="AdvP4DF60E" w:hAnsi="Times New Roman"/>
          <w:sz w:val="24"/>
          <w:szCs w:val="24"/>
          <w:lang w:val="en-US" w:eastAsia="nb-NO"/>
        </w:rPr>
        <w:t xml:space="preserve">, U., </w:t>
      </w:r>
      <w:proofErr w:type="spellStart"/>
      <w:r w:rsidRPr="00642A89">
        <w:rPr>
          <w:rFonts w:ascii="Times New Roman" w:eastAsia="AdvP4DF60E" w:hAnsi="Times New Roman"/>
          <w:sz w:val="24"/>
          <w:szCs w:val="24"/>
          <w:lang w:val="en-US" w:eastAsia="nb-NO"/>
        </w:rPr>
        <w:t>Oishi</w:t>
      </w:r>
      <w:proofErr w:type="spellEnd"/>
      <w:r w:rsidRPr="00642A89">
        <w:rPr>
          <w:rFonts w:ascii="Times New Roman" w:eastAsia="AdvP4DF60E" w:hAnsi="Times New Roman"/>
          <w:sz w:val="24"/>
          <w:szCs w:val="24"/>
          <w:lang w:val="en-US" w:eastAsia="nb-NO"/>
        </w:rPr>
        <w:t>, S.</w:t>
      </w:r>
      <w:r w:rsidR="00420DE0" w:rsidRPr="00642A89">
        <w:rPr>
          <w:rFonts w:ascii="Times New Roman" w:eastAsia="AdvP4DF60E" w:hAnsi="Times New Roman"/>
          <w:sz w:val="24"/>
          <w:szCs w:val="24"/>
          <w:lang w:val="en-US" w:eastAsia="nb-NO"/>
        </w:rPr>
        <w:t>, &amp;</w:t>
      </w:r>
      <w:r w:rsidR="008B728B" w:rsidRPr="00642A89">
        <w:rPr>
          <w:rFonts w:ascii="Times New Roman" w:eastAsia="AdvP4DF60E" w:hAnsi="Times New Roman"/>
          <w:sz w:val="24"/>
          <w:szCs w:val="24"/>
          <w:lang w:val="en-US" w:eastAsia="nb-NO"/>
        </w:rPr>
        <w:t xml:space="preserve"> </w:t>
      </w:r>
      <w:proofErr w:type="spellStart"/>
      <w:r w:rsidRPr="00642A89">
        <w:rPr>
          <w:rFonts w:ascii="Times New Roman" w:eastAsia="AdvP4DF60E" w:hAnsi="Times New Roman"/>
          <w:sz w:val="24"/>
          <w:szCs w:val="24"/>
          <w:lang w:val="en-US" w:eastAsia="nb-NO"/>
        </w:rPr>
        <w:t>Diener</w:t>
      </w:r>
      <w:proofErr w:type="spellEnd"/>
      <w:r w:rsidRPr="00642A89">
        <w:rPr>
          <w:rFonts w:ascii="Times New Roman" w:eastAsia="AdvP4DF60E" w:hAnsi="Times New Roman"/>
          <w:sz w:val="24"/>
          <w:szCs w:val="24"/>
          <w:lang w:val="en-US" w:eastAsia="nb-NO"/>
        </w:rPr>
        <w:t xml:space="preserve">, E. </w:t>
      </w:r>
      <w:r w:rsidR="00420DE0" w:rsidRPr="00642A89">
        <w:rPr>
          <w:rFonts w:ascii="Times New Roman" w:eastAsia="AdvP4DF60E" w:hAnsi="Times New Roman"/>
          <w:sz w:val="24"/>
          <w:szCs w:val="24"/>
          <w:lang w:val="en-US" w:eastAsia="nb-NO"/>
        </w:rPr>
        <w:t>(</w:t>
      </w:r>
      <w:r w:rsidRPr="00642A89">
        <w:rPr>
          <w:rFonts w:ascii="Times New Roman" w:eastAsia="AdvP4DF60E" w:hAnsi="Times New Roman"/>
          <w:sz w:val="24"/>
          <w:szCs w:val="24"/>
          <w:lang w:val="en-US" w:eastAsia="nb-NO"/>
        </w:rPr>
        <w:t>2005</w:t>
      </w:r>
      <w:r w:rsidR="00420DE0" w:rsidRPr="00642A89">
        <w:rPr>
          <w:rFonts w:ascii="Times New Roman" w:eastAsia="AdvP4DF60E" w:hAnsi="Times New Roman"/>
          <w:sz w:val="24"/>
          <w:szCs w:val="24"/>
          <w:lang w:val="en-US" w:eastAsia="nb-NO"/>
        </w:rPr>
        <w:t>)</w:t>
      </w:r>
      <w:r w:rsidRPr="00642A89">
        <w:rPr>
          <w:rFonts w:ascii="Times New Roman" w:eastAsia="AdvP4DF60E" w:hAnsi="Times New Roman"/>
          <w:sz w:val="24"/>
          <w:szCs w:val="24"/>
          <w:lang w:val="en-US" w:eastAsia="nb-NO"/>
        </w:rPr>
        <w:t>.</w:t>
      </w:r>
      <w:r w:rsidRPr="00642A89">
        <w:rPr>
          <w:rFonts w:ascii="Times New Roman" w:hAnsi="Times New Roman"/>
          <w:bCs/>
          <w:sz w:val="24"/>
          <w:szCs w:val="24"/>
          <w:lang w:val="en-US"/>
        </w:rPr>
        <w:t xml:space="preserve"> Individualism: A valid and important dimension of cultural differences between nations. </w:t>
      </w:r>
      <w:r w:rsidRPr="00642A89">
        <w:rPr>
          <w:rFonts w:ascii="Times New Roman" w:hAnsi="Times New Roman"/>
          <w:i/>
          <w:sz w:val="24"/>
          <w:szCs w:val="24"/>
          <w:lang w:val="en-US"/>
        </w:rPr>
        <w:t>Personality and Social Psychology Review, 9</w:t>
      </w:r>
      <w:r w:rsidR="008B728B" w:rsidRPr="00642A89">
        <w:rPr>
          <w:rFonts w:ascii="Times New Roman" w:hAnsi="Times New Roman"/>
          <w:i/>
          <w:sz w:val="24"/>
          <w:szCs w:val="24"/>
          <w:lang w:val="en-US"/>
        </w:rPr>
        <w:t>,</w:t>
      </w:r>
      <w:r w:rsidRPr="00642A89">
        <w:rPr>
          <w:rFonts w:ascii="Times New Roman" w:hAnsi="Times New Roman"/>
          <w:sz w:val="24"/>
          <w:szCs w:val="24"/>
          <w:lang w:val="en-US"/>
        </w:rPr>
        <w:t xml:space="preserve"> 17–31.</w:t>
      </w:r>
    </w:p>
    <w:p w:rsidR="00A25357" w:rsidRPr="00642A89" w:rsidRDefault="00A25357" w:rsidP="00726081">
      <w:pPr>
        <w:pStyle w:val="BodyText"/>
        <w:tabs>
          <w:tab w:val="left" w:pos="284"/>
        </w:tabs>
        <w:ind w:left="284" w:hanging="284"/>
        <w:jc w:val="left"/>
        <w:rPr>
          <w:lang w:eastAsia="en-CA"/>
        </w:rPr>
      </w:pPr>
      <w:proofErr w:type="spellStart"/>
      <w:proofErr w:type="gramStart"/>
      <w:r w:rsidRPr="00642A89">
        <w:t>Sedikides</w:t>
      </w:r>
      <w:proofErr w:type="spellEnd"/>
      <w:r w:rsidRPr="00642A89">
        <w:t xml:space="preserve">, C., </w:t>
      </w:r>
      <w:proofErr w:type="spellStart"/>
      <w:r w:rsidRPr="00642A89">
        <w:t>Gaertner</w:t>
      </w:r>
      <w:proofErr w:type="spellEnd"/>
      <w:r w:rsidRPr="00642A89">
        <w:t>, L.</w:t>
      </w:r>
      <w:r w:rsidR="00701A11" w:rsidRPr="00642A89">
        <w:t>, &amp;</w:t>
      </w:r>
      <w:r w:rsidR="008B728B" w:rsidRPr="00642A89">
        <w:t xml:space="preserve"> </w:t>
      </w:r>
      <w:proofErr w:type="spellStart"/>
      <w:r w:rsidRPr="00642A89">
        <w:t>Toguchi</w:t>
      </w:r>
      <w:proofErr w:type="spellEnd"/>
      <w:r w:rsidRPr="00642A89">
        <w:t xml:space="preserve">, Y. </w:t>
      </w:r>
      <w:r w:rsidR="00701A11" w:rsidRPr="00642A89">
        <w:t>(</w:t>
      </w:r>
      <w:r w:rsidRPr="00642A89">
        <w:t>2003</w:t>
      </w:r>
      <w:r w:rsidR="00701A11" w:rsidRPr="00642A89">
        <w:t>)</w:t>
      </w:r>
      <w:r w:rsidRPr="00642A89">
        <w:t>.</w:t>
      </w:r>
      <w:proofErr w:type="gramEnd"/>
      <w:r w:rsidRPr="00642A89">
        <w:t xml:space="preserve"> </w:t>
      </w:r>
      <w:proofErr w:type="spellStart"/>
      <w:proofErr w:type="gramStart"/>
      <w:r w:rsidRPr="00642A89">
        <w:t>Pancultural</w:t>
      </w:r>
      <w:proofErr w:type="spellEnd"/>
      <w:r w:rsidRPr="00642A89">
        <w:t xml:space="preserve"> self-enhancement.</w:t>
      </w:r>
      <w:proofErr w:type="gramEnd"/>
      <w:r w:rsidRPr="00642A89">
        <w:t xml:space="preserve"> </w:t>
      </w:r>
      <w:r w:rsidRPr="00642A89">
        <w:rPr>
          <w:i/>
        </w:rPr>
        <w:t>Journal of Personality and Social Psychology, 84</w:t>
      </w:r>
      <w:r w:rsidR="008B728B" w:rsidRPr="00642A89">
        <w:rPr>
          <w:i/>
        </w:rPr>
        <w:t>,</w:t>
      </w:r>
      <w:r w:rsidR="008B728B" w:rsidRPr="00642A89">
        <w:t xml:space="preserve"> </w:t>
      </w:r>
      <w:r w:rsidRPr="00642A89">
        <w:t xml:space="preserve">60-79. </w:t>
      </w:r>
    </w:p>
    <w:p w:rsidR="00FB415D" w:rsidRPr="00642A89" w:rsidRDefault="00FB415D" w:rsidP="00726081">
      <w:pPr>
        <w:autoSpaceDE w:val="0"/>
        <w:autoSpaceDN w:val="0"/>
        <w:adjustRightInd w:val="0"/>
        <w:spacing w:line="480" w:lineRule="auto"/>
        <w:ind w:left="340" w:hanging="340"/>
        <w:rPr>
          <w:rFonts w:ascii="Times New Roman" w:hAnsi="Times New Roman"/>
          <w:sz w:val="24"/>
          <w:szCs w:val="24"/>
          <w:lang w:val="en-GB" w:eastAsia="nb-NO"/>
        </w:rPr>
      </w:pPr>
      <w:proofErr w:type="spellStart"/>
      <w:r w:rsidRPr="00642A89">
        <w:rPr>
          <w:rFonts w:ascii="Times New Roman" w:hAnsi="Times New Roman"/>
          <w:sz w:val="24"/>
          <w:szCs w:val="24"/>
          <w:lang w:val="en-GB" w:eastAsia="nb-NO"/>
        </w:rPr>
        <w:t>Slettebø</w:t>
      </w:r>
      <w:proofErr w:type="spellEnd"/>
      <w:r w:rsidRPr="00642A89">
        <w:rPr>
          <w:rFonts w:ascii="Times New Roman" w:hAnsi="Times New Roman"/>
          <w:sz w:val="24"/>
          <w:szCs w:val="24"/>
          <w:lang w:val="en-GB" w:eastAsia="nb-NO"/>
        </w:rPr>
        <w:t xml:space="preserve">, A. </w:t>
      </w:r>
      <w:r w:rsidR="00EF4DD2" w:rsidRPr="00642A89">
        <w:rPr>
          <w:rFonts w:ascii="Times New Roman" w:hAnsi="Times New Roman"/>
          <w:sz w:val="24"/>
          <w:szCs w:val="24"/>
          <w:lang w:val="en-GB" w:eastAsia="nb-NO"/>
        </w:rPr>
        <w:t>(</w:t>
      </w:r>
      <w:r w:rsidRPr="00642A89">
        <w:rPr>
          <w:rFonts w:ascii="Times New Roman" w:hAnsi="Times New Roman"/>
          <w:sz w:val="24"/>
          <w:szCs w:val="24"/>
          <w:lang w:val="en-GB" w:eastAsia="nb-NO"/>
        </w:rPr>
        <w:t>2008</w:t>
      </w:r>
      <w:r w:rsidR="00EF4DD2" w:rsidRPr="00642A89">
        <w:rPr>
          <w:rFonts w:ascii="Times New Roman" w:hAnsi="Times New Roman"/>
          <w:sz w:val="24"/>
          <w:szCs w:val="24"/>
          <w:lang w:val="en-GB" w:eastAsia="nb-NO"/>
        </w:rPr>
        <w:t>)</w:t>
      </w:r>
      <w:r w:rsidRPr="00642A89">
        <w:rPr>
          <w:rFonts w:ascii="Times New Roman" w:hAnsi="Times New Roman"/>
          <w:sz w:val="24"/>
          <w:szCs w:val="24"/>
          <w:lang w:val="en-GB" w:eastAsia="nb-NO"/>
        </w:rPr>
        <w:t xml:space="preserve">. Safe, but lonely: Living in a nursing home. </w:t>
      </w:r>
      <w:proofErr w:type="gramStart"/>
      <w:r w:rsidR="00EF4DD2" w:rsidRPr="00642A89">
        <w:rPr>
          <w:rFonts w:ascii="Times New Roman" w:hAnsi="Times New Roman"/>
          <w:i/>
          <w:sz w:val="24"/>
          <w:szCs w:val="24"/>
          <w:lang w:val="en-GB" w:eastAsia="nb-NO"/>
        </w:rPr>
        <w:t>N</w:t>
      </w:r>
      <w:r w:rsidRPr="00642A89">
        <w:rPr>
          <w:rFonts w:ascii="Times New Roman" w:hAnsi="Times New Roman"/>
          <w:i/>
          <w:sz w:val="24"/>
          <w:szCs w:val="24"/>
          <w:lang w:val="en-GB" w:eastAsia="nb-NO"/>
        </w:rPr>
        <w:t>o</w:t>
      </w:r>
      <w:r w:rsidR="00B73705" w:rsidRPr="00642A89">
        <w:rPr>
          <w:rFonts w:ascii="Times New Roman" w:hAnsi="Times New Roman"/>
          <w:i/>
          <w:sz w:val="24"/>
          <w:szCs w:val="24"/>
          <w:lang w:val="en-GB" w:eastAsia="nb-NO"/>
        </w:rPr>
        <w:t>r</w:t>
      </w:r>
      <w:r w:rsidRPr="00642A89">
        <w:rPr>
          <w:rFonts w:ascii="Times New Roman" w:hAnsi="Times New Roman"/>
          <w:i/>
          <w:sz w:val="24"/>
          <w:szCs w:val="24"/>
          <w:lang w:val="en-GB" w:eastAsia="nb-NO"/>
        </w:rPr>
        <w:t>dic J</w:t>
      </w:r>
      <w:r w:rsidR="00EF4DD2" w:rsidRPr="00642A89">
        <w:rPr>
          <w:rFonts w:ascii="Times New Roman" w:hAnsi="Times New Roman"/>
          <w:i/>
          <w:sz w:val="24"/>
          <w:szCs w:val="24"/>
          <w:lang w:val="en-GB" w:eastAsia="nb-NO"/>
        </w:rPr>
        <w:t>ournal of</w:t>
      </w:r>
      <w:r w:rsidRPr="00642A89">
        <w:rPr>
          <w:rFonts w:ascii="Times New Roman" w:hAnsi="Times New Roman"/>
          <w:i/>
          <w:sz w:val="24"/>
          <w:szCs w:val="24"/>
          <w:lang w:val="en-GB" w:eastAsia="nb-NO"/>
        </w:rPr>
        <w:t xml:space="preserve"> Nurs</w:t>
      </w:r>
      <w:r w:rsidR="00EF4DD2" w:rsidRPr="00642A89">
        <w:rPr>
          <w:rFonts w:ascii="Times New Roman" w:hAnsi="Times New Roman"/>
          <w:i/>
          <w:sz w:val="24"/>
          <w:szCs w:val="24"/>
          <w:lang w:val="en-GB" w:eastAsia="nb-NO"/>
        </w:rPr>
        <w:t>ing</w:t>
      </w:r>
      <w:r w:rsidRPr="00642A89">
        <w:rPr>
          <w:rFonts w:ascii="Times New Roman" w:hAnsi="Times New Roman"/>
          <w:i/>
          <w:sz w:val="24"/>
          <w:szCs w:val="24"/>
          <w:lang w:val="en-GB" w:eastAsia="nb-NO"/>
        </w:rPr>
        <w:t xml:space="preserve"> Re</w:t>
      </w:r>
      <w:r w:rsidR="00EF4DD2" w:rsidRPr="00642A89">
        <w:rPr>
          <w:rFonts w:ascii="Times New Roman" w:hAnsi="Times New Roman"/>
          <w:i/>
          <w:sz w:val="24"/>
          <w:szCs w:val="24"/>
          <w:lang w:val="en-GB" w:eastAsia="nb-NO"/>
        </w:rPr>
        <w:t xml:space="preserve">search </w:t>
      </w:r>
      <w:r w:rsidR="00B73705" w:rsidRPr="00642A89">
        <w:rPr>
          <w:rFonts w:ascii="Times New Roman" w:hAnsi="Times New Roman"/>
          <w:i/>
          <w:sz w:val="24"/>
          <w:szCs w:val="24"/>
          <w:lang w:val="en-GB" w:eastAsia="nb-NO"/>
        </w:rPr>
        <w:t>&amp;</w:t>
      </w:r>
      <w:r w:rsidRPr="00642A89">
        <w:rPr>
          <w:rFonts w:ascii="Times New Roman" w:hAnsi="Times New Roman"/>
          <w:i/>
          <w:sz w:val="24"/>
          <w:szCs w:val="24"/>
          <w:lang w:val="en-GB" w:eastAsia="nb-NO"/>
        </w:rPr>
        <w:t xml:space="preserve"> Clin</w:t>
      </w:r>
      <w:r w:rsidR="00EF4DD2" w:rsidRPr="00642A89">
        <w:rPr>
          <w:rFonts w:ascii="Times New Roman" w:hAnsi="Times New Roman"/>
          <w:i/>
          <w:sz w:val="24"/>
          <w:szCs w:val="24"/>
          <w:lang w:val="en-GB" w:eastAsia="nb-NO"/>
        </w:rPr>
        <w:t>ical</w:t>
      </w:r>
      <w:r w:rsidRPr="00642A89">
        <w:rPr>
          <w:rFonts w:ascii="Times New Roman" w:hAnsi="Times New Roman"/>
          <w:i/>
          <w:sz w:val="24"/>
          <w:szCs w:val="24"/>
          <w:lang w:val="en-GB" w:eastAsia="nb-NO"/>
        </w:rPr>
        <w:t xml:space="preserve"> Stud</w:t>
      </w:r>
      <w:r w:rsidR="00EF4DD2" w:rsidRPr="00642A89">
        <w:rPr>
          <w:rFonts w:ascii="Times New Roman" w:hAnsi="Times New Roman"/>
          <w:i/>
          <w:sz w:val="24"/>
          <w:szCs w:val="24"/>
          <w:lang w:val="en-GB" w:eastAsia="nb-NO"/>
        </w:rPr>
        <w:t>ies</w:t>
      </w:r>
      <w:r w:rsidRPr="00642A89">
        <w:rPr>
          <w:rFonts w:ascii="Times New Roman" w:hAnsi="Times New Roman"/>
          <w:i/>
          <w:sz w:val="24"/>
          <w:szCs w:val="24"/>
          <w:lang w:val="en-GB" w:eastAsia="nb-NO"/>
        </w:rPr>
        <w:t>, 28</w:t>
      </w:r>
      <w:r w:rsidRPr="00642A89">
        <w:rPr>
          <w:rFonts w:ascii="Times New Roman" w:hAnsi="Times New Roman"/>
          <w:sz w:val="24"/>
          <w:szCs w:val="24"/>
          <w:lang w:val="en-GB" w:eastAsia="nb-NO"/>
        </w:rPr>
        <w:t>, 22- 25.</w:t>
      </w:r>
      <w:proofErr w:type="gramEnd"/>
    </w:p>
    <w:p w:rsidR="00604EC7" w:rsidRPr="00642A89" w:rsidRDefault="00604EC7" w:rsidP="00726081">
      <w:pPr>
        <w:widowControl w:val="0"/>
        <w:autoSpaceDE w:val="0"/>
        <w:autoSpaceDN w:val="0"/>
        <w:adjustRightInd w:val="0"/>
        <w:spacing w:line="480" w:lineRule="auto"/>
        <w:ind w:left="284" w:hanging="284"/>
        <w:rPr>
          <w:rFonts w:ascii="Times New Roman" w:eastAsia="Times New Roman" w:hAnsi="Times New Roman"/>
          <w:sz w:val="24"/>
          <w:szCs w:val="24"/>
          <w:lang w:eastAsia="en-CA"/>
        </w:rPr>
      </w:pPr>
      <w:proofErr w:type="gramStart"/>
      <w:r w:rsidRPr="00642A89">
        <w:rPr>
          <w:rFonts w:ascii="Times New Roman" w:eastAsia="Times New Roman" w:hAnsi="Times New Roman"/>
          <w:sz w:val="24"/>
          <w:szCs w:val="24"/>
          <w:lang w:eastAsia="en-CA"/>
        </w:rPr>
        <w:t xml:space="preserve">Sneed, J. R., &amp; </w:t>
      </w:r>
      <w:proofErr w:type="spellStart"/>
      <w:r w:rsidRPr="00642A89">
        <w:rPr>
          <w:rFonts w:ascii="Times New Roman" w:eastAsia="Times New Roman" w:hAnsi="Times New Roman"/>
          <w:sz w:val="24"/>
          <w:szCs w:val="24"/>
          <w:lang w:eastAsia="en-CA"/>
        </w:rPr>
        <w:t>Whitbourne</w:t>
      </w:r>
      <w:proofErr w:type="spellEnd"/>
      <w:r w:rsidRPr="00642A89">
        <w:rPr>
          <w:rFonts w:ascii="Times New Roman" w:eastAsia="Times New Roman" w:hAnsi="Times New Roman"/>
          <w:sz w:val="24"/>
          <w:szCs w:val="24"/>
          <w:lang w:eastAsia="en-CA"/>
        </w:rPr>
        <w:t>, S. K. (2001).</w:t>
      </w:r>
      <w:proofErr w:type="gramEnd"/>
      <w:r w:rsidRPr="00642A89">
        <w:rPr>
          <w:rFonts w:ascii="Times New Roman" w:eastAsia="Times New Roman" w:hAnsi="Times New Roman"/>
          <w:sz w:val="24"/>
          <w:szCs w:val="24"/>
          <w:lang w:eastAsia="en-CA"/>
        </w:rPr>
        <w:t xml:space="preserve"> </w:t>
      </w:r>
      <w:proofErr w:type="gramStart"/>
      <w:r w:rsidRPr="00642A89">
        <w:rPr>
          <w:rFonts w:ascii="Times New Roman" w:eastAsia="Times New Roman" w:hAnsi="Times New Roman"/>
          <w:sz w:val="24"/>
          <w:szCs w:val="24"/>
          <w:lang w:eastAsia="en-CA"/>
        </w:rPr>
        <w:t>Models of the aging self.</w:t>
      </w:r>
      <w:proofErr w:type="gramEnd"/>
      <w:r w:rsidRPr="00642A89">
        <w:rPr>
          <w:rFonts w:ascii="Times New Roman" w:eastAsia="Times New Roman" w:hAnsi="Times New Roman"/>
          <w:sz w:val="24"/>
          <w:szCs w:val="24"/>
          <w:lang w:eastAsia="en-CA"/>
        </w:rPr>
        <w:t xml:space="preserve"> </w:t>
      </w:r>
      <w:r w:rsidRPr="00642A89">
        <w:rPr>
          <w:rFonts w:ascii="Times New Roman" w:eastAsia="Times New Roman" w:hAnsi="Times New Roman"/>
          <w:i/>
          <w:sz w:val="24"/>
          <w:szCs w:val="24"/>
          <w:lang w:eastAsia="en-CA"/>
        </w:rPr>
        <w:t>Journal of Social Issues, 61</w:t>
      </w:r>
      <w:r w:rsidRPr="00642A89">
        <w:rPr>
          <w:rFonts w:ascii="Times New Roman" w:eastAsia="Times New Roman" w:hAnsi="Times New Roman"/>
          <w:sz w:val="24"/>
          <w:szCs w:val="24"/>
          <w:lang w:eastAsia="en-CA"/>
        </w:rPr>
        <w:t>, 375-388.</w:t>
      </w:r>
    </w:p>
    <w:p w:rsidR="00A25357" w:rsidRPr="00642A89" w:rsidRDefault="00D73AAA" w:rsidP="00726081">
      <w:pPr>
        <w:tabs>
          <w:tab w:val="left" w:pos="284"/>
        </w:tabs>
        <w:spacing w:line="480" w:lineRule="auto"/>
        <w:ind w:left="284" w:hanging="284"/>
        <w:rPr>
          <w:rFonts w:ascii="Times New Roman" w:hAnsi="Times New Roman"/>
          <w:sz w:val="24"/>
          <w:szCs w:val="24"/>
          <w:lang w:val="en-GB"/>
        </w:rPr>
      </w:pPr>
      <w:r w:rsidRPr="00642A89">
        <w:rPr>
          <w:rFonts w:ascii="Times New Roman" w:hAnsi="Times New Roman"/>
          <w:sz w:val="24"/>
          <w:szCs w:val="24"/>
          <w:lang w:val="nb-NO"/>
        </w:rPr>
        <w:t>Steverink, N., Lindenberg, S.</w:t>
      </w:r>
      <w:r w:rsidR="00B73705" w:rsidRPr="00642A89">
        <w:rPr>
          <w:rFonts w:ascii="Times New Roman" w:hAnsi="Times New Roman"/>
          <w:sz w:val="24"/>
          <w:szCs w:val="24"/>
          <w:lang w:val="nb-NO"/>
        </w:rPr>
        <w:t>, &amp;</w:t>
      </w:r>
      <w:r w:rsidRPr="00642A89">
        <w:rPr>
          <w:rFonts w:ascii="Times New Roman" w:hAnsi="Times New Roman"/>
          <w:sz w:val="24"/>
          <w:szCs w:val="24"/>
          <w:lang w:val="nb-NO"/>
        </w:rPr>
        <w:t xml:space="preserve"> Slaets, J. P. J. </w:t>
      </w:r>
      <w:r w:rsidR="00B73705" w:rsidRPr="00642A89">
        <w:rPr>
          <w:rFonts w:ascii="Times New Roman" w:hAnsi="Times New Roman"/>
          <w:sz w:val="24"/>
          <w:szCs w:val="24"/>
          <w:lang w:val="nb-NO"/>
        </w:rPr>
        <w:t>(</w:t>
      </w:r>
      <w:r w:rsidRPr="00642A89">
        <w:rPr>
          <w:rFonts w:ascii="Times New Roman" w:hAnsi="Times New Roman"/>
          <w:sz w:val="24"/>
          <w:szCs w:val="24"/>
          <w:lang w:val="nb-NO"/>
        </w:rPr>
        <w:t>2005</w:t>
      </w:r>
      <w:r w:rsidR="00B73705" w:rsidRPr="00642A89">
        <w:rPr>
          <w:rFonts w:ascii="Times New Roman" w:hAnsi="Times New Roman"/>
          <w:sz w:val="24"/>
          <w:szCs w:val="24"/>
          <w:lang w:val="nb-NO"/>
        </w:rPr>
        <w:t>)</w:t>
      </w:r>
      <w:r w:rsidRPr="00642A89">
        <w:rPr>
          <w:rFonts w:ascii="Times New Roman" w:hAnsi="Times New Roman"/>
          <w:sz w:val="24"/>
          <w:szCs w:val="24"/>
          <w:lang w:val="nb-NO"/>
        </w:rPr>
        <w:t xml:space="preserve">. </w:t>
      </w:r>
      <w:proofErr w:type="gramStart"/>
      <w:r w:rsidR="00A25357" w:rsidRPr="00642A89">
        <w:rPr>
          <w:rFonts w:ascii="Times New Roman" w:hAnsi="Times New Roman"/>
          <w:sz w:val="24"/>
          <w:szCs w:val="24"/>
        </w:rPr>
        <w:t>How to understand and improve older people’s self-management of well-being.</w:t>
      </w:r>
      <w:proofErr w:type="gramEnd"/>
      <w:r w:rsidR="00A25357" w:rsidRPr="00642A89">
        <w:rPr>
          <w:rFonts w:ascii="Times New Roman" w:hAnsi="Times New Roman"/>
          <w:sz w:val="24"/>
          <w:szCs w:val="24"/>
        </w:rPr>
        <w:t xml:space="preserve"> </w:t>
      </w:r>
      <w:r w:rsidR="00A25357" w:rsidRPr="00642A89">
        <w:rPr>
          <w:rFonts w:ascii="Times New Roman" w:hAnsi="Times New Roman"/>
          <w:i/>
          <w:iCs/>
          <w:sz w:val="24"/>
          <w:szCs w:val="24"/>
        </w:rPr>
        <w:t>European Journal of Ageing</w:t>
      </w:r>
      <w:r w:rsidR="00A25357" w:rsidRPr="00642A89">
        <w:rPr>
          <w:rFonts w:ascii="Times New Roman" w:hAnsi="Times New Roman"/>
          <w:sz w:val="24"/>
          <w:szCs w:val="24"/>
        </w:rPr>
        <w:t xml:space="preserve">, </w:t>
      </w:r>
      <w:r w:rsidR="00A25357" w:rsidRPr="00642A89">
        <w:rPr>
          <w:rFonts w:ascii="Times New Roman" w:hAnsi="Times New Roman"/>
          <w:i/>
          <w:sz w:val="24"/>
          <w:szCs w:val="24"/>
        </w:rPr>
        <w:t>2</w:t>
      </w:r>
      <w:r w:rsidR="008B728B" w:rsidRPr="00642A89">
        <w:rPr>
          <w:rFonts w:ascii="Times New Roman" w:hAnsi="Times New Roman"/>
          <w:i/>
          <w:sz w:val="24"/>
          <w:szCs w:val="24"/>
        </w:rPr>
        <w:t>,</w:t>
      </w:r>
      <w:r w:rsidR="00E06E9D" w:rsidRPr="00642A89">
        <w:rPr>
          <w:rFonts w:ascii="Times New Roman" w:hAnsi="Times New Roman"/>
          <w:i/>
          <w:sz w:val="24"/>
          <w:szCs w:val="24"/>
        </w:rPr>
        <w:t xml:space="preserve"> </w:t>
      </w:r>
      <w:r w:rsidR="00A25357" w:rsidRPr="00642A89">
        <w:rPr>
          <w:rFonts w:ascii="Times New Roman" w:hAnsi="Times New Roman"/>
          <w:sz w:val="24"/>
          <w:szCs w:val="24"/>
        </w:rPr>
        <w:t xml:space="preserve">235-244. </w:t>
      </w:r>
    </w:p>
    <w:p w:rsidR="00A25357" w:rsidRPr="00642A89" w:rsidRDefault="00A25357" w:rsidP="00726081">
      <w:pPr>
        <w:tabs>
          <w:tab w:val="left" w:pos="284"/>
        </w:tabs>
        <w:autoSpaceDE w:val="0"/>
        <w:autoSpaceDN w:val="0"/>
        <w:adjustRightInd w:val="0"/>
        <w:spacing w:line="480" w:lineRule="auto"/>
        <w:ind w:left="284" w:hanging="284"/>
        <w:rPr>
          <w:rFonts w:ascii="Times New Roman" w:hAnsi="Times New Roman"/>
          <w:i/>
          <w:sz w:val="24"/>
          <w:szCs w:val="24"/>
          <w:lang w:val="en-GB"/>
        </w:rPr>
      </w:pPr>
      <w:proofErr w:type="spellStart"/>
      <w:r w:rsidRPr="00642A89">
        <w:rPr>
          <w:rFonts w:ascii="Times New Roman" w:hAnsi="Times New Roman"/>
          <w:sz w:val="24"/>
          <w:szCs w:val="24"/>
          <w:lang w:val="en-GB"/>
        </w:rPr>
        <w:t>Steverink</w:t>
      </w:r>
      <w:proofErr w:type="spellEnd"/>
      <w:r w:rsidRPr="00642A89">
        <w:rPr>
          <w:rFonts w:ascii="Times New Roman" w:hAnsi="Times New Roman"/>
          <w:sz w:val="24"/>
          <w:szCs w:val="24"/>
          <w:lang w:val="en-GB"/>
        </w:rPr>
        <w:t xml:space="preserve">, N., </w:t>
      </w:r>
      <w:proofErr w:type="spellStart"/>
      <w:r w:rsidRPr="00642A89">
        <w:rPr>
          <w:rFonts w:ascii="Times New Roman" w:hAnsi="Times New Roman"/>
          <w:sz w:val="24"/>
          <w:szCs w:val="24"/>
          <w:lang w:val="en-GB"/>
        </w:rPr>
        <w:t>Westerhof</w:t>
      </w:r>
      <w:proofErr w:type="spellEnd"/>
      <w:r w:rsidRPr="00642A89">
        <w:rPr>
          <w:rFonts w:ascii="Times New Roman" w:hAnsi="Times New Roman"/>
          <w:sz w:val="24"/>
          <w:szCs w:val="24"/>
          <w:lang w:val="en-GB"/>
        </w:rPr>
        <w:t>, G, J., Bode, C.</w:t>
      </w:r>
      <w:r w:rsidR="00701A11" w:rsidRPr="00642A89">
        <w:rPr>
          <w:rFonts w:ascii="Times New Roman" w:hAnsi="Times New Roman"/>
          <w:sz w:val="24"/>
          <w:szCs w:val="24"/>
          <w:lang w:val="en-GB"/>
        </w:rPr>
        <w:t>, &amp;</w:t>
      </w:r>
      <w:r w:rsidRPr="00642A89">
        <w:rPr>
          <w:rFonts w:ascii="Times New Roman" w:hAnsi="Times New Roman"/>
          <w:sz w:val="24"/>
          <w:szCs w:val="24"/>
          <w:lang w:val="en-GB"/>
        </w:rPr>
        <w:t xml:space="preserve"> </w:t>
      </w:r>
      <w:proofErr w:type="spellStart"/>
      <w:r w:rsidRPr="00642A89">
        <w:rPr>
          <w:rFonts w:ascii="Times New Roman" w:hAnsi="Times New Roman"/>
          <w:sz w:val="24"/>
          <w:szCs w:val="24"/>
          <w:lang w:val="en-GB"/>
        </w:rPr>
        <w:t>Dittmann-Kohli</w:t>
      </w:r>
      <w:proofErr w:type="spellEnd"/>
      <w:r w:rsidRPr="00642A89">
        <w:rPr>
          <w:rFonts w:ascii="Times New Roman" w:hAnsi="Times New Roman"/>
          <w:sz w:val="24"/>
          <w:szCs w:val="24"/>
          <w:lang w:val="en-GB"/>
        </w:rPr>
        <w:t xml:space="preserve">, F. </w:t>
      </w:r>
      <w:r w:rsidR="00701A11" w:rsidRPr="00642A89">
        <w:rPr>
          <w:rFonts w:ascii="Times New Roman" w:hAnsi="Times New Roman"/>
          <w:sz w:val="24"/>
          <w:szCs w:val="24"/>
          <w:lang w:val="en-GB"/>
        </w:rPr>
        <w:t>(</w:t>
      </w:r>
      <w:r w:rsidRPr="00642A89">
        <w:rPr>
          <w:rFonts w:ascii="Times New Roman" w:hAnsi="Times New Roman"/>
          <w:sz w:val="24"/>
          <w:szCs w:val="24"/>
          <w:lang w:val="en-GB"/>
        </w:rPr>
        <w:t>2001</w:t>
      </w:r>
      <w:r w:rsidR="00701A11" w:rsidRPr="00642A89">
        <w:rPr>
          <w:rFonts w:ascii="Times New Roman" w:hAnsi="Times New Roman"/>
          <w:sz w:val="24"/>
          <w:szCs w:val="24"/>
          <w:lang w:val="en-GB"/>
        </w:rPr>
        <w:t>)</w:t>
      </w:r>
      <w:r w:rsidRPr="00642A89">
        <w:rPr>
          <w:rFonts w:ascii="Times New Roman" w:hAnsi="Times New Roman"/>
          <w:sz w:val="24"/>
          <w:szCs w:val="24"/>
          <w:lang w:val="en-GB"/>
        </w:rPr>
        <w:t xml:space="preserve">. </w:t>
      </w:r>
      <w:proofErr w:type="gramStart"/>
      <w:r w:rsidRPr="00642A89">
        <w:rPr>
          <w:rFonts w:ascii="Times New Roman" w:hAnsi="Times New Roman"/>
          <w:sz w:val="24"/>
          <w:szCs w:val="24"/>
          <w:lang w:val="en-GB"/>
        </w:rPr>
        <w:t xml:space="preserve">The personal experience of aging, individual resources, and </w:t>
      </w:r>
      <w:r w:rsidRPr="00642A89">
        <w:rPr>
          <w:rFonts w:ascii="Times New Roman" w:hAnsi="Times New Roman"/>
          <w:i/>
          <w:iCs/>
          <w:sz w:val="24"/>
          <w:szCs w:val="24"/>
          <w:lang w:val="en-GB"/>
        </w:rPr>
        <w:t>subjective well-being.</w:t>
      </w:r>
      <w:proofErr w:type="gramEnd"/>
      <w:r w:rsidRPr="00642A89">
        <w:rPr>
          <w:rFonts w:ascii="Times New Roman" w:hAnsi="Times New Roman"/>
          <w:i/>
          <w:iCs/>
          <w:sz w:val="24"/>
          <w:szCs w:val="24"/>
          <w:lang w:val="en-GB"/>
        </w:rPr>
        <w:t xml:space="preserve"> Jou</w:t>
      </w:r>
      <w:r w:rsidRPr="00642A89">
        <w:rPr>
          <w:rFonts w:ascii="Times New Roman" w:hAnsi="Times New Roman"/>
          <w:i/>
          <w:sz w:val="24"/>
          <w:szCs w:val="24"/>
          <w:lang w:val="en-GB"/>
        </w:rPr>
        <w:t>rnals of Gerontology, Psychological Sciences, 56B</w:t>
      </w:r>
      <w:r w:rsidR="008B728B" w:rsidRPr="00642A89">
        <w:rPr>
          <w:rFonts w:ascii="Times New Roman" w:hAnsi="Times New Roman"/>
          <w:sz w:val="24"/>
          <w:szCs w:val="24"/>
          <w:lang w:val="en-GB"/>
        </w:rPr>
        <w:t xml:space="preserve">, </w:t>
      </w:r>
      <w:r w:rsidRPr="00642A89">
        <w:rPr>
          <w:rFonts w:ascii="Times New Roman" w:hAnsi="Times New Roman"/>
          <w:sz w:val="24"/>
          <w:szCs w:val="24"/>
          <w:lang w:val="en-GB"/>
        </w:rPr>
        <w:t>364-373.</w:t>
      </w:r>
    </w:p>
    <w:p w:rsidR="00DD557B" w:rsidRPr="00642A89" w:rsidRDefault="00DD557B" w:rsidP="00726081">
      <w:pPr>
        <w:tabs>
          <w:tab w:val="left" w:pos="284"/>
        </w:tabs>
        <w:spacing w:line="480" w:lineRule="auto"/>
        <w:ind w:left="284" w:hanging="284"/>
        <w:rPr>
          <w:rFonts w:ascii="Times New Roman" w:hAnsi="Times New Roman"/>
          <w:sz w:val="24"/>
          <w:szCs w:val="24"/>
          <w:lang w:val="en-GB"/>
        </w:rPr>
      </w:pPr>
      <w:proofErr w:type="spellStart"/>
      <w:proofErr w:type="gramStart"/>
      <w:r w:rsidRPr="00642A89">
        <w:rPr>
          <w:rFonts w:ascii="Times New Roman" w:hAnsi="Times New Roman"/>
          <w:sz w:val="24"/>
          <w:szCs w:val="24"/>
          <w:lang w:val="en-GB"/>
        </w:rPr>
        <w:t>Stortinget</w:t>
      </w:r>
      <w:proofErr w:type="spellEnd"/>
      <w:r w:rsidRPr="00642A89">
        <w:rPr>
          <w:rFonts w:ascii="Times New Roman" w:hAnsi="Times New Roman"/>
          <w:sz w:val="24"/>
          <w:szCs w:val="24"/>
          <w:lang w:val="en-GB"/>
        </w:rPr>
        <w:t xml:space="preserve"> (2012).</w:t>
      </w:r>
      <w:proofErr w:type="gramEnd"/>
      <w:r w:rsidRPr="00642A89">
        <w:rPr>
          <w:rFonts w:ascii="Times New Roman" w:hAnsi="Times New Roman"/>
          <w:sz w:val="24"/>
          <w:szCs w:val="24"/>
          <w:lang w:val="en-GB"/>
        </w:rPr>
        <w:t xml:space="preserve"> </w:t>
      </w:r>
      <w:r w:rsidRPr="00642A89">
        <w:rPr>
          <w:rFonts w:ascii="Times New Roman" w:hAnsi="Times New Roman"/>
          <w:i/>
          <w:sz w:val="24"/>
          <w:szCs w:val="24"/>
          <w:lang w:val="en-GB"/>
        </w:rPr>
        <w:t>The Constitution – Complete text</w:t>
      </w:r>
      <w:r w:rsidRPr="00642A89">
        <w:rPr>
          <w:rFonts w:ascii="Times New Roman" w:hAnsi="Times New Roman"/>
          <w:sz w:val="24"/>
          <w:szCs w:val="24"/>
          <w:lang w:val="en-GB"/>
        </w:rPr>
        <w:t>. Retrieved from http:</w:t>
      </w:r>
      <w:r w:rsidR="00B73705" w:rsidRPr="00642A89">
        <w:rPr>
          <w:rFonts w:ascii="Times New Roman" w:hAnsi="Times New Roman"/>
          <w:sz w:val="24"/>
          <w:szCs w:val="24"/>
          <w:lang w:val="en-GB"/>
        </w:rPr>
        <w:t xml:space="preserve"> </w:t>
      </w:r>
      <w:r w:rsidRPr="00642A89">
        <w:rPr>
          <w:rFonts w:ascii="Times New Roman" w:hAnsi="Times New Roman"/>
          <w:sz w:val="24"/>
          <w:szCs w:val="24"/>
          <w:lang w:val="en-GB"/>
        </w:rPr>
        <w:t>//</w:t>
      </w:r>
      <w:hyperlink r:id="rId16" w:history="1">
        <w:r w:rsidR="00B73705" w:rsidRPr="00642A89">
          <w:rPr>
            <w:rStyle w:val="Hyperlink"/>
            <w:rFonts w:ascii="Times New Roman" w:hAnsi="Times New Roman"/>
            <w:color w:val="auto"/>
            <w:sz w:val="24"/>
            <w:szCs w:val="24"/>
            <w:lang w:val="en-GB"/>
          </w:rPr>
          <w:t>www.stortinget.no</w:t>
        </w:r>
      </w:hyperlink>
      <w:r w:rsidRPr="00642A89">
        <w:rPr>
          <w:rFonts w:ascii="Times New Roman" w:hAnsi="Times New Roman"/>
          <w:sz w:val="24"/>
          <w:szCs w:val="24"/>
          <w:lang w:val="en-GB"/>
        </w:rPr>
        <w:t>.</w:t>
      </w:r>
    </w:p>
    <w:p w:rsidR="003D20CB" w:rsidRPr="00642A89" w:rsidRDefault="003D20CB" w:rsidP="00726081">
      <w:pPr>
        <w:tabs>
          <w:tab w:val="left" w:pos="284"/>
        </w:tabs>
        <w:autoSpaceDE w:val="0"/>
        <w:autoSpaceDN w:val="0"/>
        <w:adjustRightInd w:val="0"/>
        <w:spacing w:line="480" w:lineRule="auto"/>
        <w:ind w:left="284" w:hanging="284"/>
        <w:rPr>
          <w:rFonts w:ascii="Times New Roman" w:hAnsi="Times New Roman"/>
          <w:sz w:val="24"/>
          <w:szCs w:val="24"/>
          <w:lang w:val="nb-NO"/>
        </w:rPr>
      </w:pPr>
      <w:r w:rsidRPr="00642A89">
        <w:rPr>
          <w:rFonts w:ascii="Times New Roman" w:hAnsi="Times New Roman"/>
          <w:sz w:val="24"/>
          <w:szCs w:val="24"/>
          <w:lang w:val="nb-NO"/>
        </w:rPr>
        <w:t xml:space="preserve">Strand, N. P. (Ed.) (2007). </w:t>
      </w:r>
      <w:r w:rsidRPr="00642A89">
        <w:rPr>
          <w:rFonts w:ascii="Times New Roman" w:hAnsi="Times New Roman"/>
          <w:i/>
          <w:sz w:val="24"/>
          <w:szCs w:val="24"/>
          <w:lang w:val="nb-NO"/>
        </w:rPr>
        <w:t xml:space="preserve">Values changing? </w:t>
      </w:r>
      <w:r w:rsidRPr="00642A89">
        <w:rPr>
          <w:rFonts w:ascii="Times New Roman" w:hAnsi="Times New Roman"/>
          <w:sz w:val="24"/>
          <w:szCs w:val="24"/>
          <w:lang w:val="nb-NO"/>
        </w:rPr>
        <w:t xml:space="preserve">(Report No. 15/07). Oslo: Norwegian Social Research. Retrieved from </w:t>
      </w:r>
      <w:r w:rsidR="00571B06">
        <w:fldChar w:fldCharType="begin"/>
      </w:r>
      <w:r w:rsidR="00571B06">
        <w:instrText xml:space="preserve"> HYPERLINK "http://nova.no/id/14249.0" </w:instrText>
      </w:r>
      <w:r w:rsidR="00571B06">
        <w:fldChar w:fldCharType="separate"/>
      </w:r>
      <w:r w:rsidRPr="00642A89">
        <w:rPr>
          <w:rStyle w:val="Hyperlink"/>
          <w:rFonts w:ascii="Times New Roman" w:hAnsi="Times New Roman"/>
          <w:color w:val="auto"/>
          <w:sz w:val="24"/>
          <w:szCs w:val="24"/>
          <w:lang w:val="nb-NO"/>
        </w:rPr>
        <w:t>http://nova.no/id/14249.0</w:t>
      </w:r>
      <w:r w:rsidR="00571B06">
        <w:rPr>
          <w:rStyle w:val="Hyperlink"/>
          <w:rFonts w:ascii="Times New Roman" w:hAnsi="Times New Roman"/>
          <w:color w:val="auto"/>
          <w:sz w:val="24"/>
          <w:szCs w:val="24"/>
          <w:lang w:val="nb-NO"/>
        </w:rPr>
        <w:fldChar w:fldCharType="end"/>
      </w:r>
      <w:r w:rsidRPr="00642A89">
        <w:rPr>
          <w:rFonts w:ascii="Times New Roman" w:hAnsi="Times New Roman"/>
          <w:sz w:val="24"/>
          <w:szCs w:val="24"/>
          <w:lang w:val="nb-NO"/>
        </w:rPr>
        <w:t>.</w:t>
      </w:r>
    </w:p>
    <w:p w:rsidR="00FB415D" w:rsidRPr="00642A89" w:rsidRDefault="00FB415D" w:rsidP="00726081">
      <w:pPr>
        <w:autoSpaceDE w:val="0"/>
        <w:autoSpaceDN w:val="0"/>
        <w:adjustRightInd w:val="0"/>
        <w:spacing w:line="480" w:lineRule="auto"/>
        <w:ind w:left="340" w:hanging="340"/>
        <w:rPr>
          <w:rFonts w:ascii="Times New Roman" w:hAnsi="Times New Roman"/>
          <w:sz w:val="24"/>
          <w:szCs w:val="24"/>
          <w:lang w:val="nb-NO" w:eastAsia="nb-NO"/>
        </w:rPr>
      </w:pPr>
      <w:r w:rsidRPr="00642A89">
        <w:rPr>
          <w:rFonts w:ascii="Times New Roman" w:hAnsi="Times New Roman"/>
          <w:sz w:val="24"/>
          <w:szCs w:val="24"/>
          <w:lang w:val="nb-NO" w:eastAsia="nb-NO"/>
        </w:rPr>
        <w:t>Thoresen, K.</w:t>
      </w:r>
      <w:r w:rsidR="00EF4DD2" w:rsidRPr="00642A89">
        <w:rPr>
          <w:rFonts w:ascii="Times New Roman" w:hAnsi="Times New Roman"/>
          <w:sz w:val="24"/>
          <w:szCs w:val="24"/>
          <w:lang w:val="nb-NO" w:eastAsia="nb-NO"/>
        </w:rPr>
        <w:t xml:space="preserve">, &amp; </w:t>
      </w:r>
      <w:r w:rsidRPr="00642A89">
        <w:rPr>
          <w:rFonts w:ascii="Times New Roman" w:hAnsi="Times New Roman"/>
          <w:sz w:val="24"/>
          <w:szCs w:val="24"/>
          <w:lang w:val="nb-NO" w:eastAsia="nb-NO"/>
        </w:rPr>
        <w:t xml:space="preserve">Solem, P. E. </w:t>
      </w:r>
      <w:r w:rsidR="00EF4DD2" w:rsidRPr="00642A89">
        <w:rPr>
          <w:rFonts w:ascii="Times New Roman" w:hAnsi="Times New Roman"/>
          <w:sz w:val="24"/>
          <w:szCs w:val="24"/>
          <w:lang w:val="nb-NO" w:eastAsia="nb-NO"/>
        </w:rPr>
        <w:t>(</w:t>
      </w:r>
      <w:r w:rsidRPr="00642A89">
        <w:rPr>
          <w:rFonts w:ascii="Times New Roman" w:hAnsi="Times New Roman"/>
          <w:sz w:val="24"/>
          <w:szCs w:val="24"/>
          <w:lang w:val="nb-NO" w:eastAsia="nb-NO"/>
        </w:rPr>
        <w:t>2005</w:t>
      </w:r>
      <w:r w:rsidR="00EF4DD2" w:rsidRPr="00642A89">
        <w:rPr>
          <w:rFonts w:ascii="Times New Roman" w:hAnsi="Times New Roman"/>
          <w:sz w:val="24"/>
          <w:szCs w:val="24"/>
          <w:lang w:val="nb-NO" w:eastAsia="nb-NO"/>
        </w:rPr>
        <w:t>)</w:t>
      </w:r>
      <w:r w:rsidRPr="00642A89">
        <w:rPr>
          <w:rFonts w:ascii="Times New Roman" w:hAnsi="Times New Roman"/>
          <w:sz w:val="24"/>
          <w:szCs w:val="24"/>
          <w:lang w:val="nb-NO" w:eastAsia="nb-NO"/>
        </w:rPr>
        <w:t xml:space="preserve">. </w:t>
      </w:r>
      <w:r w:rsidR="00E06E9D" w:rsidRPr="00642A89">
        <w:rPr>
          <w:rFonts w:ascii="Times New Roman" w:hAnsi="Times New Roman"/>
          <w:sz w:val="24"/>
          <w:szCs w:val="24"/>
          <w:lang w:val="en-GB" w:eastAsia="nb-NO"/>
        </w:rPr>
        <w:t>W</w:t>
      </w:r>
      <w:r w:rsidRPr="00642A89">
        <w:rPr>
          <w:rFonts w:ascii="Times New Roman" w:hAnsi="Times New Roman"/>
          <w:sz w:val="24"/>
          <w:szCs w:val="24"/>
          <w:lang w:val="en-GB" w:eastAsia="nb-NO"/>
        </w:rPr>
        <w:t>ill loneliness increase in the years to come?</w:t>
      </w:r>
      <w:r w:rsidR="00E06E9D" w:rsidRPr="00642A89">
        <w:rPr>
          <w:rFonts w:ascii="Times New Roman" w:hAnsi="Times New Roman"/>
          <w:sz w:val="24"/>
          <w:szCs w:val="24"/>
          <w:lang w:val="en-GB" w:eastAsia="nb-NO"/>
        </w:rPr>
        <w:t xml:space="preserve"> </w:t>
      </w:r>
      <w:r w:rsidRPr="00642A89">
        <w:rPr>
          <w:rFonts w:ascii="Times New Roman" w:hAnsi="Times New Roman"/>
          <w:sz w:val="24"/>
          <w:szCs w:val="24"/>
          <w:lang w:val="nb-NO" w:eastAsia="nb-NO"/>
        </w:rPr>
        <w:t>In Slagsvold, B. and Solem, P. E. (</w:t>
      </w:r>
      <w:r w:rsidR="00E06E9D" w:rsidRPr="00642A89">
        <w:rPr>
          <w:rFonts w:ascii="Times New Roman" w:hAnsi="Times New Roman"/>
          <w:sz w:val="24"/>
          <w:szCs w:val="24"/>
          <w:lang w:val="nb-NO" w:eastAsia="nb-NO"/>
        </w:rPr>
        <w:t>E</w:t>
      </w:r>
      <w:r w:rsidRPr="00642A89">
        <w:rPr>
          <w:rFonts w:ascii="Times New Roman" w:hAnsi="Times New Roman"/>
          <w:sz w:val="24"/>
          <w:szCs w:val="24"/>
          <w:lang w:val="nb-NO" w:eastAsia="nb-NO"/>
        </w:rPr>
        <w:t xml:space="preserve">ds.), </w:t>
      </w:r>
      <w:r w:rsidRPr="00642A89">
        <w:rPr>
          <w:rFonts w:ascii="Times New Roman" w:hAnsi="Times New Roman"/>
          <w:i/>
          <w:sz w:val="24"/>
          <w:szCs w:val="24"/>
          <w:lang w:val="nb-NO" w:eastAsia="nb-NO"/>
        </w:rPr>
        <w:t>Tomorrow’s Elderl</w:t>
      </w:r>
      <w:r w:rsidR="00E06E9D" w:rsidRPr="00642A89">
        <w:rPr>
          <w:rFonts w:ascii="Times New Roman" w:hAnsi="Times New Roman"/>
          <w:i/>
          <w:sz w:val="24"/>
          <w:szCs w:val="24"/>
          <w:lang w:val="nb-NO" w:eastAsia="nb-NO"/>
        </w:rPr>
        <w:t>y</w:t>
      </w:r>
      <w:r w:rsidRPr="00642A89">
        <w:rPr>
          <w:rFonts w:ascii="Times New Roman" w:hAnsi="Times New Roman"/>
          <w:i/>
          <w:sz w:val="24"/>
          <w:szCs w:val="24"/>
          <w:lang w:val="nb-NO" w:eastAsia="nb-NO"/>
        </w:rPr>
        <w:t xml:space="preserve"> </w:t>
      </w:r>
      <w:r w:rsidR="00E06E9D" w:rsidRPr="00642A89">
        <w:rPr>
          <w:rFonts w:ascii="Times New Roman" w:hAnsi="Times New Roman"/>
          <w:sz w:val="24"/>
          <w:szCs w:val="24"/>
          <w:lang w:val="nb-NO" w:eastAsia="nb-NO"/>
        </w:rPr>
        <w:t>(</w:t>
      </w:r>
      <w:r w:rsidR="00E12DBC">
        <w:rPr>
          <w:rFonts w:ascii="Times New Roman" w:hAnsi="Times New Roman"/>
          <w:sz w:val="24"/>
          <w:szCs w:val="24"/>
          <w:lang w:val="nb-NO" w:eastAsia="nb-NO"/>
        </w:rPr>
        <w:t>pp. 125-130</w:t>
      </w:r>
      <w:r w:rsidR="00E06E9D" w:rsidRPr="00642A89">
        <w:rPr>
          <w:rFonts w:ascii="Times New Roman" w:hAnsi="Times New Roman"/>
          <w:sz w:val="24"/>
          <w:szCs w:val="24"/>
          <w:lang w:val="nb-NO" w:eastAsia="nb-NO"/>
        </w:rPr>
        <w:t>)</w:t>
      </w:r>
      <w:r w:rsidRPr="00642A89">
        <w:rPr>
          <w:rFonts w:ascii="Times New Roman" w:hAnsi="Times New Roman"/>
          <w:sz w:val="24"/>
          <w:szCs w:val="24"/>
          <w:lang w:val="nb-NO" w:eastAsia="nb-NO"/>
        </w:rPr>
        <w:t xml:space="preserve">. </w:t>
      </w:r>
      <w:r w:rsidR="00E06E9D" w:rsidRPr="00642A89">
        <w:rPr>
          <w:rFonts w:ascii="Times New Roman" w:hAnsi="Times New Roman"/>
          <w:sz w:val="24"/>
          <w:szCs w:val="24"/>
          <w:lang w:val="nb-NO" w:eastAsia="nb-NO"/>
        </w:rPr>
        <w:t xml:space="preserve">Oslo: </w:t>
      </w:r>
      <w:r w:rsidRPr="00642A89">
        <w:rPr>
          <w:rFonts w:ascii="Times New Roman" w:hAnsi="Times New Roman"/>
          <w:sz w:val="24"/>
          <w:szCs w:val="24"/>
          <w:lang w:val="nb-NO" w:eastAsia="nb-NO"/>
        </w:rPr>
        <w:t>N</w:t>
      </w:r>
      <w:r w:rsidR="00E06E9D" w:rsidRPr="00642A89">
        <w:rPr>
          <w:rFonts w:ascii="Times New Roman" w:hAnsi="Times New Roman"/>
          <w:sz w:val="24"/>
          <w:szCs w:val="24"/>
          <w:lang w:val="nb-NO" w:eastAsia="nb-NO"/>
        </w:rPr>
        <w:t>orwegian Social Research</w:t>
      </w:r>
      <w:r w:rsidRPr="00642A89">
        <w:rPr>
          <w:rFonts w:ascii="Times New Roman" w:hAnsi="Times New Roman"/>
          <w:sz w:val="24"/>
          <w:szCs w:val="24"/>
          <w:lang w:val="nb-NO" w:eastAsia="nb-NO"/>
        </w:rPr>
        <w:t>.</w:t>
      </w:r>
    </w:p>
    <w:p w:rsidR="003D20CB" w:rsidRPr="00642A89" w:rsidRDefault="003D20CB" w:rsidP="00726081">
      <w:pPr>
        <w:tabs>
          <w:tab w:val="left" w:pos="284"/>
        </w:tabs>
        <w:spacing w:line="480" w:lineRule="auto"/>
        <w:ind w:left="284" w:hanging="284"/>
        <w:rPr>
          <w:rFonts w:ascii="Times New Roman" w:hAnsi="Times New Roman"/>
          <w:sz w:val="24"/>
          <w:szCs w:val="24"/>
          <w:lang w:val="en-GB"/>
        </w:rPr>
      </w:pPr>
      <w:proofErr w:type="spellStart"/>
      <w:proofErr w:type="gramStart"/>
      <w:r w:rsidRPr="00642A89">
        <w:rPr>
          <w:rFonts w:ascii="Times New Roman" w:hAnsi="Times New Roman"/>
          <w:sz w:val="24"/>
          <w:szCs w:val="24"/>
          <w:lang w:val="en-GB"/>
        </w:rPr>
        <w:lastRenderedPageBreak/>
        <w:t>Timmer</w:t>
      </w:r>
      <w:proofErr w:type="spellEnd"/>
      <w:r w:rsidRPr="00642A89">
        <w:rPr>
          <w:rFonts w:ascii="Times New Roman" w:hAnsi="Times New Roman"/>
          <w:sz w:val="24"/>
          <w:szCs w:val="24"/>
          <w:lang w:val="en-GB"/>
        </w:rPr>
        <w:t xml:space="preserve">, E., </w:t>
      </w:r>
      <w:proofErr w:type="spellStart"/>
      <w:r w:rsidRPr="00642A89">
        <w:rPr>
          <w:rFonts w:ascii="Times New Roman" w:hAnsi="Times New Roman"/>
          <w:sz w:val="24"/>
          <w:szCs w:val="24"/>
          <w:lang w:val="en-GB"/>
        </w:rPr>
        <w:t>Steverink</w:t>
      </w:r>
      <w:proofErr w:type="spellEnd"/>
      <w:r w:rsidRPr="00642A89">
        <w:rPr>
          <w:rFonts w:ascii="Times New Roman" w:hAnsi="Times New Roman"/>
          <w:sz w:val="24"/>
          <w:szCs w:val="24"/>
          <w:lang w:val="en-GB"/>
        </w:rPr>
        <w:t xml:space="preserve">, N., &amp; </w:t>
      </w:r>
      <w:proofErr w:type="spellStart"/>
      <w:r w:rsidRPr="00642A89">
        <w:rPr>
          <w:rFonts w:ascii="Times New Roman" w:hAnsi="Times New Roman"/>
          <w:sz w:val="24"/>
          <w:szCs w:val="24"/>
          <w:lang w:val="en-GB"/>
        </w:rPr>
        <w:t>Dittmann</w:t>
      </w:r>
      <w:proofErr w:type="spellEnd"/>
      <w:r w:rsidRPr="00642A89">
        <w:rPr>
          <w:rFonts w:ascii="Times New Roman" w:hAnsi="Times New Roman"/>
          <w:sz w:val="24"/>
          <w:szCs w:val="24"/>
          <w:lang w:val="en-GB"/>
        </w:rPr>
        <w:t>-Kohl</w:t>
      </w:r>
      <w:proofErr w:type="spellStart"/>
      <w:r w:rsidRPr="00642A89">
        <w:rPr>
          <w:rFonts w:ascii="Times New Roman" w:eastAsia="AdvP4DF60E" w:hAnsi="Times New Roman"/>
          <w:sz w:val="24"/>
          <w:szCs w:val="24"/>
          <w:lang w:val="en-US"/>
        </w:rPr>
        <w:t>i</w:t>
      </w:r>
      <w:proofErr w:type="spellEnd"/>
      <w:r w:rsidRPr="00642A89">
        <w:rPr>
          <w:rFonts w:ascii="Times New Roman" w:eastAsia="AdvP4DF60E" w:hAnsi="Times New Roman"/>
          <w:sz w:val="24"/>
          <w:szCs w:val="24"/>
          <w:lang w:val="en-US"/>
        </w:rPr>
        <w:t>, F. (2002).Cognitive representations of future gains, maintenance, and losses in the second half of life.</w:t>
      </w:r>
      <w:proofErr w:type="gramEnd"/>
      <w:r w:rsidRPr="00642A89">
        <w:rPr>
          <w:rFonts w:ascii="Times New Roman" w:eastAsia="AdvP4DF60E" w:hAnsi="Times New Roman"/>
          <w:sz w:val="24"/>
          <w:szCs w:val="24"/>
          <w:lang w:val="en-US"/>
        </w:rPr>
        <w:t xml:space="preserve"> </w:t>
      </w:r>
      <w:r w:rsidRPr="00642A89">
        <w:rPr>
          <w:rFonts w:ascii="Times New Roman" w:eastAsia="AdvP4DF60E" w:hAnsi="Times New Roman"/>
          <w:i/>
          <w:sz w:val="24"/>
          <w:szCs w:val="24"/>
          <w:lang w:val="en-US"/>
        </w:rPr>
        <w:t>International Journal of Aging &amp; Human Development</w:t>
      </w:r>
      <w:r w:rsidRPr="00642A89">
        <w:rPr>
          <w:rFonts w:ascii="Times New Roman" w:eastAsia="AdvP4DF60E" w:hAnsi="Times New Roman"/>
          <w:sz w:val="24"/>
          <w:szCs w:val="24"/>
          <w:lang w:val="en-US"/>
        </w:rPr>
        <w:t xml:space="preserve">, </w:t>
      </w:r>
      <w:r w:rsidRPr="00642A89">
        <w:rPr>
          <w:rFonts w:ascii="Times New Roman" w:eastAsia="AdvP4DF60E" w:hAnsi="Times New Roman"/>
          <w:i/>
          <w:sz w:val="24"/>
          <w:szCs w:val="24"/>
          <w:lang w:val="en-US"/>
        </w:rPr>
        <w:t>55</w:t>
      </w:r>
      <w:r w:rsidRPr="00642A89">
        <w:rPr>
          <w:rFonts w:ascii="Times New Roman" w:eastAsia="AdvP4DF60E" w:hAnsi="Times New Roman"/>
          <w:sz w:val="24"/>
          <w:szCs w:val="24"/>
          <w:lang w:val="en-US"/>
        </w:rPr>
        <w:t>, 321-339.</w:t>
      </w:r>
    </w:p>
    <w:p w:rsidR="00A25357" w:rsidRPr="00642A89" w:rsidRDefault="00A25357" w:rsidP="00726081">
      <w:pPr>
        <w:tabs>
          <w:tab w:val="left" w:pos="284"/>
        </w:tabs>
        <w:spacing w:line="480" w:lineRule="auto"/>
        <w:ind w:left="284" w:hanging="284"/>
        <w:rPr>
          <w:rFonts w:ascii="Times New Roman" w:hAnsi="Times New Roman"/>
          <w:sz w:val="24"/>
          <w:szCs w:val="24"/>
          <w:lang w:val="en-GB"/>
        </w:rPr>
      </w:pPr>
      <w:proofErr w:type="spellStart"/>
      <w:r w:rsidRPr="00642A89">
        <w:rPr>
          <w:rFonts w:ascii="Times New Roman" w:hAnsi="Times New Roman"/>
          <w:sz w:val="24"/>
          <w:szCs w:val="24"/>
          <w:lang w:val="en-GB"/>
        </w:rPr>
        <w:t>Triandis</w:t>
      </w:r>
      <w:proofErr w:type="spellEnd"/>
      <w:r w:rsidRPr="00642A89">
        <w:rPr>
          <w:rFonts w:ascii="Times New Roman" w:hAnsi="Times New Roman"/>
          <w:sz w:val="24"/>
          <w:szCs w:val="24"/>
          <w:lang w:val="en-GB"/>
        </w:rPr>
        <w:t xml:space="preserve">, H. C. </w:t>
      </w:r>
      <w:r w:rsidR="00EF4DD2" w:rsidRPr="00642A89">
        <w:rPr>
          <w:rFonts w:ascii="Times New Roman" w:hAnsi="Times New Roman"/>
          <w:sz w:val="24"/>
          <w:szCs w:val="24"/>
          <w:lang w:val="en-GB"/>
        </w:rPr>
        <w:t>(</w:t>
      </w:r>
      <w:r w:rsidRPr="00642A89">
        <w:rPr>
          <w:rFonts w:ascii="Times New Roman" w:hAnsi="Times New Roman"/>
          <w:sz w:val="24"/>
          <w:szCs w:val="24"/>
          <w:lang w:val="en-GB"/>
        </w:rPr>
        <w:t>2001</w:t>
      </w:r>
      <w:r w:rsidR="00CE54E6" w:rsidRPr="00642A89">
        <w:rPr>
          <w:rFonts w:ascii="Times New Roman" w:hAnsi="Times New Roman"/>
          <w:sz w:val="24"/>
          <w:szCs w:val="24"/>
          <w:lang w:val="en-GB"/>
        </w:rPr>
        <w:t>)</w:t>
      </w:r>
      <w:r w:rsidRPr="00642A89">
        <w:rPr>
          <w:rFonts w:ascii="Times New Roman" w:hAnsi="Times New Roman"/>
          <w:sz w:val="24"/>
          <w:szCs w:val="24"/>
          <w:lang w:val="en-GB"/>
        </w:rPr>
        <w:t xml:space="preserve">. </w:t>
      </w:r>
      <w:proofErr w:type="gramStart"/>
      <w:r w:rsidRPr="00642A89">
        <w:rPr>
          <w:rFonts w:ascii="Times New Roman" w:hAnsi="Times New Roman"/>
          <w:sz w:val="24"/>
          <w:szCs w:val="24"/>
          <w:lang w:val="en-GB"/>
        </w:rPr>
        <w:t>Individualism-collectivism and personality.</w:t>
      </w:r>
      <w:proofErr w:type="gramEnd"/>
      <w:r w:rsidRPr="00642A89">
        <w:rPr>
          <w:rFonts w:ascii="Times New Roman" w:hAnsi="Times New Roman"/>
          <w:i/>
          <w:sz w:val="24"/>
          <w:szCs w:val="24"/>
          <w:lang w:val="en-GB"/>
        </w:rPr>
        <w:t xml:space="preserve"> Journal of Personality, 69</w:t>
      </w:r>
      <w:r w:rsidR="00EF4DD2" w:rsidRPr="00642A89">
        <w:rPr>
          <w:rFonts w:ascii="Times New Roman" w:hAnsi="Times New Roman"/>
          <w:sz w:val="24"/>
          <w:szCs w:val="24"/>
          <w:lang w:val="en-GB"/>
        </w:rPr>
        <w:t>(</w:t>
      </w:r>
      <w:r w:rsidRPr="00642A89">
        <w:rPr>
          <w:rFonts w:ascii="Times New Roman" w:hAnsi="Times New Roman"/>
          <w:sz w:val="24"/>
          <w:szCs w:val="24"/>
          <w:lang w:val="en-GB"/>
        </w:rPr>
        <w:t>6</w:t>
      </w:r>
      <w:r w:rsidR="00EF4DD2" w:rsidRPr="00642A89">
        <w:rPr>
          <w:rFonts w:ascii="Times New Roman" w:hAnsi="Times New Roman"/>
          <w:sz w:val="24"/>
          <w:szCs w:val="24"/>
          <w:lang w:val="en-GB"/>
        </w:rPr>
        <w:t>)</w:t>
      </w:r>
      <w:r w:rsidRPr="00642A89">
        <w:rPr>
          <w:rFonts w:ascii="Times New Roman" w:hAnsi="Times New Roman"/>
          <w:sz w:val="24"/>
          <w:szCs w:val="24"/>
          <w:lang w:val="en-GB"/>
        </w:rPr>
        <w:t>, 907-924.</w:t>
      </w:r>
    </w:p>
    <w:p w:rsidR="00DD557B" w:rsidRPr="00642A89" w:rsidRDefault="00DD557B" w:rsidP="00726081">
      <w:pPr>
        <w:pStyle w:val="Default"/>
        <w:spacing w:line="480" w:lineRule="auto"/>
        <w:ind w:left="340" w:hanging="340"/>
        <w:rPr>
          <w:rFonts w:ascii="Times New Roman" w:hAnsi="Times New Roman"/>
          <w:color w:val="auto"/>
          <w:lang w:val="en-GB"/>
        </w:rPr>
      </w:pPr>
      <w:r w:rsidRPr="00642A89">
        <w:rPr>
          <w:rFonts w:ascii="Times New Roman" w:hAnsi="Times New Roman"/>
          <w:color w:val="auto"/>
          <w:lang w:val="en-GB"/>
        </w:rPr>
        <w:t>Warner-</w:t>
      </w:r>
      <w:proofErr w:type="spellStart"/>
      <w:r w:rsidR="00E0478D" w:rsidRPr="00642A89">
        <w:rPr>
          <w:rFonts w:ascii="Times New Roman" w:hAnsi="Times New Roman" w:cs="Times New Roman"/>
          <w:bCs/>
          <w:color w:val="auto"/>
        </w:rPr>
        <w:t>Søderholm</w:t>
      </w:r>
      <w:proofErr w:type="spellEnd"/>
      <w:r w:rsidR="00E0478D" w:rsidRPr="00642A89">
        <w:rPr>
          <w:bCs/>
          <w:color w:val="auto"/>
          <w:sz w:val="22"/>
          <w:szCs w:val="22"/>
        </w:rPr>
        <w:t xml:space="preserve">, </w:t>
      </w:r>
      <w:r w:rsidRPr="00642A89">
        <w:rPr>
          <w:rFonts w:ascii="Times New Roman" w:hAnsi="Times New Roman"/>
          <w:color w:val="auto"/>
          <w:lang w:val="en-GB"/>
        </w:rPr>
        <w:t xml:space="preserve">G. (2012). But we’re all Vikings! </w:t>
      </w:r>
      <w:proofErr w:type="gramStart"/>
      <w:r w:rsidRPr="00642A89">
        <w:rPr>
          <w:rFonts w:ascii="Times New Roman" w:hAnsi="Times New Roman"/>
          <w:color w:val="auto"/>
          <w:lang w:val="en-GB"/>
        </w:rPr>
        <w:t>Intercultural identity within a Nordic context.</w:t>
      </w:r>
      <w:proofErr w:type="gramEnd"/>
      <w:r w:rsidRPr="00642A89">
        <w:rPr>
          <w:rFonts w:ascii="Times New Roman" w:hAnsi="Times New Roman"/>
          <w:color w:val="auto"/>
          <w:lang w:val="en-GB"/>
        </w:rPr>
        <w:t xml:space="preserve"> </w:t>
      </w:r>
      <w:r w:rsidRPr="00642A89">
        <w:rPr>
          <w:rFonts w:ascii="Times New Roman" w:hAnsi="Times New Roman"/>
          <w:i/>
          <w:color w:val="auto"/>
          <w:lang w:val="en-GB"/>
        </w:rPr>
        <w:t>Journal of Intercultural Communication, 29</w:t>
      </w:r>
      <w:r w:rsidRPr="00642A89">
        <w:rPr>
          <w:rFonts w:ascii="Times New Roman" w:hAnsi="Times New Roman"/>
          <w:color w:val="auto"/>
          <w:lang w:val="en-GB"/>
        </w:rPr>
        <w:t xml:space="preserve">, 1-14. </w:t>
      </w:r>
      <w:proofErr w:type="gramStart"/>
      <w:r w:rsidRPr="00642A89">
        <w:rPr>
          <w:rFonts w:ascii="Times New Roman" w:hAnsi="Times New Roman"/>
          <w:color w:val="auto"/>
          <w:lang w:val="en-GB"/>
        </w:rPr>
        <w:t>Retrieved from http://</w:t>
      </w:r>
      <w:hyperlink r:id="rId17" w:history="1">
        <w:r w:rsidRPr="00642A89">
          <w:rPr>
            <w:rStyle w:val="Hyperlink"/>
            <w:rFonts w:ascii="Times New Roman" w:hAnsi="Times New Roman"/>
            <w:color w:val="auto"/>
            <w:lang w:val="en-GB"/>
          </w:rPr>
          <w:t>www.immi.se/intercultural</w:t>
        </w:r>
      </w:hyperlink>
      <w:r w:rsidRPr="00642A89">
        <w:rPr>
          <w:rFonts w:ascii="Times New Roman" w:hAnsi="Times New Roman"/>
          <w:color w:val="auto"/>
          <w:lang w:val="en-GB"/>
        </w:rPr>
        <w:t>.</w:t>
      </w:r>
      <w:proofErr w:type="gramEnd"/>
    </w:p>
    <w:p w:rsidR="00604EC7" w:rsidRPr="00642A89" w:rsidRDefault="00604EC7" w:rsidP="00726081">
      <w:pPr>
        <w:spacing w:line="480" w:lineRule="auto"/>
        <w:ind w:left="284" w:hanging="284"/>
        <w:rPr>
          <w:rFonts w:ascii="Times New Roman" w:eastAsia="Times New Roman" w:hAnsi="Times New Roman"/>
          <w:sz w:val="24"/>
          <w:szCs w:val="24"/>
          <w:lang w:eastAsia="en-CA"/>
        </w:rPr>
      </w:pPr>
      <w:proofErr w:type="spellStart"/>
      <w:proofErr w:type="gramStart"/>
      <w:r w:rsidRPr="00642A89">
        <w:rPr>
          <w:rFonts w:ascii="Times New Roman" w:eastAsia="Times New Roman" w:hAnsi="Times New Roman"/>
          <w:sz w:val="24"/>
          <w:szCs w:val="24"/>
          <w:lang w:eastAsia="en-CA"/>
        </w:rPr>
        <w:t>Whitbourne</w:t>
      </w:r>
      <w:proofErr w:type="spellEnd"/>
      <w:r w:rsidRPr="00642A89">
        <w:rPr>
          <w:rFonts w:ascii="Times New Roman" w:eastAsia="Times New Roman" w:hAnsi="Times New Roman"/>
          <w:sz w:val="24"/>
          <w:szCs w:val="24"/>
          <w:lang w:eastAsia="en-CA"/>
        </w:rPr>
        <w:t>, S. K., &amp; Collins, K. J. (1998).</w:t>
      </w:r>
      <w:proofErr w:type="gramEnd"/>
      <w:r w:rsidRPr="00642A89">
        <w:rPr>
          <w:rFonts w:ascii="Times New Roman" w:eastAsia="Times New Roman" w:hAnsi="Times New Roman"/>
          <w:sz w:val="24"/>
          <w:szCs w:val="24"/>
          <w:lang w:eastAsia="en-CA"/>
        </w:rPr>
        <w:t xml:space="preserve"> Identity processes and perceptions of physical functioning in adults: Theoretical and clinical implications. </w:t>
      </w:r>
      <w:r w:rsidRPr="00642A89">
        <w:rPr>
          <w:rFonts w:ascii="Times New Roman" w:eastAsia="Times New Roman" w:hAnsi="Times New Roman"/>
          <w:i/>
          <w:sz w:val="24"/>
          <w:szCs w:val="24"/>
          <w:lang w:eastAsia="en-CA"/>
        </w:rPr>
        <w:t>Psychotherapy</w:t>
      </w:r>
      <w:r w:rsidRPr="00642A89">
        <w:rPr>
          <w:rFonts w:ascii="Times New Roman" w:eastAsia="Times New Roman" w:hAnsi="Times New Roman"/>
          <w:sz w:val="24"/>
          <w:szCs w:val="24"/>
          <w:lang w:eastAsia="en-CA"/>
        </w:rPr>
        <w:t xml:space="preserve">, </w:t>
      </w:r>
      <w:r w:rsidRPr="00642A89">
        <w:rPr>
          <w:rFonts w:ascii="Times New Roman" w:eastAsia="Times New Roman" w:hAnsi="Times New Roman"/>
          <w:i/>
          <w:sz w:val="24"/>
          <w:szCs w:val="24"/>
          <w:lang w:eastAsia="en-CA"/>
        </w:rPr>
        <w:t>35,</w:t>
      </w:r>
      <w:r w:rsidRPr="00642A89">
        <w:rPr>
          <w:rFonts w:ascii="Times New Roman" w:eastAsia="Times New Roman" w:hAnsi="Times New Roman"/>
          <w:sz w:val="24"/>
          <w:szCs w:val="24"/>
          <w:lang w:eastAsia="en-CA"/>
        </w:rPr>
        <w:t xml:space="preserve"> 519-530.</w:t>
      </w:r>
    </w:p>
    <w:p w:rsidR="00A25357" w:rsidRPr="00642A89" w:rsidRDefault="00A25357" w:rsidP="00726081">
      <w:pPr>
        <w:tabs>
          <w:tab w:val="left" w:pos="284"/>
        </w:tabs>
        <w:spacing w:line="480" w:lineRule="auto"/>
        <w:ind w:left="284" w:hanging="284"/>
        <w:rPr>
          <w:rFonts w:ascii="Times New Roman" w:hAnsi="Times New Roman"/>
          <w:sz w:val="24"/>
          <w:szCs w:val="24"/>
        </w:rPr>
      </w:pPr>
      <w:proofErr w:type="gramStart"/>
      <w:r w:rsidRPr="00642A89">
        <w:rPr>
          <w:rFonts w:ascii="Times New Roman" w:hAnsi="Times New Roman"/>
          <w:sz w:val="24"/>
          <w:szCs w:val="24"/>
        </w:rPr>
        <w:t xml:space="preserve">The World Health Organization Quality of Life Group </w:t>
      </w:r>
      <w:r w:rsidR="00EF4DD2" w:rsidRPr="00642A89">
        <w:rPr>
          <w:rFonts w:ascii="Times New Roman" w:hAnsi="Times New Roman"/>
          <w:sz w:val="24"/>
          <w:szCs w:val="24"/>
        </w:rPr>
        <w:t>(</w:t>
      </w:r>
      <w:r w:rsidRPr="00642A89">
        <w:rPr>
          <w:rFonts w:ascii="Times New Roman" w:hAnsi="Times New Roman"/>
          <w:sz w:val="24"/>
          <w:szCs w:val="24"/>
        </w:rPr>
        <w:t>1998a</w:t>
      </w:r>
      <w:r w:rsidR="00EF4DD2" w:rsidRPr="00642A89">
        <w:rPr>
          <w:rFonts w:ascii="Times New Roman" w:hAnsi="Times New Roman"/>
          <w:sz w:val="24"/>
          <w:szCs w:val="24"/>
        </w:rPr>
        <w:t>)</w:t>
      </w:r>
      <w:r w:rsidRPr="00642A89">
        <w:rPr>
          <w:rFonts w:ascii="Times New Roman" w:hAnsi="Times New Roman"/>
          <w:sz w:val="24"/>
          <w:szCs w:val="24"/>
        </w:rPr>
        <w:t>.</w:t>
      </w:r>
      <w:proofErr w:type="gramEnd"/>
      <w:r w:rsidRPr="00642A89">
        <w:rPr>
          <w:rFonts w:ascii="Times New Roman" w:hAnsi="Times New Roman"/>
          <w:sz w:val="24"/>
          <w:szCs w:val="24"/>
        </w:rPr>
        <w:t xml:space="preserve"> </w:t>
      </w:r>
      <w:r w:rsidRPr="00642A89">
        <w:rPr>
          <w:rFonts w:ascii="Times New Roman" w:hAnsi="Times New Roman"/>
          <w:iCs/>
          <w:sz w:val="24"/>
          <w:szCs w:val="24"/>
        </w:rPr>
        <w:t xml:space="preserve">The World Health Organization Quality of Life Assessment (WHOQOL): </w:t>
      </w:r>
      <w:r w:rsidR="00E06E9D" w:rsidRPr="00642A89">
        <w:rPr>
          <w:rFonts w:ascii="Times New Roman" w:hAnsi="Times New Roman"/>
          <w:iCs/>
          <w:sz w:val="24"/>
          <w:szCs w:val="24"/>
        </w:rPr>
        <w:t>D</w:t>
      </w:r>
      <w:r w:rsidRPr="00642A89">
        <w:rPr>
          <w:rFonts w:ascii="Times New Roman" w:hAnsi="Times New Roman"/>
          <w:iCs/>
          <w:sz w:val="24"/>
          <w:szCs w:val="24"/>
        </w:rPr>
        <w:t>evelopment and general psychometric properties</w:t>
      </w:r>
      <w:r w:rsidRPr="00642A89">
        <w:rPr>
          <w:rFonts w:ascii="Times New Roman" w:hAnsi="Times New Roman"/>
          <w:sz w:val="24"/>
          <w:szCs w:val="24"/>
        </w:rPr>
        <w:t xml:space="preserve">. </w:t>
      </w:r>
      <w:r w:rsidRPr="00642A89">
        <w:rPr>
          <w:rFonts w:ascii="Times New Roman" w:hAnsi="Times New Roman"/>
          <w:bCs/>
          <w:i/>
          <w:sz w:val="24"/>
          <w:szCs w:val="24"/>
        </w:rPr>
        <w:t>Social Science &amp; Medicine</w:t>
      </w:r>
      <w:r w:rsidRPr="00642A89">
        <w:rPr>
          <w:rFonts w:ascii="Times New Roman" w:hAnsi="Times New Roman"/>
          <w:sz w:val="24"/>
          <w:szCs w:val="24"/>
        </w:rPr>
        <w:t xml:space="preserve">, </w:t>
      </w:r>
      <w:r w:rsidRPr="00642A89">
        <w:rPr>
          <w:rFonts w:ascii="Times New Roman" w:hAnsi="Times New Roman"/>
          <w:i/>
          <w:sz w:val="24"/>
          <w:szCs w:val="24"/>
        </w:rPr>
        <w:t>46</w:t>
      </w:r>
      <w:r w:rsidR="002E2F6F" w:rsidRPr="00642A89">
        <w:rPr>
          <w:rFonts w:ascii="Times New Roman" w:hAnsi="Times New Roman"/>
          <w:sz w:val="24"/>
          <w:szCs w:val="24"/>
        </w:rPr>
        <w:t xml:space="preserve">, </w:t>
      </w:r>
      <w:r w:rsidRPr="00642A89">
        <w:rPr>
          <w:rFonts w:ascii="Times New Roman" w:hAnsi="Times New Roman"/>
          <w:sz w:val="24"/>
          <w:szCs w:val="24"/>
        </w:rPr>
        <w:t xml:space="preserve">1569-1585. </w:t>
      </w:r>
    </w:p>
    <w:p w:rsidR="001F72A4" w:rsidRPr="00642A89" w:rsidRDefault="001F72A4" w:rsidP="00726081">
      <w:pPr>
        <w:tabs>
          <w:tab w:val="left" w:pos="284"/>
        </w:tabs>
        <w:spacing w:line="480" w:lineRule="auto"/>
        <w:ind w:left="284" w:hanging="284"/>
        <w:rPr>
          <w:rFonts w:ascii="Times New Roman" w:hAnsi="Times New Roman"/>
          <w:sz w:val="24"/>
          <w:szCs w:val="24"/>
        </w:rPr>
      </w:pPr>
      <w:proofErr w:type="gramStart"/>
      <w:r w:rsidRPr="00642A89">
        <w:rPr>
          <w:rFonts w:ascii="Times New Roman" w:hAnsi="Times New Roman"/>
          <w:sz w:val="24"/>
          <w:szCs w:val="24"/>
        </w:rPr>
        <w:t xml:space="preserve">The WHOQOL Group </w:t>
      </w:r>
      <w:r w:rsidR="00EF4DD2" w:rsidRPr="00642A89">
        <w:rPr>
          <w:rFonts w:ascii="Times New Roman" w:hAnsi="Times New Roman"/>
          <w:sz w:val="24"/>
          <w:szCs w:val="24"/>
        </w:rPr>
        <w:t>(</w:t>
      </w:r>
      <w:r w:rsidRPr="00642A89">
        <w:rPr>
          <w:rFonts w:ascii="Times New Roman" w:hAnsi="Times New Roman"/>
          <w:sz w:val="24"/>
          <w:szCs w:val="24"/>
        </w:rPr>
        <w:t>1998b</w:t>
      </w:r>
      <w:r w:rsidR="00EF4DD2" w:rsidRPr="00642A89">
        <w:rPr>
          <w:rFonts w:ascii="Times New Roman" w:hAnsi="Times New Roman"/>
          <w:sz w:val="24"/>
          <w:szCs w:val="24"/>
        </w:rPr>
        <w:t>)</w:t>
      </w:r>
      <w:r w:rsidRPr="00642A89">
        <w:rPr>
          <w:rFonts w:ascii="Times New Roman" w:hAnsi="Times New Roman"/>
          <w:sz w:val="24"/>
          <w:szCs w:val="24"/>
        </w:rPr>
        <w:t>.</w:t>
      </w:r>
      <w:proofErr w:type="gramEnd"/>
      <w:r w:rsidRPr="00642A89">
        <w:rPr>
          <w:rFonts w:ascii="Times New Roman" w:hAnsi="Times New Roman"/>
          <w:sz w:val="24"/>
          <w:szCs w:val="24"/>
        </w:rPr>
        <w:t xml:space="preserve"> </w:t>
      </w:r>
      <w:proofErr w:type="gramStart"/>
      <w:r w:rsidRPr="00642A89">
        <w:rPr>
          <w:rFonts w:ascii="Times New Roman" w:hAnsi="Times New Roman"/>
          <w:sz w:val="24"/>
          <w:szCs w:val="24"/>
        </w:rPr>
        <w:t>Development of the World Health Organization WHOQOL-BREF Quality of Life Assessment.</w:t>
      </w:r>
      <w:proofErr w:type="gramEnd"/>
      <w:r w:rsidRPr="00642A89">
        <w:rPr>
          <w:rFonts w:ascii="Times New Roman" w:hAnsi="Times New Roman"/>
          <w:sz w:val="24"/>
          <w:szCs w:val="24"/>
        </w:rPr>
        <w:t xml:space="preserve"> </w:t>
      </w:r>
      <w:r w:rsidRPr="00642A89">
        <w:rPr>
          <w:rFonts w:ascii="Times New Roman" w:hAnsi="Times New Roman"/>
          <w:i/>
          <w:sz w:val="24"/>
          <w:szCs w:val="24"/>
        </w:rPr>
        <w:t xml:space="preserve">Psychological Medicine, 28, </w:t>
      </w:r>
      <w:r w:rsidRPr="00642A89">
        <w:rPr>
          <w:rFonts w:ascii="Times New Roman" w:hAnsi="Times New Roman"/>
          <w:sz w:val="24"/>
          <w:szCs w:val="24"/>
        </w:rPr>
        <w:t xml:space="preserve">551-558. </w:t>
      </w:r>
    </w:p>
    <w:p w:rsidR="00A25357" w:rsidRPr="00642A89" w:rsidRDefault="00A25357" w:rsidP="00726081">
      <w:pPr>
        <w:widowControl w:val="0"/>
        <w:tabs>
          <w:tab w:val="left" w:pos="284"/>
        </w:tabs>
        <w:autoSpaceDE w:val="0"/>
        <w:autoSpaceDN w:val="0"/>
        <w:adjustRightInd w:val="0"/>
        <w:spacing w:line="480" w:lineRule="auto"/>
        <w:ind w:left="284" w:hanging="284"/>
        <w:rPr>
          <w:rFonts w:ascii="Times New Roman" w:hAnsi="Times New Roman"/>
          <w:sz w:val="24"/>
          <w:szCs w:val="24"/>
          <w:lang w:val="en-GB"/>
        </w:rPr>
      </w:pPr>
      <w:proofErr w:type="gramStart"/>
      <w:r w:rsidRPr="00642A89">
        <w:rPr>
          <w:rFonts w:ascii="Times New Roman" w:hAnsi="Times New Roman"/>
          <w:sz w:val="24"/>
          <w:szCs w:val="24"/>
          <w:lang w:val="en-GB"/>
        </w:rPr>
        <w:t xml:space="preserve">World Health Organization </w:t>
      </w:r>
      <w:r w:rsidR="00EF4DD2" w:rsidRPr="00642A89">
        <w:rPr>
          <w:rFonts w:ascii="Times New Roman" w:hAnsi="Times New Roman"/>
          <w:sz w:val="24"/>
          <w:szCs w:val="24"/>
          <w:lang w:val="en-GB"/>
        </w:rPr>
        <w:t>(</w:t>
      </w:r>
      <w:r w:rsidRPr="00642A89">
        <w:rPr>
          <w:rFonts w:ascii="Times New Roman" w:hAnsi="Times New Roman"/>
          <w:sz w:val="24"/>
          <w:szCs w:val="24"/>
          <w:lang w:val="en-GB"/>
        </w:rPr>
        <w:t>1997</w:t>
      </w:r>
      <w:r w:rsidR="00EF4DD2" w:rsidRPr="00642A89">
        <w:rPr>
          <w:rFonts w:ascii="Times New Roman" w:hAnsi="Times New Roman"/>
          <w:sz w:val="24"/>
          <w:szCs w:val="24"/>
          <w:lang w:val="en-GB"/>
        </w:rPr>
        <w:t>)</w:t>
      </w:r>
      <w:r w:rsidR="002E2F6F" w:rsidRPr="00642A89">
        <w:rPr>
          <w:rFonts w:ascii="Times New Roman" w:hAnsi="Times New Roman"/>
          <w:sz w:val="24"/>
          <w:szCs w:val="24"/>
          <w:lang w:val="en-GB"/>
        </w:rPr>
        <w:t>.</w:t>
      </w:r>
      <w:proofErr w:type="gramEnd"/>
      <w:r w:rsidRPr="00642A89">
        <w:rPr>
          <w:rFonts w:ascii="Times New Roman" w:hAnsi="Times New Roman"/>
          <w:sz w:val="24"/>
          <w:szCs w:val="24"/>
          <w:lang w:val="en-GB"/>
        </w:rPr>
        <w:t xml:space="preserve"> </w:t>
      </w:r>
      <w:r w:rsidRPr="00642A89">
        <w:rPr>
          <w:rFonts w:ascii="Times New Roman" w:hAnsi="Times New Roman"/>
          <w:i/>
          <w:sz w:val="24"/>
          <w:szCs w:val="24"/>
          <w:lang w:val="en-GB"/>
        </w:rPr>
        <w:t xml:space="preserve">WHOQOL – BREF. </w:t>
      </w:r>
      <w:proofErr w:type="gramStart"/>
      <w:r w:rsidRPr="00642A89">
        <w:rPr>
          <w:rFonts w:ascii="Times New Roman" w:hAnsi="Times New Roman"/>
          <w:i/>
          <w:sz w:val="24"/>
          <w:szCs w:val="24"/>
          <w:lang w:val="en-GB"/>
        </w:rPr>
        <w:t>Introduction, administration, scoring, and generic version of the assessment, MNH/PSF 97.4</w:t>
      </w:r>
      <w:r w:rsidR="00E06E9D" w:rsidRPr="00642A89">
        <w:rPr>
          <w:rFonts w:ascii="Times New Roman" w:hAnsi="Times New Roman"/>
          <w:i/>
          <w:sz w:val="24"/>
          <w:szCs w:val="24"/>
          <w:lang w:val="en-GB"/>
        </w:rPr>
        <w:t>.</w:t>
      </w:r>
      <w:r w:rsidR="00EF4DD2" w:rsidRPr="00642A89">
        <w:rPr>
          <w:rFonts w:ascii="Times New Roman" w:hAnsi="Times New Roman"/>
          <w:sz w:val="24"/>
          <w:szCs w:val="24"/>
        </w:rPr>
        <w:t xml:space="preserve">Retrieved from </w:t>
      </w:r>
      <w:hyperlink r:id="rId18" w:history="1">
        <w:r w:rsidR="005C018C" w:rsidRPr="00642A89">
          <w:rPr>
            <w:rStyle w:val="Hyperlink"/>
            <w:rFonts w:ascii="Times New Roman" w:hAnsi="Times New Roman"/>
            <w:color w:val="auto"/>
            <w:sz w:val="24"/>
            <w:szCs w:val="24"/>
            <w:lang w:val="en-GB"/>
          </w:rPr>
          <w:t>http://www.who.int/mental_health/media/en/76.pdf</w:t>
        </w:r>
      </w:hyperlink>
      <w:r w:rsidR="005C018C" w:rsidRPr="00642A89">
        <w:rPr>
          <w:rFonts w:ascii="Times New Roman" w:hAnsi="Times New Roman"/>
          <w:sz w:val="24"/>
          <w:szCs w:val="24"/>
          <w:lang w:val="en-GB"/>
        </w:rPr>
        <w:t>.</w:t>
      </w:r>
      <w:proofErr w:type="gramEnd"/>
    </w:p>
    <w:p w:rsidR="00A25357" w:rsidRPr="00642A89" w:rsidRDefault="00D73AAA" w:rsidP="0019512C">
      <w:pPr>
        <w:widowControl w:val="0"/>
        <w:tabs>
          <w:tab w:val="left" w:pos="284"/>
        </w:tabs>
        <w:autoSpaceDE w:val="0"/>
        <w:autoSpaceDN w:val="0"/>
        <w:adjustRightInd w:val="0"/>
        <w:spacing w:line="480" w:lineRule="auto"/>
        <w:ind w:left="284" w:hanging="284"/>
        <w:rPr>
          <w:rFonts w:ascii="Times New Roman" w:hAnsi="Times New Roman"/>
          <w:sz w:val="24"/>
          <w:szCs w:val="24"/>
          <w:lang w:val="en-GB"/>
        </w:rPr>
      </w:pPr>
      <w:bookmarkStart w:id="1" w:name="title"/>
      <w:bookmarkEnd w:id="1"/>
      <w:r w:rsidRPr="00642A89">
        <w:rPr>
          <w:rFonts w:ascii="Times New Roman" w:hAnsi="Times New Roman"/>
          <w:sz w:val="24"/>
          <w:szCs w:val="24"/>
          <w:lang w:val="nb-NO"/>
        </w:rPr>
        <w:t>Yamada, A.</w:t>
      </w:r>
      <w:r w:rsidR="00420DE0" w:rsidRPr="00642A89">
        <w:rPr>
          <w:rFonts w:ascii="Times New Roman" w:hAnsi="Times New Roman"/>
          <w:sz w:val="24"/>
          <w:szCs w:val="24"/>
          <w:lang w:val="nb-NO"/>
        </w:rPr>
        <w:t>,</w:t>
      </w:r>
      <w:r w:rsidR="002E2F6F" w:rsidRPr="00642A89">
        <w:rPr>
          <w:rFonts w:ascii="Times New Roman" w:hAnsi="Times New Roman"/>
          <w:sz w:val="24"/>
          <w:szCs w:val="24"/>
          <w:lang w:val="nb-NO"/>
        </w:rPr>
        <w:t xml:space="preserve"> </w:t>
      </w:r>
      <w:r w:rsidR="00420DE0" w:rsidRPr="00642A89">
        <w:rPr>
          <w:rFonts w:ascii="Times New Roman" w:hAnsi="Times New Roman"/>
          <w:sz w:val="24"/>
          <w:szCs w:val="24"/>
          <w:lang w:val="nb-NO"/>
        </w:rPr>
        <w:t>&amp;</w:t>
      </w:r>
      <w:r w:rsidR="002E2F6F" w:rsidRPr="00642A89">
        <w:rPr>
          <w:rFonts w:ascii="Times New Roman" w:hAnsi="Times New Roman"/>
          <w:sz w:val="24"/>
          <w:szCs w:val="24"/>
          <w:lang w:val="nb-NO"/>
        </w:rPr>
        <w:t xml:space="preserve"> </w:t>
      </w:r>
      <w:r w:rsidRPr="00642A89">
        <w:rPr>
          <w:rFonts w:ascii="Times New Roman" w:hAnsi="Times New Roman"/>
          <w:sz w:val="24"/>
          <w:szCs w:val="24"/>
          <w:lang w:val="nb-NO"/>
        </w:rPr>
        <w:t xml:space="preserve">Singelis, T. M. </w:t>
      </w:r>
      <w:r w:rsidR="00EF4DD2" w:rsidRPr="00642A89">
        <w:rPr>
          <w:rFonts w:ascii="Times New Roman" w:hAnsi="Times New Roman"/>
          <w:sz w:val="24"/>
          <w:szCs w:val="24"/>
          <w:lang w:val="nb-NO"/>
        </w:rPr>
        <w:t>(</w:t>
      </w:r>
      <w:r w:rsidRPr="00642A89">
        <w:rPr>
          <w:rFonts w:ascii="Times New Roman" w:hAnsi="Times New Roman"/>
          <w:sz w:val="24"/>
          <w:szCs w:val="24"/>
          <w:lang w:val="nb-NO"/>
        </w:rPr>
        <w:t>1999</w:t>
      </w:r>
      <w:r w:rsidR="00EF4DD2" w:rsidRPr="00642A89">
        <w:rPr>
          <w:rFonts w:ascii="Times New Roman" w:hAnsi="Times New Roman"/>
          <w:sz w:val="24"/>
          <w:szCs w:val="24"/>
          <w:lang w:val="nb-NO"/>
        </w:rPr>
        <w:t>)</w:t>
      </w:r>
      <w:r w:rsidRPr="00642A89">
        <w:rPr>
          <w:rFonts w:ascii="Times New Roman" w:hAnsi="Times New Roman"/>
          <w:sz w:val="24"/>
          <w:szCs w:val="24"/>
          <w:lang w:val="nb-NO"/>
        </w:rPr>
        <w:t xml:space="preserve">. </w:t>
      </w:r>
      <w:proofErr w:type="gramStart"/>
      <w:r w:rsidR="00A25357" w:rsidRPr="00642A89">
        <w:rPr>
          <w:rFonts w:ascii="Times New Roman" w:hAnsi="Times New Roman"/>
          <w:sz w:val="24"/>
          <w:szCs w:val="24"/>
          <w:lang w:val="en-GB"/>
        </w:rPr>
        <w:t>Biculturalism and self-construal.</w:t>
      </w:r>
      <w:proofErr w:type="gramEnd"/>
      <w:r w:rsidR="00A25357" w:rsidRPr="00642A89">
        <w:rPr>
          <w:rFonts w:ascii="Times New Roman" w:hAnsi="Times New Roman"/>
          <w:sz w:val="24"/>
          <w:szCs w:val="24"/>
          <w:lang w:val="en-GB"/>
        </w:rPr>
        <w:t xml:space="preserve"> </w:t>
      </w:r>
      <w:r w:rsidR="00A25357" w:rsidRPr="00642A89">
        <w:rPr>
          <w:rFonts w:ascii="Times New Roman" w:hAnsi="Times New Roman"/>
          <w:i/>
          <w:sz w:val="24"/>
          <w:szCs w:val="24"/>
          <w:lang w:val="en-GB"/>
        </w:rPr>
        <w:t>International Journal of Intercultural Relations, 23</w:t>
      </w:r>
      <w:r w:rsidR="00A25357" w:rsidRPr="00642A89">
        <w:rPr>
          <w:rFonts w:ascii="Times New Roman" w:hAnsi="Times New Roman"/>
          <w:sz w:val="24"/>
          <w:szCs w:val="24"/>
          <w:lang w:val="en-GB"/>
        </w:rPr>
        <w:t>, 697-709.</w:t>
      </w:r>
    </w:p>
    <w:p w:rsidR="00D15A22" w:rsidRPr="00642A89" w:rsidRDefault="00D15A22" w:rsidP="008B202F">
      <w:pPr>
        <w:pStyle w:val="BodyText"/>
        <w:ind w:left="284" w:hanging="284"/>
        <w:jc w:val="left"/>
        <w:rPr>
          <w:lang w:val="en-GB"/>
        </w:rPr>
      </w:pPr>
      <w:r w:rsidRPr="00642A89">
        <w:rPr>
          <w:lang w:val="en-GB"/>
        </w:rPr>
        <w:t>Yao</w:t>
      </w:r>
      <w:r w:rsidR="00420DE0" w:rsidRPr="00642A89">
        <w:rPr>
          <w:lang w:val="en-GB"/>
        </w:rPr>
        <w:t>,</w:t>
      </w:r>
      <w:r w:rsidRPr="00642A89">
        <w:rPr>
          <w:lang w:val="en-GB"/>
        </w:rPr>
        <w:t xml:space="preserve"> G</w:t>
      </w:r>
      <w:r w:rsidR="00420DE0" w:rsidRPr="00642A89">
        <w:rPr>
          <w:lang w:val="en-GB"/>
        </w:rPr>
        <w:t>.</w:t>
      </w:r>
      <w:r w:rsidRPr="00642A89">
        <w:rPr>
          <w:lang w:val="en-GB"/>
        </w:rPr>
        <w:t>, Chung</w:t>
      </w:r>
      <w:r w:rsidR="00420DE0" w:rsidRPr="00642A89">
        <w:rPr>
          <w:lang w:val="en-GB"/>
        </w:rPr>
        <w:t>,</w:t>
      </w:r>
      <w:r w:rsidRPr="00642A89">
        <w:rPr>
          <w:lang w:val="en-GB"/>
        </w:rPr>
        <w:t xml:space="preserve"> C</w:t>
      </w:r>
      <w:r w:rsidR="00420DE0" w:rsidRPr="00642A89">
        <w:rPr>
          <w:lang w:val="en-GB"/>
        </w:rPr>
        <w:t xml:space="preserve">. </w:t>
      </w:r>
      <w:r w:rsidRPr="00642A89">
        <w:rPr>
          <w:lang w:val="en-GB"/>
        </w:rPr>
        <w:t>W</w:t>
      </w:r>
      <w:r w:rsidR="00420DE0" w:rsidRPr="00642A89">
        <w:rPr>
          <w:lang w:val="en-GB"/>
        </w:rPr>
        <w:t>.</w:t>
      </w:r>
      <w:r w:rsidRPr="00642A89">
        <w:rPr>
          <w:lang w:val="en-GB"/>
        </w:rPr>
        <w:t>, Yu</w:t>
      </w:r>
      <w:r w:rsidR="00420DE0" w:rsidRPr="00642A89">
        <w:rPr>
          <w:lang w:val="en-GB"/>
        </w:rPr>
        <w:t>,</w:t>
      </w:r>
      <w:r w:rsidRPr="00642A89">
        <w:rPr>
          <w:lang w:val="en-GB"/>
        </w:rPr>
        <w:t xml:space="preserve"> C</w:t>
      </w:r>
      <w:r w:rsidR="00420DE0" w:rsidRPr="00642A89">
        <w:rPr>
          <w:lang w:val="en-GB"/>
        </w:rPr>
        <w:t xml:space="preserve">. </w:t>
      </w:r>
      <w:r w:rsidRPr="00642A89">
        <w:rPr>
          <w:lang w:val="en-GB"/>
        </w:rPr>
        <w:t>F</w:t>
      </w:r>
      <w:r w:rsidR="00420DE0" w:rsidRPr="00642A89">
        <w:rPr>
          <w:lang w:val="en-GB"/>
        </w:rPr>
        <w:t>.</w:t>
      </w:r>
      <w:r w:rsidRPr="00642A89">
        <w:rPr>
          <w:lang w:val="en-GB"/>
        </w:rPr>
        <w:t>, Wang J</w:t>
      </w:r>
      <w:r w:rsidR="00420DE0" w:rsidRPr="00642A89">
        <w:rPr>
          <w:lang w:val="en-GB"/>
        </w:rPr>
        <w:t xml:space="preserve">. </w:t>
      </w:r>
      <w:r w:rsidRPr="00642A89">
        <w:rPr>
          <w:lang w:val="en-GB"/>
        </w:rPr>
        <w:t>D</w:t>
      </w:r>
      <w:r w:rsidR="00420DE0" w:rsidRPr="00642A89">
        <w:rPr>
          <w:lang w:val="en-GB"/>
        </w:rPr>
        <w:t>.</w:t>
      </w:r>
      <w:r w:rsidRPr="00642A89">
        <w:rPr>
          <w:lang w:val="en-GB"/>
        </w:rPr>
        <w:t xml:space="preserve"> </w:t>
      </w:r>
      <w:proofErr w:type="gramStart"/>
      <w:r w:rsidRPr="00642A89">
        <w:rPr>
          <w:lang w:val="en-GB"/>
        </w:rPr>
        <w:t>( 2002</w:t>
      </w:r>
      <w:proofErr w:type="gramEnd"/>
      <w:r w:rsidRPr="00642A89">
        <w:rPr>
          <w:lang w:val="en-GB"/>
        </w:rPr>
        <w:t>)</w:t>
      </w:r>
      <w:r w:rsidR="00E840B1" w:rsidRPr="00642A89">
        <w:rPr>
          <w:lang w:val="en-GB"/>
        </w:rPr>
        <w:t>.</w:t>
      </w:r>
      <w:r w:rsidRPr="00642A89">
        <w:rPr>
          <w:lang w:val="en-GB"/>
        </w:rPr>
        <w:t xml:space="preserve"> </w:t>
      </w:r>
      <w:proofErr w:type="gramStart"/>
      <w:r w:rsidRPr="00642A89">
        <w:rPr>
          <w:lang w:val="en-GB"/>
        </w:rPr>
        <w:t>Deve</w:t>
      </w:r>
      <w:r w:rsidR="00726081" w:rsidRPr="00642A89">
        <w:rPr>
          <w:lang w:val="en-GB"/>
        </w:rPr>
        <w:t xml:space="preserve">lopment and verification of the </w:t>
      </w:r>
      <w:r w:rsidRPr="00642A89">
        <w:rPr>
          <w:lang w:val="en-GB"/>
        </w:rPr>
        <w:t>validity and reliability of the WHOQOL-BREF Taiwan version.</w:t>
      </w:r>
      <w:proofErr w:type="gramEnd"/>
      <w:r w:rsidRPr="00642A89">
        <w:rPr>
          <w:lang w:val="en-GB"/>
        </w:rPr>
        <w:t xml:space="preserve"> </w:t>
      </w:r>
      <w:r w:rsidRPr="00642A89">
        <w:rPr>
          <w:i/>
          <w:lang w:val="en-GB"/>
        </w:rPr>
        <w:t>J</w:t>
      </w:r>
      <w:r w:rsidR="00EF4DD2" w:rsidRPr="00642A89">
        <w:rPr>
          <w:i/>
          <w:lang w:val="en-GB"/>
        </w:rPr>
        <w:t>ournal of the</w:t>
      </w:r>
      <w:r w:rsidRPr="00642A89">
        <w:rPr>
          <w:i/>
          <w:lang w:val="en-GB"/>
        </w:rPr>
        <w:t xml:space="preserve"> Formosa Med</w:t>
      </w:r>
      <w:r w:rsidR="00EF4DD2" w:rsidRPr="00642A89">
        <w:rPr>
          <w:i/>
          <w:lang w:val="en-GB"/>
        </w:rPr>
        <w:t>ical</w:t>
      </w:r>
      <w:r w:rsidRPr="00642A89">
        <w:rPr>
          <w:i/>
          <w:lang w:val="en-GB"/>
        </w:rPr>
        <w:t xml:space="preserve"> Assoc</w:t>
      </w:r>
      <w:r w:rsidR="00EF4DD2" w:rsidRPr="00642A89">
        <w:rPr>
          <w:i/>
          <w:lang w:val="en-GB"/>
        </w:rPr>
        <w:t>iation</w:t>
      </w:r>
      <w:r w:rsidRPr="00642A89">
        <w:rPr>
          <w:i/>
          <w:lang w:val="en-GB"/>
        </w:rPr>
        <w:t>, 101</w:t>
      </w:r>
      <w:r w:rsidR="00EF4DD2" w:rsidRPr="00642A89">
        <w:rPr>
          <w:lang w:val="en-GB"/>
        </w:rPr>
        <w:t>,</w:t>
      </w:r>
      <w:r w:rsidRPr="00642A89">
        <w:rPr>
          <w:lang w:val="en-GB"/>
        </w:rPr>
        <w:t xml:space="preserve"> 342–351</w:t>
      </w:r>
      <w:r w:rsidR="00E840B1" w:rsidRPr="00642A89">
        <w:rPr>
          <w:lang w:val="en-GB"/>
        </w:rPr>
        <w:t>.</w:t>
      </w:r>
    </w:p>
    <w:p w:rsidR="00937088" w:rsidRPr="00642A89" w:rsidRDefault="00937088" w:rsidP="00E00322">
      <w:pPr>
        <w:widowControl w:val="0"/>
        <w:tabs>
          <w:tab w:val="left" w:pos="284"/>
        </w:tabs>
        <w:autoSpaceDE w:val="0"/>
        <w:autoSpaceDN w:val="0"/>
        <w:adjustRightInd w:val="0"/>
        <w:ind w:hanging="284"/>
        <w:contextualSpacing/>
        <w:jc w:val="center"/>
        <w:rPr>
          <w:rFonts w:ascii="Times New Roman" w:hAnsi="Times New Roman"/>
          <w:sz w:val="24"/>
          <w:szCs w:val="24"/>
          <w:lang w:val="en-GB"/>
        </w:rPr>
        <w:sectPr w:rsidR="00937088" w:rsidRPr="00642A89" w:rsidSect="00937088">
          <w:headerReference w:type="default" r:id="rId19"/>
          <w:pgSz w:w="12240" w:h="15840"/>
          <w:pgMar w:top="1440" w:right="1440" w:bottom="1440" w:left="1440" w:header="709" w:footer="709" w:gutter="0"/>
          <w:cols w:space="708"/>
          <w:docGrid w:linePitch="360"/>
        </w:sectPr>
      </w:pPr>
    </w:p>
    <w:p w:rsidR="00D77BC9" w:rsidRPr="00642A89" w:rsidRDefault="00D77BC9" w:rsidP="00D77BC9">
      <w:pPr>
        <w:tabs>
          <w:tab w:val="left" w:pos="284"/>
        </w:tabs>
        <w:ind w:firstLine="0"/>
        <w:rPr>
          <w:rFonts w:ascii="Times New Roman" w:hAnsi="Times New Roman"/>
          <w:sz w:val="24"/>
          <w:szCs w:val="24"/>
        </w:rPr>
      </w:pPr>
      <w:proofErr w:type="gramStart"/>
      <w:r w:rsidRPr="00642A89">
        <w:rPr>
          <w:rFonts w:ascii="Times New Roman" w:hAnsi="Times New Roman"/>
          <w:sz w:val="24"/>
          <w:szCs w:val="24"/>
        </w:rPr>
        <w:lastRenderedPageBreak/>
        <w:t>Table 1.</w:t>
      </w:r>
      <w:proofErr w:type="gramEnd"/>
      <w:r w:rsidRPr="00642A89">
        <w:rPr>
          <w:rFonts w:ascii="Times New Roman" w:hAnsi="Times New Roman"/>
          <w:sz w:val="24"/>
          <w:szCs w:val="24"/>
        </w:rPr>
        <w:t xml:space="preserve"> Self-perceptions of aging and qualities valued in </w:t>
      </w:r>
      <w:proofErr w:type="spellStart"/>
      <w:r w:rsidRPr="00642A89">
        <w:rPr>
          <w:rFonts w:ascii="Times New Roman" w:hAnsi="Times New Roman"/>
          <w:sz w:val="24"/>
          <w:szCs w:val="24"/>
        </w:rPr>
        <w:t>individualistic</w:t>
      </w:r>
      <w:r w:rsidRPr="00642A89">
        <w:rPr>
          <w:rFonts w:ascii="Times New Roman" w:hAnsi="Times New Roman"/>
          <w:sz w:val="24"/>
          <w:szCs w:val="24"/>
          <w:vertAlign w:val="superscript"/>
        </w:rPr>
        <w:t>a</w:t>
      </w:r>
      <w:proofErr w:type="spellEnd"/>
      <w:r w:rsidRPr="00642A89">
        <w:rPr>
          <w:rFonts w:ascii="Times New Roman" w:hAnsi="Times New Roman"/>
          <w:sz w:val="24"/>
          <w:szCs w:val="24"/>
        </w:rPr>
        <w:t xml:space="preserve"> and collectivist </w:t>
      </w:r>
    </w:p>
    <w:p w:rsidR="00D77BC9" w:rsidRPr="00642A89" w:rsidRDefault="00D77BC9" w:rsidP="00D77BC9">
      <w:pPr>
        <w:tabs>
          <w:tab w:val="left" w:pos="284"/>
        </w:tabs>
        <w:ind w:firstLine="0"/>
        <w:rPr>
          <w:rFonts w:ascii="Times New Roman" w:hAnsi="Times New Roman"/>
          <w:sz w:val="24"/>
          <w:szCs w:val="24"/>
        </w:rPr>
      </w:pPr>
      <w:r w:rsidRPr="00642A89">
        <w:rPr>
          <w:rFonts w:ascii="Times New Roman" w:hAnsi="Times New Roman"/>
          <w:sz w:val="24"/>
          <w:szCs w:val="24"/>
        </w:rPr>
        <w:t xml:space="preserve">              </w:t>
      </w:r>
      <w:proofErr w:type="spellStart"/>
      <w:proofErr w:type="gramStart"/>
      <w:r w:rsidRPr="00642A89">
        <w:rPr>
          <w:rFonts w:ascii="Times New Roman" w:hAnsi="Times New Roman"/>
          <w:sz w:val="24"/>
          <w:szCs w:val="24"/>
        </w:rPr>
        <w:t>societies</w:t>
      </w:r>
      <w:r w:rsidRPr="00642A89">
        <w:rPr>
          <w:rFonts w:ascii="Times New Roman" w:hAnsi="Times New Roman"/>
          <w:sz w:val="24"/>
          <w:szCs w:val="24"/>
          <w:vertAlign w:val="superscript"/>
        </w:rPr>
        <w:t>b</w:t>
      </w:r>
      <w:proofErr w:type="spellEnd"/>
      <w:proofErr w:type="gramEnd"/>
      <w:r w:rsidRPr="00642A89">
        <w:rPr>
          <w:rFonts w:ascii="Times New Roman" w:hAnsi="Times New Roman"/>
          <w:sz w:val="24"/>
          <w:szCs w:val="24"/>
        </w:rPr>
        <w:t>.</w:t>
      </w:r>
    </w:p>
    <w:tbl>
      <w:tblPr>
        <w:tblW w:w="5000" w:type="pct"/>
        <w:tblBorders>
          <w:top w:val="single" w:sz="8" w:space="0" w:color="4F81BD"/>
          <w:bottom w:val="single" w:sz="8" w:space="0" w:color="4F81BD"/>
        </w:tblBorders>
        <w:tblLayout w:type="fixed"/>
        <w:tblLook w:val="0060" w:firstRow="1" w:lastRow="1" w:firstColumn="0" w:lastColumn="0" w:noHBand="0" w:noVBand="0"/>
      </w:tblPr>
      <w:tblGrid>
        <w:gridCol w:w="2057"/>
        <w:gridCol w:w="1392"/>
        <w:gridCol w:w="140"/>
        <w:gridCol w:w="975"/>
        <w:gridCol w:w="1532"/>
        <w:gridCol w:w="3480"/>
      </w:tblGrid>
      <w:tr w:rsidR="00642A89" w:rsidRPr="00642A89" w:rsidTr="00D77BC9">
        <w:tc>
          <w:tcPr>
            <w:tcW w:w="1074" w:type="pct"/>
            <w:tcBorders>
              <w:top w:val="single" w:sz="4" w:space="0" w:color="7F7F7F"/>
              <w:left w:val="nil"/>
              <w:bottom w:val="single" w:sz="4" w:space="0" w:color="7F7F7F"/>
              <w:right w:val="nil"/>
            </w:tcBorders>
            <w:noWrap/>
          </w:tcPr>
          <w:p w:rsidR="00D77BC9" w:rsidRPr="00642A89" w:rsidRDefault="00D77BC9" w:rsidP="00D77BC9">
            <w:pPr>
              <w:ind w:firstLine="0"/>
              <w:rPr>
                <w:rFonts w:ascii="Times New Roman" w:hAnsi="Times New Roman"/>
                <w:bCs/>
                <w:i/>
                <w:sz w:val="24"/>
                <w:szCs w:val="24"/>
                <w:lang w:val="en-US" w:eastAsia="ja-JP"/>
              </w:rPr>
            </w:pPr>
          </w:p>
        </w:tc>
        <w:tc>
          <w:tcPr>
            <w:tcW w:w="800" w:type="pct"/>
            <w:gridSpan w:val="2"/>
            <w:tcBorders>
              <w:top w:val="single" w:sz="4" w:space="0" w:color="7F7F7F"/>
              <w:left w:val="nil"/>
              <w:bottom w:val="single" w:sz="4" w:space="0" w:color="7F7F7F"/>
              <w:right w:val="nil"/>
            </w:tcBorders>
          </w:tcPr>
          <w:p w:rsidR="00D77BC9" w:rsidRPr="00642A89" w:rsidRDefault="00D77BC9" w:rsidP="00D77BC9">
            <w:pPr>
              <w:ind w:firstLine="0"/>
              <w:rPr>
                <w:rFonts w:ascii="Times New Roman" w:hAnsi="Times New Roman"/>
                <w:bCs/>
                <w:sz w:val="24"/>
                <w:szCs w:val="24"/>
                <w:lang w:val="en-US" w:eastAsia="ja-JP"/>
              </w:rPr>
            </w:pPr>
            <w:r w:rsidRPr="00642A89">
              <w:rPr>
                <w:rFonts w:ascii="Times New Roman" w:hAnsi="Times New Roman"/>
                <w:bCs/>
                <w:sz w:val="24"/>
                <w:szCs w:val="24"/>
                <w:lang w:val="en-US" w:eastAsia="ja-JP"/>
              </w:rPr>
              <w:t>Main effects</w:t>
            </w:r>
          </w:p>
          <w:p w:rsidR="00D77BC9" w:rsidRPr="00642A89" w:rsidRDefault="00D77BC9" w:rsidP="00D77BC9">
            <w:pPr>
              <w:ind w:firstLine="0"/>
              <w:rPr>
                <w:rFonts w:ascii="Times New Roman" w:hAnsi="Times New Roman"/>
                <w:bCs/>
                <w:sz w:val="24"/>
                <w:szCs w:val="24"/>
                <w:lang w:val="en-US" w:eastAsia="ja-JP"/>
              </w:rPr>
            </w:pPr>
            <w:r w:rsidRPr="00642A89">
              <w:rPr>
                <w:rFonts w:ascii="Times New Roman" w:hAnsi="Times New Roman"/>
                <w:bCs/>
                <w:sz w:val="24"/>
                <w:szCs w:val="24"/>
                <w:lang w:val="en-US" w:eastAsia="ja-JP"/>
              </w:rPr>
              <w:t xml:space="preserve">F, </w:t>
            </w:r>
            <w:proofErr w:type="spellStart"/>
            <w:r w:rsidRPr="00642A89">
              <w:rPr>
                <w:rFonts w:ascii="Times New Roman" w:hAnsi="Times New Roman"/>
                <w:bCs/>
                <w:sz w:val="24"/>
                <w:szCs w:val="24"/>
                <w:lang w:val="en-US" w:eastAsia="ja-JP"/>
              </w:rPr>
              <w:t>df</w:t>
            </w:r>
            <w:proofErr w:type="spellEnd"/>
          </w:p>
        </w:tc>
        <w:tc>
          <w:tcPr>
            <w:tcW w:w="509" w:type="pct"/>
            <w:tcBorders>
              <w:top w:val="single" w:sz="4" w:space="0" w:color="7F7F7F"/>
              <w:left w:val="nil"/>
              <w:bottom w:val="single" w:sz="4" w:space="0" w:color="7F7F7F"/>
              <w:right w:val="nil"/>
            </w:tcBorders>
          </w:tcPr>
          <w:p w:rsidR="00D77BC9" w:rsidRPr="00642A89" w:rsidRDefault="00D77BC9" w:rsidP="00D77BC9">
            <w:pPr>
              <w:ind w:firstLine="0"/>
              <w:rPr>
                <w:rFonts w:ascii="Times New Roman" w:hAnsi="Times New Roman"/>
                <w:bCs/>
                <w:sz w:val="24"/>
                <w:szCs w:val="24"/>
                <w:lang w:val="en-US" w:eastAsia="ja-JP"/>
              </w:rPr>
            </w:pPr>
            <w:r w:rsidRPr="00642A89">
              <w:rPr>
                <w:rFonts w:ascii="Times New Roman" w:hAnsi="Times New Roman"/>
                <w:bCs/>
                <w:sz w:val="24"/>
                <w:szCs w:val="24"/>
                <w:lang w:val="en-US" w:eastAsia="ja-JP"/>
              </w:rPr>
              <w:t>Partial eta</w:t>
            </w:r>
            <w:r w:rsidR="00E12DBC">
              <w:rPr>
                <w:rFonts w:ascii="Times New Roman" w:hAnsi="Times New Roman"/>
                <w:bCs/>
                <w:sz w:val="24"/>
                <w:szCs w:val="24"/>
                <w:lang w:val="en-US" w:eastAsia="ja-JP"/>
              </w:rPr>
              <w:t xml:space="preserve"> (%)</w:t>
            </w:r>
          </w:p>
          <w:p w:rsidR="00D77BC9" w:rsidRPr="00642A89" w:rsidRDefault="00D77BC9" w:rsidP="00E12DBC">
            <w:pPr>
              <w:ind w:firstLine="0"/>
              <w:rPr>
                <w:rFonts w:ascii="Times New Roman" w:hAnsi="Times New Roman"/>
                <w:bCs/>
                <w:sz w:val="24"/>
                <w:szCs w:val="24"/>
                <w:lang w:val="en-US" w:eastAsia="ja-JP"/>
              </w:rPr>
            </w:pPr>
          </w:p>
        </w:tc>
        <w:tc>
          <w:tcPr>
            <w:tcW w:w="800" w:type="pct"/>
            <w:tcBorders>
              <w:top w:val="single" w:sz="4" w:space="0" w:color="7F7F7F"/>
              <w:left w:val="nil"/>
              <w:bottom w:val="single" w:sz="4" w:space="0" w:color="7F7F7F"/>
              <w:right w:val="nil"/>
            </w:tcBorders>
          </w:tcPr>
          <w:p w:rsidR="00D77BC9" w:rsidRPr="00642A89" w:rsidRDefault="00D77BC9" w:rsidP="00D77BC9">
            <w:pPr>
              <w:ind w:firstLine="0"/>
              <w:rPr>
                <w:rFonts w:ascii="Times New Roman" w:hAnsi="Times New Roman"/>
                <w:bCs/>
                <w:sz w:val="24"/>
                <w:szCs w:val="24"/>
                <w:lang w:val="en-US" w:eastAsia="ja-JP"/>
              </w:rPr>
            </w:pPr>
            <w:r w:rsidRPr="00642A89">
              <w:rPr>
                <w:rFonts w:ascii="Times New Roman" w:hAnsi="Times New Roman"/>
                <w:bCs/>
                <w:sz w:val="24"/>
                <w:szCs w:val="24"/>
                <w:lang w:val="en-US" w:eastAsia="ja-JP"/>
              </w:rPr>
              <w:t>Comparison</w:t>
            </w:r>
          </w:p>
          <w:p w:rsidR="00D77BC9" w:rsidRPr="00642A89" w:rsidRDefault="00D77BC9" w:rsidP="00D77BC9">
            <w:pPr>
              <w:ind w:firstLine="0"/>
              <w:rPr>
                <w:rFonts w:ascii="Times New Roman" w:hAnsi="Times New Roman"/>
                <w:bCs/>
                <w:sz w:val="24"/>
                <w:szCs w:val="24"/>
                <w:lang w:val="en-US" w:eastAsia="ja-JP"/>
              </w:rPr>
            </w:pPr>
            <w:r w:rsidRPr="00642A89">
              <w:rPr>
                <w:rFonts w:ascii="Times New Roman" w:hAnsi="Times New Roman"/>
                <w:bCs/>
                <w:sz w:val="24"/>
                <w:szCs w:val="24"/>
                <w:lang w:val="en-US" w:eastAsia="ja-JP"/>
              </w:rPr>
              <w:t>power</w:t>
            </w:r>
          </w:p>
        </w:tc>
        <w:tc>
          <w:tcPr>
            <w:tcW w:w="1817" w:type="pct"/>
            <w:tcBorders>
              <w:top w:val="single" w:sz="4" w:space="0" w:color="7F7F7F"/>
              <w:left w:val="nil"/>
              <w:bottom w:val="single" w:sz="4" w:space="0" w:color="7F7F7F"/>
              <w:right w:val="nil"/>
            </w:tcBorders>
          </w:tcPr>
          <w:p w:rsidR="00D77BC9" w:rsidRPr="00642A89" w:rsidRDefault="00D77BC9" w:rsidP="00D77BC9">
            <w:pPr>
              <w:ind w:firstLine="0"/>
              <w:rPr>
                <w:rFonts w:ascii="Times New Roman" w:hAnsi="Times New Roman"/>
                <w:bCs/>
                <w:sz w:val="24"/>
                <w:szCs w:val="24"/>
                <w:vertAlign w:val="superscript"/>
                <w:lang w:val="en-US" w:eastAsia="ja-JP"/>
              </w:rPr>
            </w:pPr>
            <w:r w:rsidRPr="00642A89">
              <w:rPr>
                <w:rFonts w:ascii="Times New Roman" w:hAnsi="Times New Roman"/>
                <w:bCs/>
                <w:sz w:val="24"/>
                <w:szCs w:val="24"/>
                <w:lang w:val="en-US" w:eastAsia="ja-JP"/>
              </w:rPr>
              <w:t xml:space="preserve">Mean’s </w:t>
            </w:r>
            <w:proofErr w:type="spellStart"/>
            <w:r w:rsidRPr="00642A89">
              <w:rPr>
                <w:rFonts w:ascii="Times New Roman" w:hAnsi="Times New Roman"/>
                <w:bCs/>
                <w:sz w:val="24"/>
                <w:szCs w:val="24"/>
                <w:lang w:val="en-US" w:eastAsia="ja-JP"/>
              </w:rPr>
              <w:t>test</w:t>
            </w:r>
            <w:r w:rsidRPr="00642A89">
              <w:rPr>
                <w:rFonts w:ascii="Times New Roman" w:hAnsi="Times New Roman"/>
                <w:bCs/>
                <w:sz w:val="24"/>
                <w:szCs w:val="24"/>
                <w:vertAlign w:val="superscript"/>
                <w:lang w:val="en-US" w:eastAsia="ja-JP"/>
              </w:rPr>
              <w:t>c</w:t>
            </w:r>
            <w:proofErr w:type="spellEnd"/>
          </w:p>
          <w:p w:rsidR="00D77BC9" w:rsidRPr="00642A89" w:rsidRDefault="00D77BC9" w:rsidP="00D77BC9">
            <w:pPr>
              <w:ind w:firstLine="0"/>
              <w:rPr>
                <w:rFonts w:ascii="Times New Roman" w:hAnsi="Times New Roman"/>
                <w:bCs/>
                <w:sz w:val="24"/>
                <w:szCs w:val="24"/>
                <w:lang w:val="en-US" w:eastAsia="ja-JP"/>
              </w:rPr>
            </w:pPr>
            <w:r w:rsidRPr="00642A89">
              <w:rPr>
                <w:rFonts w:ascii="Times New Roman" w:hAnsi="Times New Roman"/>
                <w:bCs/>
                <w:sz w:val="24"/>
                <w:szCs w:val="24"/>
                <w:lang w:val="en-US" w:eastAsia="ja-JP"/>
              </w:rPr>
              <w:t>Mean (Standard error)</w:t>
            </w:r>
          </w:p>
          <w:p w:rsidR="00D77BC9" w:rsidRPr="00642A89" w:rsidRDefault="00D77BC9" w:rsidP="00D77BC9">
            <w:pPr>
              <w:ind w:firstLine="0"/>
              <w:rPr>
                <w:rFonts w:ascii="Times New Roman" w:hAnsi="Times New Roman"/>
                <w:bCs/>
                <w:sz w:val="24"/>
                <w:szCs w:val="24"/>
                <w:vertAlign w:val="superscript"/>
                <w:lang w:val="en-US" w:eastAsia="ja-JP"/>
              </w:rPr>
            </w:pPr>
          </w:p>
        </w:tc>
      </w:tr>
      <w:tr w:rsidR="00642A89" w:rsidRPr="00642A89" w:rsidTr="00D77BC9">
        <w:tc>
          <w:tcPr>
            <w:tcW w:w="1074" w:type="pct"/>
            <w:tcBorders>
              <w:top w:val="single" w:sz="4" w:space="0" w:color="7F7F7F"/>
            </w:tcBorders>
            <w:noWrap/>
          </w:tcPr>
          <w:p w:rsidR="00D77BC9" w:rsidRPr="00642A89" w:rsidRDefault="00D77BC9" w:rsidP="00D77BC9">
            <w:pPr>
              <w:ind w:firstLine="0"/>
              <w:contextualSpacing/>
              <w:rPr>
                <w:rFonts w:ascii="Times New Roman" w:eastAsia="Times New Roman" w:hAnsi="Times New Roman"/>
                <w:sz w:val="24"/>
                <w:szCs w:val="24"/>
                <w:lang w:val="en-US" w:eastAsia="en-CA"/>
              </w:rPr>
            </w:pPr>
            <w:r w:rsidRPr="00642A89">
              <w:rPr>
                <w:rFonts w:ascii="Times New Roman" w:eastAsia="Times New Roman" w:hAnsi="Times New Roman"/>
                <w:sz w:val="24"/>
                <w:szCs w:val="24"/>
                <w:lang w:val="en-US" w:eastAsia="en-CA"/>
              </w:rPr>
              <w:t>Psychosocial Loss</w:t>
            </w:r>
          </w:p>
        </w:tc>
        <w:tc>
          <w:tcPr>
            <w:tcW w:w="800" w:type="pct"/>
            <w:gridSpan w:val="2"/>
            <w:tcBorders>
              <w:top w:val="single" w:sz="4" w:space="0" w:color="7F7F7F"/>
            </w:tcBorders>
          </w:tcPr>
          <w:p w:rsidR="00D77BC9" w:rsidRPr="00642A89" w:rsidRDefault="00D77BC9" w:rsidP="00D77BC9">
            <w:pPr>
              <w:ind w:firstLine="0"/>
              <w:rPr>
                <w:rFonts w:ascii="Times New Roman" w:hAnsi="Times New Roman"/>
                <w:iCs/>
                <w:sz w:val="24"/>
                <w:szCs w:val="24"/>
                <w:lang w:val="en-US" w:eastAsia="ja-JP"/>
              </w:rPr>
            </w:pPr>
          </w:p>
        </w:tc>
        <w:tc>
          <w:tcPr>
            <w:tcW w:w="509" w:type="pct"/>
            <w:tcBorders>
              <w:top w:val="single" w:sz="4" w:space="0" w:color="7F7F7F"/>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single" w:sz="4" w:space="0" w:color="7F7F7F"/>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single" w:sz="4" w:space="0" w:color="7F7F7F"/>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noWrap/>
          </w:tcPr>
          <w:p w:rsidR="00D77BC9" w:rsidRPr="00642A89" w:rsidRDefault="00D77BC9" w:rsidP="00D77BC9">
            <w:pPr>
              <w:ind w:left="360" w:firstLine="0"/>
              <w:rPr>
                <w:rFonts w:ascii="Times New Roman" w:hAnsi="Times New Roman"/>
                <w:sz w:val="24"/>
                <w:szCs w:val="24"/>
                <w:lang w:val="en-US" w:eastAsia="ja-JP"/>
              </w:rPr>
            </w:pPr>
            <w:r w:rsidRPr="00642A89">
              <w:rPr>
                <w:rFonts w:ascii="Times New Roman" w:hAnsi="Times New Roman"/>
                <w:sz w:val="24"/>
                <w:szCs w:val="24"/>
                <w:lang w:val="en-US" w:eastAsia="ja-JP"/>
              </w:rPr>
              <w:t>Gender</w:t>
            </w:r>
          </w:p>
        </w:tc>
        <w:tc>
          <w:tcPr>
            <w:tcW w:w="800" w:type="pct"/>
            <w:gridSpan w:val="2"/>
          </w:tcPr>
          <w:p w:rsidR="00D77BC9" w:rsidRPr="00642A89" w:rsidRDefault="00D77BC9" w:rsidP="00656BEC">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1.72, 1</w:t>
            </w:r>
            <w:r w:rsidR="00656BEC" w:rsidRPr="00642A89">
              <w:rPr>
                <w:rFonts w:ascii="Times New Roman" w:hAnsi="Times New Roman"/>
                <w:sz w:val="24"/>
                <w:szCs w:val="24"/>
                <w:lang w:val="en-US" w:eastAsia="ja-JP"/>
              </w:rPr>
              <w:t>ns</w:t>
            </w:r>
          </w:p>
        </w:tc>
        <w:tc>
          <w:tcPr>
            <w:tcW w:w="509"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.00</w:t>
            </w:r>
          </w:p>
        </w:tc>
        <w:tc>
          <w:tcPr>
            <w:tcW w:w="800"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.26</w:t>
            </w:r>
          </w:p>
        </w:tc>
        <w:tc>
          <w:tcPr>
            <w:tcW w:w="1817"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F=30.99 (.24); M=31.75 (.34)</w:t>
            </w:r>
            <w:r w:rsidR="00656BEC" w:rsidRPr="00642A89">
              <w:rPr>
                <w:rFonts w:ascii="Times New Roman" w:hAnsi="Times New Roman"/>
                <w:sz w:val="24"/>
                <w:szCs w:val="24"/>
                <w:lang w:val="en-US" w:eastAsia="ja-JP"/>
              </w:rPr>
              <w:t>ns</w:t>
            </w:r>
          </w:p>
        </w:tc>
      </w:tr>
      <w:tr w:rsidR="00642A89" w:rsidRPr="00642A89" w:rsidTr="00D77BC9">
        <w:tc>
          <w:tcPr>
            <w:tcW w:w="1074" w:type="pct"/>
            <w:noWrap/>
          </w:tcPr>
          <w:p w:rsidR="00D77BC9" w:rsidRPr="00642A89" w:rsidRDefault="00D77BC9" w:rsidP="00D77BC9">
            <w:pPr>
              <w:ind w:left="360"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Country </w:t>
            </w:r>
          </w:p>
        </w:tc>
        <w:tc>
          <w:tcPr>
            <w:tcW w:w="800" w:type="pct"/>
            <w:gridSpan w:val="2"/>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195.92, 1***</w:t>
            </w:r>
          </w:p>
        </w:tc>
        <w:tc>
          <w:tcPr>
            <w:tcW w:w="509"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25.5</w:t>
            </w:r>
          </w:p>
        </w:tc>
        <w:tc>
          <w:tcPr>
            <w:tcW w:w="800"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1.00</w:t>
            </w:r>
          </w:p>
        </w:tc>
        <w:tc>
          <w:tcPr>
            <w:tcW w:w="1817"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C=35.51 (.34); N=29.04 (.24)***</w:t>
            </w:r>
          </w:p>
        </w:tc>
      </w:tr>
      <w:tr w:rsidR="00642A89" w:rsidRPr="00642A89" w:rsidTr="00D77BC9">
        <w:tc>
          <w:tcPr>
            <w:tcW w:w="1074" w:type="pct"/>
            <w:noWrap/>
          </w:tcPr>
          <w:p w:rsidR="00D77BC9" w:rsidRPr="00642A89" w:rsidRDefault="00D77BC9" w:rsidP="00D77BC9">
            <w:pPr>
              <w:ind w:left="360" w:firstLine="0"/>
              <w:rPr>
                <w:rFonts w:ascii="Times New Roman" w:hAnsi="Times New Roman"/>
                <w:sz w:val="24"/>
                <w:szCs w:val="24"/>
                <w:lang w:val="en-US" w:eastAsia="ja-JP"/>
              </w:rPr>
            </w:pPr>
          </w:p>
        </w:tc>
        <w:tc>
          <w:tcPr>
            <w:tcW w:w="800" w:type="pct"/>
            <w:gridSpan w:val="2"/>
          </w:tcPr>
          <w:p w:rsidR="00D77BC9" w:rsidRPr="00642A89" w:rsidRDefault="00D77BC9" w:rsidP="00D77BC9">
            <w:pPr>
              <w:ind w:firstLine="0"/>
              <w:rPr>
                <w:rFonts w:ascii="Times New Roman" w:hAnsi="Times New Roman"/>
                <w:sz w:val="24"/>
                <w:szCs w:val="24"/>
                <w:lang w:val="en-US" w:eastAsia="ja-JP"/>
              </w:rPr>
            </w:pPr>
          </w:p>
        </w:tc>
        <w:tc>
          <w:tcPr>
            <w:tcW w:w="509" w:type="pct"/>
          </w:tcPr>
          <w:p w:rsidR="00D77BC9" w:rsidRPr="00642A89" w:rsidRDefault="00D77BC9" w:rsidP="00D77BC9">
            <w:pPr>
              <w:ind w:firstLine="0"/>
              <w:rPr>
                <w:rFonts w:ascii="Times New Roman" w:hAnsi="Times New Roman"/>
                <w:sz w:val="24"/>
                <w:szCs w:val="24"/>
                <w:lang w:val="en-US" w:eastAsia="ja-JP"/>
              </w:rPr>
            </w:pPr>
          </w:p>
        </w:tc>
        <w:tc>
          <w:tcPr>
            <w:tcW w:w="800" w:type="pct"/>
          </w:tcPr>
          <w:p w:rsidR="00D77BC9" w:rsidRPr="00642A89" w:rsidRDefault="00D77BC9" w:rsidP="00D77BC9">
            <w:pPr>
              <w:ind w:firstLine="0"/>
              <w:rPr>
                <w:rFonts w:ascii="Times New Roman" w:hAnsi="Times New Roman"/>
                <w:sz w:val="24"/>
                <w:szCs w:val="24"/>
                <w:lang w:val="en-US" w:eastAsia="ja-JP"/>
              </w:rPr>
            </w:pPr>
          </w:p>
        </w:tc>
        <w:tc>
          <w:tcPr>
            <w:tcW w:w="1817" w:type="pct"/>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Physical Change</w:t>
            </w:r>
          </w:p>
        </w:tc>
        <w:tc>
          <w:tcPr>
            <w:tcW w:w="800" w:type="pct"/>
            <w:gridSpan w:val="2"/>
          </w:tcPr>
          <w:p w:rsidR="00D77BC9" w:rsidRPr="00642A89" w:rsidRDefault="00D77BC9" w:rsidP="00D77BC9">
            <w:pPr>
              <w:ind w:firstLine="0"/>
              <w:rPr>
                <w:rFonts w:ascii="Times New Roman" w:hAnsi="Times New Roman"/>
                <w:sz w:val="24"/>
                <w:szCs w:val="24"/>
                <w:lang w:val="en-US" w:eastAsia="ja-JP"/>
              </w:rPr>
            </w:pPr>
          </w:p>
        </w:tc>
        <w:tc>
          <w:tcPr>
            <w:tcW w:w="509" w:type="pct"/>
          </w:tcPr>
          <w:p w:rsidR="00D77BC9" w:rsidRPr="00642A89" w:rsidRDefault="00D77BC9" w:rsidP="00D77BC9">
            <w:pPr>
              <w:ind w:firstLine="0"/>
              <w:rPr>
                <w:rFonts w:ascii="Times New Roman" w:hAnsi="Times New Roman"/>
                <w:sz w:val="24"/>
                <w:szCs w:val="24"/>
                <w:lang w:val="en-US" w:eastAsia="ja-JP"/>
              </w:rPr>
            </w:pPr>
          </w:p>
        </w:tc>
        <w:tc>
          <w:tcPr>
            <w:tcW w:w="800" w:type="pct"/>
          </w:tcPr>
          <w:p w:rsidR="00D77BC9" w:rsidRPr="00642A89" w:rsidRDefault="00D77BC9" w:rsidP="00D77BC9">
            <w:pPr>
              <w:ind w:firstLine="0"/>
              <w:rPr>
                <w:rFonts w:ascii="Times New Roman" w:hAnsi="Times New Roman"/>
                <w:sz w:val="24"/>
                <w:szCs w:val="24"/>
                <w:lang w:val="en-US" w:eastAsia="ja-JP"/>
              </w:rPr>
            </w:pPr>
          </w:p>
        </w:tc>
        <w:tc>
          <w:tcPr>
            <w:tcW w:w="1817" w:type="pct"/>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       Gender</w:t>
            </w:r>
          </w:p>
        </w:tc>
        <w:tc>
          <w:tcPr>
            <w:tcW w:w="800" w:type="pct"/>
            <w:gridSpan w:val="2"/>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.17, 1</w:t>
            </w:r>
            <w:r w:rsidR="00656BEC" w:rsidRPr="00642A89">
              <w:rPr>
                <w:rFonts w:ascii="Times New Roman" w:hAnsi="Times New Roman"/>
                <w:sz w:val="24"/>
                <w:szCs w:val="24"/>
                <w:lang w:val="en-US" w:eastAsia="ja-JP"/>
              </w:rPr>
              <w:t>ns</w:t>
            </w:r>
          </w:p>
        </w:tc>
        <w:tc>
          <w:tcPr>
            <w:tcW w:w="509"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.00</w:t>
            </w:r>
          </w:p>
        </w:tc>
        <w:tc>
          <w:tcPr>
            <w:tcW w:w="800"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.07</w:t>
            </w:r>
          </w:p>
        </w:tc>
        <w:tc>
          <w:tcPr>
            <w:tcW w:w="1817" w:type="pct"/>
          </w:tcPr>
          <w:p w:rsidR="00D77BC9" w:rsidRPr="00642A89" w:rsidRDefault="00D77BC9" w:rsidP="00656BEC">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F=26.72 (.28); M=27.89 (.39)</w:t>
            </w:r>
            <w:r w:rsidR="00656BEC" w:rsidRPr="00642A89">
              <w:rPr>
                <w:rFonts w:ascii="Times New Roman" w:hAnsi="Times New Roman"/>
                <w:sz w:val="24"/>
                <w:szCs w:val="24"/>
                <w:lang w:val="en-US" w:eastAsia="ja-JP"/>
              </w:rPr>
              <w:t>ns</w:t>
            </w:r>
          </w:p>
        </w:tc>
      </w:tr>
      <w:tr w:rsidR="00642A89" w:rsidRPr="00642A89" w:rsidTr="00D77BC9">
        <w:tc>
          <w:tcPr>
            <w:tcW w:w="1074" w:type="pct"/>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       Country</w:t>
            </w:r>
          </w:p>
        </w:tc>
        <w:tc>
          <w:tcPr>
            <w:tcW w:w="800" w:type="pct"/>
            <w:gridSpan w:val="2"/>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4.89, 1 **</w:t>
            </w:r>
          </w:p>
        </w:tc>
        <w:tc>
          <w:tcPr>
            <w:tcW w:w="509"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.01</w:t>
            </w:r>
          </w:p>
        </w:tc>
        <w:tc>
          <w:tcPr>
            <w:tcW w:w="800"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.60</w:t>
            </w:r>
          </w:p>
        </w:tc>
        <w:tc>
          <w:tcPr>
            <w:tcW w:w="1817"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C=28.13 (.40); N=26.59 (.28)**</w:t>
            </w:r>
          </w:p>
        </w:tc>
      </w:tr>
      <w:tr w:rsidR="00642A89" w:rsidRPr="00642A89" w:rsidTr="00D77BC9">
        <w:tc>
          <w:tcPr>
            <w:tcW w:w="1074" w:type="pct"/>
            <w:noWrap/>
          </w:tcPr>
          <w:p w:rsidR="00D77BC9" w:rsidRPr="00642A89" w:rsidRDefault="00D77BC9" w:rsidP="00D77BC9">
            <w:pPr>
              <w:ind w:firstLine="0"/>
              <w:rPr>
                <w:rFonts w:ascii="Times New Roman" w:hAnsi="Times New Roman"/>
                <w:sz w:val="24"/>
                <w:szCs w:val="24"/>
                <w:lang w:val="en-US" w:eastAsia="ja-JP"/>
              </w:rPr>
            </w:pPr>
          </w:p>
        </w:tc>
        <w:tc>
          <w:tcPr>
            <w:tcW w:w="800" w:type="pct"/>
            <w:gridSpan w:val="2"/>
          </w:tcPr>
          <w:p w:rsidR="00D77BC9" w:rsidRPr="00642A89" w:rsidRDefault="00D77BC9" w:rsidP="00D77BC9">
            <w:pPr>
              <w:ind w:firstLine="0"/>
              <w:rPr>
                <w:rFonts w:ascii="Times New Roman" w:hAnsi="Times New Roman"/>
                <w:sz w:val="24"/>
                <w:szCs w:val="24"/>
                <w:lang w:val="en-US" w:eastAsia="ja-JP"/>
              </w:rPr>
            </w:pPr>
          </w:p>
        </w:tc>
        <w:tc>
          <w:tcPr>
            <w:tcW w:w="509" w:type="pct"/>
          </w:tcPr>
          <w:p w:rsidR="00D77BC9" w:rsidRPr="00642A89" w:rsidRDefault="00D77BC9" w:rsidP="00D77BC9">
            <w:pPr>
              <w:ind w:firstLine="0"/>
              <w:rPr>
                <w:rFonts w:ascii="Times New Roman" w:hAnsi="Times New Roman"/>
                <w:sz w:val="24"/>
                <w:szCs w:val="24"/>
                <w:lang w:val="en-US" w:eastAsia="ja-JP"/>
              </w:rPr>
            </w:pPr>
          </w:p>
        </w:tc>
        <w:tc>
          <w:tcPr>
            <w:tcW w:w="800" w:type="pct"/>
          </w:tcPr>
          <w:p w:rsidR="00D77BC9" w:rsidRPr="00642A89" w:rsidRDefault="00D77BC9" w:rsidP="00D77BC9">
            <w:pPr>
              <w:ind w:firstLine="0"/>
              <w:rPr>
                <w:rFonts w:ascii="Times New Roman" w:hAnsi="Times New Roman"/>
                <w:sz w:val="24"/>
                <w:szCs w:val="24"/>
                <w:lang w:val="en-US" w:eastAsia="ja-JP"/>
              </w:rPr>
            </w:pPr>
          </w:p>
        </w:tc>
        <w:tc>
          <w:tcPr>
            <w:tcW w:w="1817" w:type="pct"/>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noWrap/>
          </w:tcPr>
          <w:p w:rsidR="00D77BC9" w:rsidRPr="00642A89" w:rsidRDefault="00D77BC9" w:rsidP="00D77BC9">
            <w:pPr>
              <w:ind w:firstLine="0"/>
              <w:contextualSpacing/>
              <w:rPr>
                <w:rFonts w:ascii="Times New Roman" w:eastAsia="Times New Roman" w:hAnsi="Times New Roman"/>
                <w:sz w:val="24"/>
                <w:szCs w:val="24"/>
                <w:lang w:val="en-US" w:eastAsia="en-CA"/>
              </w:rPr>
            </w:pPr>
            <w:r w:rsidRPr="00642A89">
              <w:rPr>
                <w:rFonts w:ascii="Times New Roman" w:eastAsia="Times New Roman" w:hAnsi="Times New Roman"/>
                <w:sz w:val="24"/>
                <w:szCs w:val="24"/>
                <w:lang w:val="en-US" w:eastAsia="en-CA"/>
              </w:rPr>
              <w:t>Psychological Growth</w:t>
            </w:r>
          </w:p>
        </w:tc>
        <w:tc>
          <w:tcPr>
            <w:tcW w:w="800" w:type="pct"/>
            <w:gridSpan w:val="2"/>
          </w:tcPr>
          <w:p w:rsidR="00D77BC9" w:rsidRPr="00642A89" w:rsidRDefault="00D77BC9" w:rsidP="00D77BC9">
            <w:pPr>
              <w:ind w:firstLine="0"/>
              <w:rPr>
                <w:rFonts w:ascii="Times New Roman" w:hAnsi="Times New Roman"/>
                <w:sz w:val="24"/>
                <w:szCs w:val="24"/>
                <w:lang w:val="en-US" w:eastAsia="ja-JP"/>
              </w:rPr>
            </w:pPr>
          </w:p>
        </w:tc>
        <w:tc>
          <w:tcPr>
            <w:tcW w:w="509" w:type="pct"/>
          </w:tcPr>
          <w:p w:rsidR="00D77BC9" w:rsidRPr="00642A89" w:rsidRDefault="00D77BC9" w:rsidP="00D77BC9">
            <w:pPr>
              <w:ind w:firstLine="0"/>
              <w:rPr>
                <w:rFonts w:ascii="Times New Roman" w:hAnsi="Times New Roman"/>
                <w:sz w:val="24"/>
                <w:szCs w:val="24"/>
                <w:lang w:val="en-US" w:eastAsia="ja-JP"/>
              </w:rPr>
            </w:pPr>
          </w:p>
        </w:tc>
        <w:tc>
          <w:tcPr>
            <w:tcW w:w="800" w:type="pct"/>
          </w:tcPr>
          <w:p w:rsidR="00D77BC9" w:rsidRPr="00642A89" w:rsidRDefault="00D77BC9" w:rsidP="00D77BC9">
            <w:pPr>
              <w:ind w:firstLine="0"/>
              <w:rPr>
                <w:rFonts w:ascii="Times New Roman" w:hAnsi="Times New Roman"/>
                <w:sz w:val="24"/>
                <w:szCs w:val="24"/>
                <w:lang w:val="en-US" w:eastAsia="ja-JP"/>
              </w:rPr>
            </w:pPr>
          </w:p>
        </w:tc>
        <w:tc>
          <w:tcPr>
            <w:tcW w:w="1817" w:type="pct"/>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noWrap/>
          </w:tcPr>
          <w:p w:rsidR="00D77BC9" w:rsidRPr="00642A89" w:rsidRDefault="00D77BC9" w:rsidP="00D77BC9">
            <w:pPr>
              <w:ind w:firstLine="0"/>
              <w:contextualSpacing/>
              <w:rPr>
                <w:rFonts w:ascii="Times New Roman" w:eastAsia="Times New Roman" w:hAnsi="Times New Roman"/>
                <w:sz w:val="24"/>
                <w:szCs w:val="24"/>
                <w:lang w:val="en-US" w:eastAsia="en-CA"/>
              </w:rPr>
            </w:pPr>
            <w:r w:rsidRPr="00642A89">
              <w:rPr>
                <w:rFonts w:ascii="Times New Roman" w:eastAsia="Times New Roman" w:hAnsi="Times New Roman"/>
                <w:sz w:val="24"/>
                <w:szCs w:val="24"/>
                <w:lang w:val="en-US" w:eastAsia="en-CA"/>
              </w:rPr>
              <w:t xml:space="preserve">      Gender</w:t>
            </w:r>
          </w:p>
        </w:tc>
        <w:tc>
          <w:tcPr>
            <w:tcW w:w="800" w:type="pct"/>
            <w:gridSpan w:val="2"/>
          </w:tcPr>
          <w:p w:rsidR="00D77BC9" w:rsidRPr="00642A89" w:rsidRDefault="00D77BC9" w:rsidP="00656BEC">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2.92, 1</w:t>
            </w:r>
            <w:r w:rsidR="00656BEC" w:rsidRPr="00642A89">
              <w:rPr>
                <w:rFonts w:ascii="Times New Roman" w:hAnsi="Times New Roman"/>
                <w:sz w:val="24"/>
                <w:szCs w:val="24"/>
                <w:lang w:val="en-US" w:eastAsia="ja-JP"/>
              </w:rPr>
              <w:t>ns</w:t>
            </w:r>
          </w:p>
        </w:tc>
        <w:tc>
          <w:tcPr>
            <w:tcW w:w="509"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.00</w:t>
            </w:r>
          </w:p>
        </w:tc>
        <w:tc>
          <w:tcPr>
            <w:tcW w:w="800" w:type="pct"/>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.40</w:t>
            </w:r>
          </w:p>
        </w:tc>
        <w:tc>
          <w:tcPr>
            <w:tcW w:w="1817" w:type="pct"/>
          </w:tcPr>
          <w:p w:rsidR="00D77BC9" w:rsidRPr="00642A89" w:rsidRDefault="00D77BC9" w:rsidP="00DA750A">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F=28.97 (.24); M=28.35(.34)</w:t>
            </w:r>
            <w:r w:rsidR="00656BEC" w:rsidRPr="00642A89">
              <w:rPr>
                <w:rFonts w:ascii="Times New Roman" w:hAnsi="Times New Roman"/>
                <w:sz w:val="24"/>
                <w:szCs w:val="24"/>
                <w:lang w:val="en-US" w:eastAsia="ja-JP"/>
              </w:rPr>
              <w:t>ns</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      Country</w:t>
            </w: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2.04, 1a</w:t>
            </w: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.00</w:t>
            </w: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.30</w:t>
            </w:r>
          </w:p>
        </w:tc>
        <w:tc>
          <w:tcPr>
            <w:tcW w:w="1817" w:type="pct"/>
            <w:tcBorders>
              <w:top w:val="nil"/>
              <w:bottom w:val="nil"/>
            </w:tcBorders>
          </w:tcPr>
          <w:p w:rsidR="00D77BC9" w:rsidRPr="00642A89" w:rsidRDefault="00D77BC9" w:rsidP="00656BEC">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C=29.02 (.35); N=28.62 (.24)</w:t>
            </w:r>
            <w:r w:rsidR="00656BEC" w:rsidRPr="00642A89">
              <w:rPr>
                <w:rFonts w:ascii="Times New Roman" w:hAnsi="Times New Roman"/>
                <w:sz w:val="24"/>
                <w:szCs w:val="24"/>
                <w:lang w:val="en-US" w:eastAsia="ja-JP"/>
              </w:rPr>
              <w:t>ns</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Self-</w:t>
            </w:r>
            <w:proofErr w:type="spellStart"/>
            <w:r w:rsidRPr="00642A89">
              <w:rPr>
                <w:rFonts w:ascii="Times New Roman" w:hAnsi="Times New Roman"/>
                <w:sz w:val="24"/>
                <w:szCs w:val="24"/>
                <w:lang w:val="en-US" w:eastAsia="ja-JP"/>
              </w:rPr>
              <w:t>sufficiency</w:t>
            </w:r>
            <w:r w:rsidRPr="00642A89">
              <w:rPr>
                <w:rFonts w:ascii="Times New Roman" w:hAnsi="Times New Roman"/>
                <w:sz w:val="24"/>
                <w:szCs w:val="24"/>
                <w:vertAlign w:val="superscript"/>
                <w:lang w:val="en-US" w:eastAsia="ja-JP"/>
              </w:rPr>
              <w:t>a</w:t>
            </w:r>
            <w:proofErr w:type="spellEnd"/>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tcBorders>
              <w:top w:val="nil"/>
              <w:bottom w:val="nil"/>
            </w:tcBorders>
            <w:noWrap/>
          </w:tcPr>
          <w:p w:rsidR="00D77BC9" w:rsidRPr="00642A89" w:rsidRDefault="00D77BC9" w:rsidP="00D77BC9">
            <w:pPr>
              <w:ind w:firstLine="0"/>
              <w:contextualSpacing/>
              <w:rPr>
                <w:rFonts w:ascii="Times New Roman" w:eastAsia="Times New Roman" w:hAnsi="Times New Roman"/>
                <w:sz w:val="24"/>
                <w:szCs w:val="24"/>
                <w:lang w:val="en-US" w:eastAsia="en-CA"/>
              </w:rPr>
            </w:pPr>
            <w:r w:rsidRPr="00642A89">
              <w:rPr>
                <w:rFonts w:ascii="Times New Roman" w:eastAsia="Times New Roman" w:hAnsi="Times New Roman"/>
                <w:sz w:val="24"/>
                <w:szCs w:val="24"/>
                <w:lang w:val="en-US" w:eastAsia="en-CA"/>
              </w:rPr>
              <w:t xml:space="preserve">      Gender</w:t>
            </w: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4.44, 1*</w:t>
            </w: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.01</w:t>
            </w: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.56</w:t>
            </w: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F=69.43 (.88); M=72.49 (1.1)*</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      Country</w:t>
            </w: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24.68, 1***</w:t>
            </w: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4.3</w:t>
            </w: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1.00</w:t>
            </w: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C=74.55 (1.1); N=67.37 (.87)***</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Being free from Social </w:t>
            </w:r>
            <w:proofErr w:type="spellStart"/>
            <w:r w:rsidRPr="00642A89">
              <w:rPr>
                <w:rFonts w:ascii="Times New Roman" w:hAnsi="Times New Roman"/>
                <w:sz w:val="24"/>
                <w:szCs w:val="24"/>
                <w:lang w:val="en-US" w:eastAsia="ja-JP"/>
              </w:rPr>
              <w:t>Constraints</w:t>
            </w:r>
            <w:r w:rsidRPr="00642A89">
              <w:rPr>
                <w:rFonts w:ascii="Times New Roman" w:hAnsi="Times New Roman"/>
                <w:sz w:val="24"/>
                <w:szCs w:val="24"/>
                <w:vertAlign w:val="superscript"/>
                <w:lang w:val="en-US" w:eastAsia="ja-JP"/>
              </w:rPr>
              <w:t>a</w:t>
            </w:r>
            <w:proofErr w:type="spellEnd"/>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tcBorders>
              <w:top w:val="nil"/>
              <w:bottom w:val="nil"/>
            </w:tcBorders>
            <w:noWrap/>
          </w:tcPr>
          <w:p w:rsidR="00D77BC9" w:rsidRPr="00642A89" w:rsidRDefault="00D77BC9" w:rsidP="00D77BC9">
            <w:pPr>
              <w:ind w:firstLine="0"/>
              <w:contextualSpacing/>
              <w:rPr>
                <w:rFonts w:ascii="Times New Roman" w:eastAsia="Times New Roman" w:hAnsi="Times New Roman"/>
                <w:sz w:val="24"/>
                <w:szCs w:val="24"/>
                <w:lang w:val="en-US" w:eastAsia="en-CA"/>
              </w:rPr>
            </w:pPr>
            <w:r w:rsidRPr="00642A89">
              <w:rPr>
                <w:rFonts w:ascii="Times New Roman" w:eastAsia="Times New Roman" w:hAnsi="Times New Roman"/>
                <w:sz w:val="24"/>
                <w:szCs w:val="24"/>
                <w:lang w:val="en-US" w:eastAsia="en-CA"/>
              </w:rPr>
              <w:t xml:space="preserve">      Gender</w:t>
            </w:r>
          </w:p>
        </w:tc>
        <w:tc>
          <w:tcPr>
            <w:tcW w:w="800" w:type="pct"/>
            <w:gridSpan w:val="2"/>
            <w:tcBorders>
              <w:top w:val="nil"/>
              <w:bottom w:val="nil"/>
            </w:tcBorders>
          </w:tcPr>
          <w:p w:rsidR="00D77BC9" w:rsidRPr="00642A89" w:rsidRDefault="00D77BC9" w:rsidP="00DA750A">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.6</w:t>
            </w:r>
            <w:r w:rsidR="00DA750A" w:rsidRPr="00642A89">
              <w:rPr>
                <w:rFonts w:ascii="Times New Roman" w:hAnsi="Times New Roman"/>
                <w:sz w:val="24"/>
                <w:szCs w:val="24"/>
                <w:lang w:val="en-US" w:eastAsia="ja-JP"/>
              </w:rPr>
              <w:t>3</w:t>
            </w:r>
            <w:r w:rsidRPr="00642A89">
              <w:rPr>
                <w:rFonts w:ascii="Times New Roman" w:hAnsi="Times New Roman"/>
                <w:sz w:val="24"/>
                <w:szCs w:val="24"/>
                <w:lang w:val="en-US" w:eastAsia="ja-JP"/>
              </w:rPr>
              <w:t>, 1</w:t>
            </w:r>
            <w:r w:rsidR="00656BEC" w:rsidRPr="00642A89">
              <w:rPr>
                <w:rFonts w:ascii="Times New Roman" w:hAnsi="Times New Roman"/>
                <w:sz w:val="24"/>
                <w:szCs w:val="24"/>
                <w:lang w:val="en-US" w:eastAsia="ja-JP"/>
              </w:rPr>
              <w:t>ns</w:t>
            </w: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.002</w:t>
            </w: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.12</w:t>
            </w: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F=15.58 (.16); M=15.37 (.20)</w:t>
            </w:r>
            <w:r w:rsidR="00656BEC" w:rsidRPr="00642A89">
              <w:rPr>
                <w:rFonts w:ascii="Times New Roman" w:hAnsi="Times New Roman"/>
                <w:sz w:val="24"/>
                <w:szCs w:val="24"/>
                <w:lang w:val="en-US" w:eastAsia="ja-JP"/>
              </w:rPr>
              <w:t>ns</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      Country</w:t>
            </w: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25.14, 1***</w:t>
            </w: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4.4</w:t>
            </w: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1.00</w:t>
            </w: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C=16.13 (.20); N=14.82 (.16)***</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Harmonious Social </w:t>
            </w:r>
            <w:proofErr w:type="spellStart"/>
            <w:r w:rsidRPr="00642A89">
              <w:rPr>
                <w:rFonts w:ascii="Times New Roman" w:hAnsi="Times New Roman"/>
                <w:sz w:val="24"/>
                <w:szCs w:val="24"/>
                <w:lang w:val="en-US" w:eastAsia="ja-JP"/>
              </w:rPr>
              <w:t>Relationships</w:t>
            </w:r>
            <w:r w:rsidRPr="00642A89">
              <w:rPr>
                <w:rFonts w:ascii="Times New Roman" w:hAnsi="Times New Roman"/>
                <w:sz w:val="24"/>
                <w:szCs w:val="24"/>
                <w:vertAlign w:val="superscript"/>
                <w:lang w:val="en-US" w:eastAsia="ja-JP"/>
              </w:rPr>
              <w:t>b</w:t>
            </w:r>
            <w:proofErr w:type="spellEnd"/>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tcBorders>
              <w:top w:val="nil"/>
              <w:bottom w:val="nil"/>
            </w:tcBorders>
            <w:noWrap/>
          </w:tcPr>
          <w:p w:rsidR="00D77BC9" w:rsidRPr="00642A89" w:rsidRDefault="00D77BC9" w:rsidP="00D77BC9">
            <w:pPr>
              <w:ind w:firstLine="0"/>
              <w:contextualSpacing/>
              <w:rPr>
                <w:rFonts w:ascii="Times New Roman" w:eastAsia="Times New Roman" w:hAnsi="Times New Roman"/>
                <w:sz w:val="24"/>
                <w:szCs w:val="24"/>
                <w:lang w:val="en-US" w:eastAsia="en-CA"/>
              </w:rPr>
            </w:pPr>
            <w:r w:rsidRPr="00642A89">
              <w:rPr>
                <w:rFonts w:ascii="Times New Roman" w:eastAsia="Times New Roman" w:hAnsi="Times New Roman"/>
                <w:sz w:val="24"/>
                <w:szCs w:val="24"/>
                <w:lang w:val="en-US" w:eastAsia="en-CA"/>
              </w:rPr>
              <w:t xml:space="preserve">      Gender</w:t>
            </w: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2.32, 1</w:t>
            </w:r>
            <w:r w:rsidR="00656BEC" w:rsidRPr="00642A89">
              <w:rPr>
                <w:rFonts w:ascii="Times New Roman" w:hAnsi="Times New Roman"/>
                <w:sz w:val="24"/>
                <w:szCs w:val="24"/>
                <w:lang w:val="en-US" w:eastAsia="ja-JP"/>
              </w:rPr>
              <w:t>ns</w:t>
            </w: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.00</w:t>
            </w: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.33</w:t>
            </w:r>
          </w:p>
        </w:tc>
        <w:tc>
          <w:tcPr>
            <w:tcW w:w="1817" w:type="pct"/>
            <w:tcBorders>
              <w:top w:val="nil"/>
              <w:bottom w:val="nil"/>
            </w:tcBorders>
          </w:tcPr>
          <w:p w:rsidR="00D77BC9" w:rsidRPr="00642A89" w:rsidRDefault="00D77BC9" w:rsidP="00656BEC">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F=72.14 (.75); M=70.09 (1.08)</w:t>
            </w:r>
            <w:r w:rsidR="00656BEC" w:rsidRPr="00642A89">
              <w:rPr>
                <w:rFonts w:ascii="Times New Roman" w:hAnsi="Times New Roman"/>
                <w:sz w:val="24"/>
                <w:szCs w:val="24"/>
                <w:lang w:val="en-US" w:eastAsia="ja-JP"/>
              </w:rPr>
              <w:t>ns</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      Country</w:t>
            </w: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10.96, 1*</w:t>
            </w: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3.8</w:t>
            </w: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.99</w:t>
            </w: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C=73.39 (1.1); N=70.14 (.83)*</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Being Part of a Larger Social </w:t>
            </w:r>
            <w:proofErr w:type="spellStart"/>
            <w:r w:rsidRPr="00642A89">
              <w:rPr>
                <w:rFonts w:ascii="Times New Roman" w:hAnsi="Times New Roman"/>
                <w:sz w:val="24"/>
                <w:szCs w:val="24"/>
                <w:lang w:val="en-US" w:eastAsia="ja-JP"/>
              </w:rPr>
              <w:t>Group</w:t>
            </w:r>
            <w:r w:rsidRPr="00642A89">
              <w:rPr>
                <w:rFonts w:ascii="Times New Roman" w:hAnsi="Times New Roman"/>
                <w:sz w:val="24"/>
                <w:szCs w:val="24"/>
                <w:vertAlign w:val="superscript"/>
                <w:lang w:val="en-US" w:eastAsia="ja-JP"/>
              </w:rPr>
              <w:t>b</w:t>
            </w:r>
            <w:proofErr w:type="spellEnd"/>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tcBorders>
              <w:top w:val="nil"/>
              <w:bottom w:val="nil"/>
            </w:tcBorders>
            <w:noWrap/>
          </w:tcPr>
          <w:p w:rsidR="00D77BC9" w:rsidRPr="00642A89" w:rsidRDefault="00D77BC9" w:rsidP="00D77BC9">
            <w:pPr>
              <w:ind w:firstLine="0"/>
              <w:contextualSpacing/>
              <w:rPr>
                <w:rFonts w:ascii="Times New Roman" w:eastAsia="Times New Roman" w:hAnsi="Times New Roman"/>
                <w:sz w:val="24"/>
                <w:szCs w:val="24"/>
                <w:lang w:val="en-US" w:eastAsia="en-CA"/>
              </w:rPr>
            </w:pPr>
            <w:r w:rsidRPr="00642A89">
              <w:rPr>
                <w:rFonts w:ascii="Times New Roman" w:eastAsia="Times New Roman" w:hAnsi="Times New Roman"/>
                <w:sz w:val="24"/>
                <w:szCs w:val="24"/>
                <w:lang w:val="en-US" w:eastAsia="en-CA"/>
              </w:rPr>
              <w:t xml:space="preserve">      Gender</w:t>
            </w:r>
          </w:p>
        </w:tc>
        <w:tc>
          <w:tcPr>
            <w:tcW w:w="800" w:type="pct"/>
            <w:gridSpan w:val="2"/>
            <w:tcBorders>
              <w:top w:val="nil"/>
              <w:bottom w:val="nil"/>
            </w:tcBorders>
          </w:tcPr>
          <w:p w:rsidR="00D77BC9" w:rsidRPr="00642A89" w:rsidRDefault="00D77BC9" w:rsidP="00DA750A">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.88, 1</w:t>
            </w:r>
            <w:r w:rsidR="00656BEC" w:rsidRPr="00642A89">
              <w:rPr>
                <w:rFonts w:ascii="Times New Roman" w:hAnsi="Times New Roman"/>
                <w:sz w:val="24"/>
                <w:szCs w:val="24"/>
                <w:lang w:val="en-US" w:eastAsia="ja-JP"/>
              </w:rPr>
              <w:t>ns</w:t>
            </w: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.00</w:t>
            </w: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.15</w:t>
            </w:r>
          </w:p>
        </w:tc>
        <w:tc>
          <w:tcPr>
            <w:tcW w:w="1817" w:type="pct"/>
            <w:tcBorders>
              <w:top w:val="nil"/>
              <w:bottom w:val="nil"/>
            </w:tcBorders>
          </w:tcPr>
          <w:p w:rsidR="00D77BC9" w:rsidRPr="00642A89" w:rsidRDefault="00D77BC9" w:rsidP="00656BEC">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F=26.99 (.24); M=26.62 (.30)</w:t>
            </w:r>
            <w:r w:rsidR="00656BEC" w:rsidRPr="00642A89">
              <w:rPr>
                <w:rFonts w:ascii="Times New Roman" w:hAnsi="Times New Roman"/>
                <w:sz w:val="24"/>
                <w:szCs w:val="24"/>
                <w:lang w:val="en-US" w:eastAsia="ja-JP"/>
              </w:rPr>
              <w:t>ns</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 xml:space="preserve">      Country</w:t>
            </w:r>
          </w:p>
        </w:tc>
        <w:tc>
          <w:tcPr>
            <w:tcW w:w="800"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21.94, 1***</w:t>
            </w:r>
          </w:p>
        </w:tc>
        <w:tc>
          <w:tcPr>
            <w:tcW w:w="509"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3.5</w:t>
            </w: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1.00</w:t>
            </w: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r w:rsidRPr="00642A89">
              <w:rPr>
                <w:rFonts w:ascii="Times New Roman" w:hAnsi="Times New Roman"/>
                <w:sz w:val="24"/>
                <w:szCs w:val="24"/>
                <w:lang w:val="en-US" w:eastAsia="ja-JP"/>
              </w:rPr>
              <w:t>C=27.72 (.31); N=25.88 (.23)***</w:t>
            </w:r>
          </w:p>
        </w:tc>
      </w:tr>
      <w:tr w:rsidR="00642A89" w:rsidRPr="00642A89" w:rsidTr="00D77BC9">
        <w:tc>
          <w:tcPr>
            <w:tcW w:w="1074" w:type="pct"/>
            <w:tcBorders>
              <w:top w:val="nil"/>
              <w:bottom w:val="nil"/>
            </w:tcBorders>
            <w:noWrap/>
          </w:tcPr>
          <w:p w:rsidR="00D77BC9" w:rsidRPr="00642A89" w:rsidRDefault="00D77BC9" w:rsidP="00D77BC9">
            <w:pPr>
              <w:ind w:firstLine="0"/>
              <w:rPr>
                <w:rFonts w:ascii="Times New Roman" w:hAnsi="Times New Roman"/>
                <w:sz w:val="24"/>
                <w:szCs w:val="24"/>
                <w:lang w:val="en-US" w:eastAsia="ja-JP"/>
              </w:rPr>
            </w:pPr>
          </w:p>
        </w:tc>
        <w:tc>
          <w:tcPr>
            <w:tcW w:w="72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582" w:type="pct"/>
            <w:gridSpan w:val="2"/>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800"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c>
          <w:tcPr>
            <w:tcW w:w="1817" w:type="pct"/>
            <w:tcBorders>
              <w:top w:val="nil"/>
              <w:bottom w:val="nil"/>
            </w:tcBorders>
          </w:tcPr>
          <w:p w:rsidR="00D77BC9" w:rsidRPr="00642A89" w:rsidRDefault="00D77BC9" w:rsidP="00D77BC9">
            <w:pPr>
              <w:ind w:firstLine="0"/>
              <w:rPr>
                <w:rFonts w:ascii="Times New Roman" w:hAnsi="Times New Roman"/>
                <w:sz w:val="24"/>
                <w:szCs w:val="24"/>
                <w:lang w:val="en-US" w:eastAsia="ja-JP"/>
              </w:rPr>
            </w:pPr>
          </w:p>
        </w:tc>
      </w:tr>
      <w:tr w:rsidR="00642A89" w:rsidRPr="00642A89" w:rsidTr="00D77BC9">
        <w:tc>
          <w:tcPr>
            <w:tcW w:w="1074" w:type="pct"/>
            <w:tcBorders>
              <w:top w:val="nil"/>
              <w:left w:val="nil"/>
              <w:bottom w:val="single" w:sz="4" w:space="0" w:color="auto"/>
              <w:right w:val="nil"/>
            </w:tcBorders>
            <w:noWrap/>
          </w:tcPr>
          <w:p w:rsidR="00D77BC9" w:rsidRPr="00642A89" w:rsidRDefault="00D77BC9" w:rsidP="00D77BC9">
            <w:pPr>
              <w:ind w:firstLine="0"/>
              <w:rPr>
                <w:rFonts w:ascii="Times New Roman" w:hAnsi="Times New Roman"/>
                <w:bCs/>
                <w:sz w:val="24"/>
                <w:szCs w:val="24"/>
                <w:lang w:val="en-US" w:eastAsia="ja-JP"/>
              </w:rPr>
            </w:pPr>
          </w:p>
        </w:tc>
        <w:tc>
          <w:tcPr>
            <w:tcW w:w="727" w:type="pct"/>
            <w:tcBorders>
              <w:top w:val="nil"/>
              <w:left w:val="nil"/>
              <w:bottom w:val="single" w:sz="4" w:space="0" w:color="auto"/>
              <w:right w:val="nil"/>
            </w:tcBorders>
          </w:tcPr>
          <w:p w:rsidR="00D77BC9" w:rsidRPr="00642A89" w:rsidRDefault="00D77BC9" w:rsidP="00D77BC9">
            <w:pPr>
              <w:ind w:firstLine="0"/>
              <w:rPr>
                <w:rFonts w:ascii="Times New Roman" w:hAnsi="Times New Roman"/>
                <w:bCs/>
                <w:sz w:val="24"/>
                <w:szCs w:val="24"/>
                <w:lang w:val="en-US" w:eastAsia="ja-JP"/>
              </w:rPr>
            </w:pPr>
          </w:p>
        </w:tc>
        <w:tc>
          <w:tcPr>
            <w:tcW w:w="582" w:type="pct"/>
            <w:gridSpan w:val="2"/>
            <w:tcBorders>
              <w:top w:val="nil"/>
              <w:left w:val="nil"/>
              <w:bottom w:val="single" w:sz="4" w:space="0" w:color="auto"/>
              <w:right w:val="nil"/>
            </w:tcBorders>
          </w:tcPr>
          <w:p w:rsidR="00D77BC9" w:rsidRPr="00642A89" w:rsidRDefault="00D77BC9" w:rsidP="00D77BC9">
            <w:pPr>
              <w:ind w:firstLine="0"/>
              <w:rPr>
                <w:rFonts w:ascii="Times New Roman" w:hAnsi="Times New Roman"/>
                <w:bCs/>
                <w:sz w:val="24"/>
                <w:szCs w:val="24"/>
                <w:lang w:val="en-US" w:eastAsia="ja-JP"/>
              </w:rPr>
            </w:pPr>
          </w:p>
        </w:tc>
        <w:tc>
          <w:tcPr>
            <w:tcW w:w="800" w:type="pct"/>
            <w:tcBorders>
              <w:top w:val="nil"/>
              <w:left w:val="nil"/>
              <w:bottom w:val="single" w:sz="4" w:space="0" w:color="auto"/>
              <w:right w:val="nil"/>
            </w:tcBorders>
          </w:tcPr>
          <w:p w:rsidR="00D77BC9" w:rsidRPr="00642A89" w:rsidRDefault="00D77BC9" w:rsidP="00D77BC9">
            <w:pPr>
              <w:ind w:firstLine="0"/>
              <w:rPr>
                <w:rFonts w:ascii="Times New Roman" w:hAnsi="Times New Roman"/>
                <w:bCs/>
                <w:sz w:val="24"/>
                <w:szCs w:val="24"/>
                <w:lang w:val="en-US" w:eastAsia="ja-JP"/>
              </w:rPr>
            </w:pPr>
          </w:p>
        </w:tc>
        <w:tc>
          <w:tcPr>
            <w:tcW w:w="1817" w:type="pct"/>
            <w:tcBorders>
              <w:top w:val="nil"/>
              <w:left w:val="nil"/>
              <w:bottom w:val="single" w:sz="4" w:space="0" w:color="auto"/>
              <w:right w:val="nil"/>
            </w:tcBorders>
          </w:tcPr>
          <w:p w:rsidR="00D77BC9" w:rsidRPr="00642A89" w:rsidRDefault="00D77BC9" w:rsidP="00D77BC9">
            <w:pPr>
              <w:ind w:firstLine="0"/>
              <w:rPr>
                <w:rFonts w:ascii="Times New Roman" w:hAnsi="Times New Roman"/>
                <w:bCs/>
                <w:sz w:val="24"/>
                <w:szCs w:val="24"/>
                <w:lang w:val="en-US" w:eastAsia="ja-JP"/>
              </w:rPr>
            </w:pPr>
          </w:p>
        </w:tc>
      </w:tr>
    </w:tbl>
    <w:p w:rsidR="00D77BC9" w:rsidRPr="00642A89" w:rsidRDefault="00D77BC9" w:rsidP="00D77BC9">
      <w:pPr>
        <w:ind w:left="510" w:hanging="510"/>
        <w:rPr>
          <w:rFonts w:ascii="Times New Roman" w:hAnsi="Times New Roman"/>
          <w:sz w:val="20"/>
          <w:szCs w:val="20"/>
        </w:rPr>
      </w:pPr>
      <w:proofErr w:type="gramStart"/>
      <w:r w:rsidRPr="00642A89">
        <w:rPr>
          <w:rFonts w:ascii="Times New Roman" w:hAnsi="Times New Roman"/>
          <w:i/>
          <w:sz w:val="20"/>
          <w:szCs w:val="20"/>
        </w:rPr>
        <w:t>Note</w:t>
      </w:r>
      <w:r w:rsidRPr="00642A89">
        <w:rPr>
          <w:rFonts w:ascii="Times New Roman" w:hAnsi="Times New Roman"/>
          <w:sz w:val="20"/>
          <w:szCs w:val="20"/>
        </w:rPr>
        <w:t>s.</w:t>
      </w:r>
      <w:proofErr w:type="gramEnd"/>
      <w:r w:rsidRPr="00642A89">
        <w:rPr>
          <w:rFonts w:ascii="Times New Roman" w:hAnsi="Times New Roman"/>
          <w:sz w:val="20"/>
          <w:szCs w:val="20"/>
        </w:rPr>
        <w:t xml:space="preserve"> </w:t>
      </w:r>
      <w:proofErr w:type="gramStart"/>
      <w:r w:rsidRPr="00642A89">
        <w:rPr>
          <w:rFonts w:ascii="Times New Roman" w:hAnsi="Times New Roman"/>
          <w:sz w:val="20"/>
          <w:szCs w:val="20"/>
          <w:vertAlign w:val="superscript"/>
        </w:rPr>
        <w:t>c</w:t>
      </w:r>
      <w:proofErr w:type="gramEnd"/>
      <w:r w:rsidRPr="00642A89">
        <w:rPr>
          <w:rFonts w:ascii="Times New Roman" w:hAnsi="Times New Roman"/>
          <w:sz w:val="20"/>
          <w:szCs w:val="20"/>
        </w:rPr>
        <w:t xml:space="preserve"> </w:t>
      </w:r>
      <w:proofErr w:type="spellStart"/>
      <w:r w:rsidRPr="00642A89">
        <w:rPr>
          <w:rFonts w:ascii="Times New Roman" w:hAnsi="Times New Roman"/>
          <w:sz w:val="20"/>
          <w:szCs w:val="20"/>
        </w:rPr>
        <w:t>Scheffe’s</w:t>
      </w:r>
      <w:proofErr w:type="spellEnd"/>
      <w:r w:rsidRPr="00642A89">
        <w:rPr>
          <w:rFonts w:ascii="Times New Roman" w:hAnsi="Times New Roman"/>
          <w:sz w:val="20"/>
          <w:szCs w:val="20"/>
        </w:rPr>
        <w:t xml:space="preserve"> test used for means comparisons when equal variances assumed; Game-Howell used  </w:t>
      </w:r>
    </w:p>
    <w:p w:rsidR="00D77BC9" w:rsidRPr="00642A89" w:rsidRDefault="00D77BC9" w:rsidP="00D77BC9">
      <w:pPr>
        <w:ind w:left="510" w:hanging="510"/>
        <w:rPr>
          <w:rFonts w:ascii="Times New Roman" w:hAnsi="Times New Roman"/>
          <w:sz w:val="20"/>
          <w:szCs w:val="20"/>
        </w:rPr>
      </w:pPr>
      <w:r w:rsidRPr="00642A89">
        <w:rPr>
          <w:rFonts w:ascii="Times New Roman" w:hAnsi="Times New Roman"/>
          <w:sz w:val="20"/>
          <w:szCs w:val="20"/>
        </w:rPr>
        <w:t xml:space="preserve">              </w:t>
      </w:r>
      <w:proofErr w:type="gramStart"/>
      <w:r w:rsidRPr="00642A89">
        <w:rPr>
          <w:rFonts w:ascii="Times New Roman" w:hAnsi="Times New Roman"/>
          <w:sz w:val="20"/>
          <w:szCs w:val="20"/>
        </w:rPr>
        <w:t>when</w:t>
      </w:r>
      <w:proofErr w:type="gramEnd"/>
      <w:r w:rsidRPr="00642A89">
        <w:rPr>
          <w:rFonts w:ascii="Times New Roman" w:hAnsi="Times New Roman"/>
          <w:sz w:val="20"/>
          <w:szCs w:val="20"/>
        </w:rPr>
        <w:t xml:space="preserve"> unequal variances not assumed.  </w:t>
      </w:r>
    </w:p>
    <w:p w:rsidR="00D77BC9" w:rsidRPr="00642A89" w:rsidRDefault="00D77BC9" w:rsidP="00D77BC9">
      <w:pPr>
        <w:ind w:left="510" w:hanging="510"/>
        <w:rPr>
          <w:rFonts w:ascii="Times New Roman" w:hAnsi="Times New Roman"/>
          <w:sz w:val="20"/>
          <w:szCs w:val="20"/>
        </w:rPr>
      </w:pPr>
      <w:r w:rsidRPr="00642A89">
        <w:rPr>
          <w:rFonts w:ascii="Times New Roman" w:hAnsi="Times New Roman"/>
          <w:sz w:val="20"/>
          <w:szCs w:val="20"/>
        </w:rPr>
        <w:t xml:space="preserve">              F=female, M=male; C= Canadian group, N=Norwegian group. </w:t>
      </w:r>
    </w:p>
    <w:p w:rsidR="00D77BC9" w:rsidRPr="00642A89" w:rsidRDefault="00D77BC9" w:rsidP="00D77BC9">
      <w:pPr>
        <w:ind w:left="510" w:hanging="510"/>
        <w:rPr>
          <w:rFonts w:ascii="Times New Roman" w:hAnsi="Times New Roman"/>
          <w:sz w:val="20"/>
          <w:szCs w:val="20"/>
        </w:rPr>
      </w:pPr>
      <w:r w:rsidRPr="00642A89">
        <w:rPr>
          <w:rFonts w:ascii="Times New Roman" w:hAnsi="Times New Roman"/>
          <w:sz w:val="20"/>
          <w:szCs w:val="20"/>
        </w:rPr>
        <w:t xml:space="preserve">              Females (n=391), Males (n=204); Canadian group (n=202), Norwegian group (n=393)</w:t>
      </w:r>
    </w:p>
    <w:p w:rsidR="00D77BC9" w:rsidRPr="00642A89" w:rsidRDefault="00D77BC9" w:rsidP="00D77BC9">
      <w:pPr>
        <w:ind w:left="510" w:hanging="510"/>
        <w:rPr>
          <w:rFonts w:ascii="Times New Roman" w:hAnsi="Times New Roman"/>
          <w:sz w:val="20"/>
          <w:szCs w:val="20"/>
        </w:rPr>
      </w:pPr>
      <w:r w:rsidRPr="00642A89">
        <w:rPr>
          <w:rFonts w:ascii="Times New Roman" w:hAnsi="Times New Roman"/>
          <w:sz w:val="20"/>
          <w:szCs w:val="20"/>
        </w:rPr>
        <w:t xml:space="preserve">              </w:t>
      </w:r>
      <w:proofErr w:type="gramStart"/>
      <w:r w:rsidR="00656BEC" w:rsidRPr="00642A89">
        <w:rPr>
          <w:rFonts w:ascii="Times New Roman" w:hAnsi="Times New Roman"/>
          <w:sz w:val="20"/>
          <w:szCs w:val="20"/>
        </w:rPr>
        <w:t>ns=</w:t>
      </w:r>
      <w:proofErr w:type="gramEnd"/>
      <w:r w:rsidR="00656BEC" w:rsidRPr="00642A89">
        <w:rPr>
          <w:rFonts w:ascii="Times New Roman" w:hAnsi="Times New Roman"/>
          <w:sz w:val="20"/>
          <w:szCs w:val="20"/>
        </w:rPr>
        <w:t>Not statistically significant</w:t>
      </w:r>
      <w:r w:rsidRPr="00642A89">
        <w:rPr>
          <w:rFonts w:ascii="Times New Roman" w:hAnsi="Times New Roman"/>
          <w:sz w:val="20"/>
          <w:szCs w:val="20"/>
        </w:rPr>
        <w:t>, **p&lt;.01, ***p&lt;.001.</w:t>
      </w:r>
    </w:p>
    <w:p w:rsidR="00D77BC9" w:rsidRPr="00642A89" w:rsidRDefault="00D77BC9" w:rsidP="00D77BC9">
      <w:pPr>
        <w:ind w:left="510" w:hanging="510"/>
        <w:rPr>
          <w:rFonts w:ascii="Times New Roman" w:hAnsi="Times New Roman"/>
        </w:rPr>
      </w:pPr>
      <w:r w:rsidRPr="00642A89">
        <w:rPr>
          <w:rFonts w:ascii="Times New Roman" w:hAnsi="Times New Roman"/>
          <w:sz w:val="20"/>
          <w:szCs w:val="20"/>
        </w:rPr>
        <w:t xml:space="preserve">              Control variables: age, education, marital status, and health status</w:t>
      </w:r>
      <w:r w:rsidRPr="00642A89">
        <w:rPr>
          <w:rFonts w:ascii="Times New Roman" w:hAnsi="Times New Roman"/>
        </w:rPr>
        <w:t>.</w:t>
      </w:r>
    </w:p>
    <w:p w:rsidR="00656BEC" w:rsidRPr="00D77BC9" w:rsidRDefault="00656BEC" w:rsidP="00D77BC9">
      <w:pPr>
        <w:ind w:left="510" w:hanging="510"/>
        <w:rPr>
          <w:rFonts w:ascii="Times New Roman" w:hAnsi="Times New Roman"/>
          <w:color w:val="FF0000"/>
        </w:rPr>
      </w:pPr>
      <w:r>
        <w:rPr>
          <w:noProof/>
          <w:lang w:val="en-US"/>
        </w:rPr>
        <w:lastRenderedPageBreak/>
        <w:drawing>
          <wp:inline distT="0" distB="0" distL="0" distR="0" wp14:anchorId="1067A694" wp14:editId="736E2439">
            <wp:extent cx="5943600" cy="7692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7692390"/>
                    </a:xfrm>
                    <a:prstGeom prst="rect">
                      <a:avLst/>
                    </a:prstGeom>
                  </pic:spPr>
                </pic:pic>
              </a:graphicData>
            </a:graphic>
          </wp:inline>
        </w:drawing>
      </w:r>
    </w:p>
    <w:p w:rsidR="00D77BC9" w:rsidRPr="00D77BC9" w:rsidRDefault="00D77BC9" w:rsidP="00D77BC9">
      <w:pPr>
        <w:ind w:left="510" w:hanging="510"/>
        <w:rPr>
          <w:rFonts w:ascii="Times New Roman" w:hAnsi="Times New Roman"/>
        </w:rPr>
      </w:pPr>
    </w:p>
    <w:p w:rsidR="00D77BC9" w:rsidRPr="00D77BC9" w:rsidRDefault="00D77BC9" w:rsidP="00D77BC9">
      <w:pPr>
        <w:ind w:left="510" w:hanging="510"/>
        <w:rPr>
          <w:rFonts w:ascii="Times New Roman" w:hAnsi="Times New Roman"/>
        </w:rPr>
      </w:pPr>
    </w:p>
    <w:p w:rsidR="00D77BC9" w:rsidRPr="00D77BC9" w:rsidRDefault="00D77BC9" w:rsidP="00D77BC9">
      <w:pPr>
        <w:ind w:left="510" w:hanging="510"/>
        <w:rPr>
          <w:rFonts w:ascii="Times New Roman" w:hAnsi="Times New Roman"/>
        </w:rPr>
      </w:pPr>
    </w:p>
    <w:p w:rsidR="00D77BC9" w:rsidRPr="00D77BC9" w:rsidRDefault="00D77BC9" w:rsidP="00D77BC9">
      <w:pPr>
        <w:ind w:left="510" w:hanging="510"/>
        <w:rPr>
          <w:rFonts w:ascii="Times New Roman" w:hAnsi="Times New Roman"/>
        </w:rPr>
      </w:pPr>
    </w:p>
    <w:p w:rsidR="00656BEC" w:rsidRPr="00413FEB" w:rsidRDefault="00656BEC" w:rsidP="00937088">
      <w:pPr>
        <w:widowControl w:val="0"/>
        <w:autoSpaceDE w:val="0"/>
        <w:autoSpaceDN w:val="0"/>
        <w:adjustRightInd w:val="0"/>
        <w:contextualSpacing/>
        <w:jc w:val="center"/>
        <w:rPr>
          <w:rFonts w:ascii="Times New Roman" w:hAnsi="Times New Roman"/>
          <w:sz w:val="24"/>
          <w:szCs w:val="24"/>
          <w:lang w:val="fr-CA"/>
        </w:rPr>
      </w:pPr>
      <w:r>
        <w:rPr>
          <w:noProof/>
          <w:lang w:val="en-US"/>
        </w:rPr>
        <w:drawing>
          <wp:inline distT="0" distB="0" distL="0" distR="0" wp14:anchorId="2D4D07A2" wp14:editId="7F2AA89D">
            <wp:extent cx="5943600" cy="76923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7692390"/>
                    </a:xfrm>
                    <a:prstGeom prst="rect">
                      <a:avLst/>
                    </a:prstGeom>
                  </pic:spPr>
                </pic:pic>
              </a:graphicData>
            </a:graphic>
          </wp:inline>
        </w:drawing>
      </w:r>
    </w:p>
    <w:sectPr w:rsidR="00656BEC" w:rsidRPr="00413FEB" w:rsidSect="0093708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5B" w:rsidRDefault="00B3475B" w:rsidP="003B3866">
      <w:r>
        <w:separator/>
      </w:r>
    </w:p>
  </w:endnote>
  <w:endnote w:type="continuationSeparator" w:id="0">
    <w:p w:rsidR="00B3475B" w:rsidRDefault="00B3475B" w:rsidP="003B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roman"/>
    <w:notTrueType/>
    <w:pitch w:val="default"/>
    <w:sig w:usb0="00000003" w:usb1="00000000" w:usb2="00000000" w:usb3="00000000" w:csb0="00000001" w:csb1="00000000"/>
  </w:font>
  <w:font w:name="AdvP4DF60E">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5B" w:rsidRDefault="00B3475B" w:rsidP="003B3866">
      <w:r>
        <w:separator/>
      </w:r>
    </w:p>
  </w:footnote>
  <w:footnote w:type="continuationSeparator" w:id="0">
    <w:p w:rsidR="00B3475B" w:rsidRDefault="00B3475B" w:rsidP="003B3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B" w:rsidRDefault="00B3475B">
    <w:pPr>
      <w:pStyle w:val="Header"/>
      <w:jc w:val="right"/>
    </w:pPr>
    <w:r>
      <w:fldChar w:fldCharType="begin"/>
    </w:r>
    <w:r>
      <w:instrText xml:space="preserve"> PAGE   \* MERGEFORMAT </w:instrText>
    </w:r>
    <w:r>
      <w:fldChar w:fldCharType="separate"/>
    </w:r>
    <w:r w:rsidR="00571B06">
      <w:rPr>
        <w:noProof/>
      </w:rPr>
      <w:t>1</w:t>
    </w:r>
    <w:r>
      <w:rPr>
        <w:noProof/>
      </w:rPr>
      <w:fldChar w:fldCharType="end"/>
    </w:r>
  </w:p>
  <w:p w:rsidR="00B3475B" w:rsidRDefault="00B34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4E6F3F"/>
    <w:multiLevelType w:val="hybridMultilevel"/>
    <w:tmpl w:val="FD9A8AA4"/>
    <w:lvl w:ilvl="0" w:tplc="1B342140">
      <w:start w:val="1"/>
      <w:numFmt w:val="decimal"/>
      <w:lvlText w:val="%1."/>
      <w:lvlJc w:val="left"/>
      <w:pPr>
        <w:ind w:left="720" w:hanging="360"/>
      </w:pPr>
      <w:rPr>
        <w:rFonts w:cs="Times New Roman"/>
        <w:b w:val="0"/>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2CA34D8"/>
    <w:multiLevelType w:val="hybridMultilevel"/>
    <w:tmpl w:val="334C6DAE"/>
    <w:lvl w:ilvl="0" w:tplc="E81AD9D2">
      <w:start w:val="1"/>
      <w:numFmt w:val="decimal"/>
      <w:lvlText w:val="%1."/>
      <w:lvlJc w:val="left"/>
      <w:pPr>
        <w:ind w:left="720" w:hanging="360"/>
      </w:pPr>
      <w:rPr>
        <w:rFonts w:ascii="Times New Roman" w:hAnsi="Times New Roman" w:cs="Times New Roman" w:hint="default"/>
        <w:b w:val="0"/>
        <w:i w:val="0"/>
        <w:sz w:val="24"/>
        <w:szCs w:val="24"/>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101B117C"/>
    <w:multiLevelType w:val="hybridMultilevel"/>
    <w:tmpl w:val="334C6DAE"/>
    <w:lvl w:ilvl="0" w:tplc="E81AD9D2">
      <w:start w:val="1"/>
      <w:numFmt w:val="decimal"/>
      <w:lvlText w:val="%1."/>
      <w:lvlJc w:val="left"/>
      <w:pPr>
        <w:ind w:left="720" w:hanging="360"/>
      </w:pPr>
      <w:rPr>
        <w:rFonts w:ascii="Times New Roman" w:hAnsi="Times New Roman" w:cs="Times New Roman" w:hint="default"/>
        <w:b w:val="0"/>
        <w:i w:val="0"/>
        <w:sz w:val="24"/>
        <w:szCs w:val="24"/>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13BB28DD"/>
    <w:multiLevelType w:val="hybridMultilevel"/>
    <w:tmpl w:val="D83AD044"/>
    <w:lvl w:ilvl="0" w:tplc="36829F9C">
      <w:start w:val="1"/>
      <w:numFmt w:val="decimal"/>
      <w:lvlText w:val="%1."/>
      <w:lvlJc w:val="left"/>
      <w:pPr>
        <w:ind w:left="720" w:hanging="360"/>
      </w:pPr>
      <w:rPr>
        <w:rFonts w:ascii="Times New Roman" w:hAnsi="Times New Roman" w:cs="Times New Roman" w:hint="default"/>
        <w:b w:val="0"/>
        <w:i w:val="0"/>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14EB3538"/>
    <w:multiLevelType w:val="hybridMultilevel"/>
    <w:tmpl w:val="AD0E7E1A"/>
    <w:lvl w:ilvl="0" w:tplc="E81AD9D2">
      <w:start w:val="1"/>
      <w:numFmt w:val="decimal"/>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5371B69"/>
    <w:multiLevelType w:val="multilevel"/>
    <w:tmpl w:val="628AD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F1508"/>
    <w:multiLevelType w:val="multilevel"/>
    <w:tmpl w:val="F84ABB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20C78"/>
    <w:multiLevelType w:val="hybridMultilevel"/>
    <w:tmpl w:val="E62258A2"/>
    <w:lvl w:ilvl="0" w:tplc="E81AD9D2">
      <w:start w:val="1"/>
      <w:numFmt w:val="decimal"/>
      <w:lvlText w:val="%1."/>
      <w:lvlJc w:val="left"/>
      <w:pPr>
        <w:ind w:left="720" w:hanging="360"/>
      </w:pPr>
      <w:rPr>
        <w:rFonts w:ascii="Times New Roman" w:hAnsi="Times New Roman" w:cs="Times New Roman" w:hint="default"/>
        <w:b w:val="0"/>
        <w:i w:val="0"/>
        <w:sz w:val="24"/>
        <w:szCs w:val="24"/>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29B675FB"/>
    <w:multiLevelType w:val="multilevel"/>
    <w:tmpl w:val="EFF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B69A2"/>
    <w:multiLevelType w:val="hybridMultilevel"/>
    <w:tmpl w:val="8DD0ECD6"/>
    <w:lvl w:ilvl="0" w:tplc="BDC60DA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F239E"/>
    <w:multiLevelType w:val="hybridMultilevel"/>
    <w:tmpl w:val="D83AD044"/>
    <w:lvl w:ilvl="0" w:tplc="36829F9C">
      <w:start w:val="1"/>
      <w:numFmt w:val="decimal"/>
      <w:lvlText w:val="%1."/>
      <w:lvlJc w:val="left"/>
      <w:pPr>
        <w:ind w:left="720" w:hanging="360"/>
      </w:pPr>
      <w:rPr>
        <w:rFonts w:ascii="Times New Roman" w:hAnsi="Times New Roman" w:cs="Times New Roman" w:hint="default"/>
        <w:b w:val="0"/>
        <w:i w:val="0"/>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2F940F0B"/>
    <w:multiLevelType w:val="multilevel"/>
    <w:tmpl w:val="A12A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F1ACA"/>
    <w:multiLevelType w:val="hybridMultilevel"/>
    <w:tmpl w:val="E02A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2F7721"/>
    <w:multiLevelType w:val="hybridMultilevel"/>
    <w:tmpl w:val="B6C67298"/>
    <w:lvl w:ilvl="0" w:tplc="36829F9C">
      <w:start w:val="1"/>
      <w:numFmt w:val="decimal"/>
      <w:lvlText w:val="%1."/>
      <w:lvlJc w:val="left"/>
      <w:pPr>
        <w:ind w:left="720" w:hanging="360"/>
      </w:pPr>
      <w:rPr>
        <w:rFonts w:ascii="Times New Roman" w:hAnsi="Times New Roman" w:cs="Times New Roman" w:hint="default"/>
        <w:b w:val="0"/>
        <w:i w:val="0"/>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44D02125"/>
    <w:multiLevelType w:val="hybridMultilevel"/>
    <w:tmpl w:val="811205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43EC1"/>
    <w:multiLevelType w:val="hybridMultilevel"/>
    <w:tmpl w:val="404C07C8"/>
    <w:lvl w:ilvl="0" w:tplc="BDC60DA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87B2E"/>
    <w:multiLevelType w:val="multilevel"/>
    <w:tmpl w:val="C4CE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CF3BFD"/>
    <w:multiLevelType w:val="hybridMultilevel"/>
    <w:tmpl w:val="D83AD044"/>
    <w:lvl w:ilvl="0" w:tplc="36829F9C">
      <w:start w:val="1"/>
      <w:numFmt w:val="decimal"/>
      <w:lvlText w:val="%1."/>
      <w:lvlJc w:val="left"/>
      <w:pPr>
        <w:ind w:left="720" w:hanging="360"/>
      </w:pPr>
      <w:rPr>
        <w:rFonts w:ascii="Times New Roman" w:hAnsi="Times New Roman" w:cs="Times New Roman" w:hint="default"/>
        <w:b w:val="0"/>
        <w:i w:val="0"/>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nsid w:val="54494420"/>
    <w:multiLevelType w:val="hybridMultilevel"/>
    <w:tmpl w:val="117E968C"/>
    <w:lvl w:ilvl="0" w:tplc="F9D885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F5F5D25"/>
    <w:multiLevelType w:val="hybridMultilevel"/>
    <w:tmpl w:val="72243C3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6F847D86"/>
    <w:multiLevelType w:val="hybridMultilevel"/>
    <w:tmpl w:val="E16ED7E0"/>
    <w:lvl w:ilvl="0" w:tplc="36829F9C">
      <w:start w:val="1"/>
      <w:numFmt w:val="decimal"/>
      <w:lvlText w:val="%1."/>
      <w:lvlJc w:val="left"/>
      <w:pPr>
        <w:ind w:left="720" w:hanging="360"/>
      </w:pPr>
      <w:rPr>
        <w:rFonts w:ascii="Times New Roman" w:hAnsi="Times New Roman" w:cs="Times New Roman" w:hint="default"/>
        <w:b w:val="0"/>
        <w:i w:val="0"/>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75911C40"/>
    <w:multiLevelType w:val="hybridMultilevel"/>
    <w:tmpl w:val="4C1E8E84"/>
    <w:lvl w:ilvl="0" w:tplc="00B693BA">
      <w:start w:val="1"/>
      <w:numFmt w:val="decimal"/>
      <w:lvlText w:val="%1."/>
      <w:lvlJc w:val="left"/>
      <w:pPr>
        <w:ind w:left="720" w:hanging="360"/>
      </w:pPr>
      <w:rPr>
        <w:rFonts w:ascii="Times New Roman" w:hAnsi="Times New Roman" w:cs="Times New Roman" w:hint="default"/>
        <w:b w:val="0"/>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C2A16"/>
    <w:multiLevelType w:val="hybridMultilevel"/>
    <w:tmpl w:val="D0F044FE"/>
    <w:lvl w:ilvl="0" w:tplc="24808854">
      <w:start w:val="1"/>
      <w:numFmt w:val="decimal"/>
      <w:lvlText w:val="%1."/>
      <w:lvlJc w:val="left"/>
      <w:pPr>
        <w:ind w:left="644" w:hanging="360"/>
      </w:pPr>
      <w:rPr>
        <w:rFonts w:ascii="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890CCC"/>
    <w:multiLevelType w:val="hybridMultilevel"/>
    <w:tmpl w:val="BFF0FC62"/>
    <w:lvl w:ilvl="0" w:tplc="F288F3DC">
      <w:start w:val="1"/>
      <w:numFmt w:val="decimal"/>
      <w:lvlText w:val="(%1)"/>
      <w:lvlJc w:val="left"/>
      <w:pPr>
        <w:ind w:left="1080" w:hanging="360"/>
      </w:pPr>
      <w:rPr>
        <w:rFonts w:cs="Times New Roman" w:hint="default"/>
        <w:b w:val="0"/>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4">
    <w:nsid w:val="7CE37347"/>
    <w:multiLevelType w:val="hybridMultilevel"/>
    <w:tmpl w:val="8B40A16A"/>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nsid w:val="7CE83243"/>
    <w:multiLevelType w:val="hybridMultilevel"/>
    <w:tmpl w:val="334C6DAE"/>
    <w:lvl w:ilvl="0" w:tplc="E81AD9D2">
      <w:start w:val="1"/>
      <w:numFmt w:val="decimal"/>
      <w:lvlText w:val="%1."/>
      <w:lvlJc w:val="left"/>
      <w:pPr>
        <w:ind w:left="720" w:hanging="360"/>
      </w:pPr>
      <w:rPr>
        <w:rFonts w:ascii="Times New Roman" w:hAnsi="Times New Roman" w:cs="Times New Roman" w:hint="default"/>
        <w:b w:val="0"/>
        <w:i w:val="0"/>
        <w:sz w:val="24"/>
        <w:szCs w:val="24"/>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nsid w:val="7DC42250"/>
    <w:multiLevelType w:val="hybridMultilevel"/>
    <w:tmpl w:val="7EB43C00"/>
    <w:lvl w:ilvl="0" w:tplc="3776098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7"/>
  </w:num>
  <w:num w:numId="3">
    <w:abstractNumId w:val="14"/>
  </w:num>
  <w:num w:numId="4">
    <w:abstractNumId w:val="0"/>
  </w:num>
  <w:num w:numId="5">
    <w:abstractNumId w:val="10"/>
  </w:num>
  <w:num w:numId="6">
    <w:abstractNumId w:val="17"/>
  </w:num>
  <w:num w:numId="7">
    <w:abstractNumId w:val="3"/>
  </w:num>
  <w:num w:numId="8">
    <w:abstractNumId w:val="13"/>
  </w:num>
  <w:num w:numId="9">
    <w:abstractNumId w:val="23"/>
  </w:num>
  <w:num w:numId="10">
    <w:abstractNumId w:val="19"/>
  </w:num>
  <w:num w:numId="11">
    <w:abstractNumId w:val="24"/>
  </w:num>
  <w:num w:numId="12">
    <w:abstractNumId w:val="18"/>
  </w:num>
  <w:num w:numId="13">
    <w:abstractNumId w:val="20"/>
  </w:num>
  <w:num w:numId="14">
    <w:abstractNumId w:val="4"/>
  </w:num>
  <w:num w:numId="15">
    <w:abstractNumId w:val="25"/>
  </w:num>
  <w:num w:numId="16">
    <w:abstractNumId w:val="2"/>
  </w:num>
  <w:num w:numId="17">
    <w:abstractNumId w:val="1"/>
  </w:num>
  <w:num w:numId="18">
    <w:abstractNumId w:val="9"/>
  </w:num>
  <w:num w:numId="19">
    <w:abstractNumId w:val="15"/>
  </w:num>
  <w:num w:numId="20">
    <w:abstractNumId w:val="21"/>
  </w:num>
  <w:num w:numId="21">
    <w:abstractNumId w:val="12"/>
  </w:num>
  <w:num w:numId="22">
    <w:abstractNumId w:val="8"/>
  </w:num>
  <w:num w:numId="23">
    <w:abstractNumId w:val="16"/>
  </w:num>
  <w:num w:numId="24">
    <w:abstractNumId w:val="11"/>
  </w:num>
  <w:num w:numId="25">
    <w:abstractNumId w:val="6"/>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34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EE"/>
    <w:rsid w:val="00000128"/>
    <w:rsid w:val="00001AE8"/>
    <w:rsid w:val="00002E17"/>
    <w:rsid w:val="000031B6"/>
    <w:rsid w:val="00003BD2"/>
    <w:rsid w:val="000056C1"/>
    <w:rsid w:val="00005CA9"/>
    <w:rsid w:val="00005DE2"/>
    <w:rsid w:val="00005EF0"/>
    <w:rsid w:val="00007C10"/>
    <w:rsid w:val="0001037C"/>
    <w:rsid w:val="00010879"/>
    <w:rsid w:val="00010C56"/>
    <w:rsid w:val="00010F04"/>
    <w:rsid w:val="00011301"/>
    <w:rsid w:val="00011D64"/>
    <w:rsid w:val="00011E74"/>
    <w:rsid w:val="000120DC"/>
    <w:rsid w:val="000129E3"/>
    <w:rsid w:val="00013147"/>
    <w:rsid w:val="0001322A"/>
    <w:rsid w:val="0001377B"/>
    <w:rsid w:val="00014220"/>
    <w:rsid w:val="00014D41"/>
    <w:rsid w:val="00015A53"/>
    <w:rsid w:val="000164D6"/>
    <w:rsid w:val="00016841"/>
    <w:rsid w:val="00016B0E"/>
    <w:rsid w:val="00016F94"/>
    <w:rsid w:val="0002102C"/>
    <w:rsid w:val="00021734"/>
    <w:rsid w:val="000219DA"/>
    <w:rsid w:val="00022017"/>
    <w:rsid w:val="00022075"/>
    <w:rsid w:val="000224E6"/>
    <w:rsid w:val="00024361"/>
    <w:rsid w:val="0002496E"/>
    <w:rsid w:val="00024F59"/>
    <w:rsid w:val="00024FE3"/>
    <w:rsid w:val="000251E2"/>
    <w:rsid w:val="000252A0"/>
    <w:rsid w:val="00025A26"/>
    <w:rsid w:val="000272A9"/>
    <w:rsid w:val="00027712"/>
    <w:rsid w:val="00030626"/>
    <w:rsid w:val="00030D4E"/>
    <w:rsid w:val="00030E26"/>
    <w:rsid w:val="00032026"/>
    <w:rsid w:val="000328B6"/>
    <w:rsid w:val="00032ABF"/>
    <w:rsid w:val="000338C5"/>
    <w:rsid w:val="00033F05"/>
    <w:rsid w:val="00035308"/>
    <w:rsid w:val="000363E2"/>
    <w:rsid w:val="00037425"/>
    <w:rsid w:val="00037F26"/>
    <w:rsid w:val="000401AC"/>
    <w:rsid w:val="00040658"/>
    <w:rsid w:val="00040688"/>
    <w:rsid w:val="00040ED4"/>
    <w:rsid w:val="00040F18"/>
    <w:rsid w:val="0004104E"/>
    <w:rsid w:val="00041AF6"/>
    <w:rsid w:val="00041FE7"/>
    <w:rsid w:val="00043484"/>
    <w:rsid w:val="00044676"/>
    <w:rsid w:val="00044927"/>
    <w:rsid w:val="000461BC"/>
    <w:rsid w:val="000462FD"/>
    <w:rsid w:val="00046574"/>
    <w:rsid w:val="00047613"/>
    <w:rsid w:val="00050598"/>
    <w:rsid w:val="0005143A"/>
    <w:rsid w:val="00051D53"/>
    <w:rsid w:val="00051FA5"/>
    <w:rsid w:val="000520F9"/>
    <w:rsid w:val="000529D4"/>
    <w:rsid w:val="00054D7C"/>
    <w:rsid w:val="00054FF0"/>
    <w:rsid w:val="000564AB"/>
    <w:rsid w:val="000568BC"/>
    <w:rsid w:val="00057A41"/>
    <w:rsid w:val="000601AE"/>
    <w:rsid w:val="00060975"/>
    <w:rsid w:val="00062522"/>
    <w:rsid w:val="0006271B"/>
    <w:rsid w:val="0006358C"/>
    <w:rsid w:val="000643E4"/>
    <w:rsid w:val="000647A5"/>
    <w:rsid w:val="000652DA"/>
    <w:rsid w:val="0006542C"/>
    <w:rsid w:val="0006562B"/>
    <w:rsid w:val="00065B1A"/>
    <w:rsid w:val="00067344"/>
    <w:rsid w:val="000673A1"/>
    <w:rsid w:val="0007091C"/>
    <w:rsid w:val="00071434"/>
    <w:rsid w:val="00071CF9"/>
    <w:rsid w:val="00072079"/>
    <w:rsid w:val="00072E1F"/>
    <w:rsid w:val="000730CB"/>
    <w:rsid w:val="00073940"/>
    <w:rsid w:val="0007545B"/>
    <w:rsid w:val="00075CE4"/>
    <w:rsid w:val="000772AC"/>
    <w:rsid w:val="00077F73"/>
    <w:rsid w:val="00080068"/>
    <w:rsid w:val="000806C3"/>
    <w:rsid w:val="00081046"/>
    <w:rsid w:val="00081A2C"/>
    <w:rsid w:val="00081DB3"/>
    <w:rsid w:val="00082DA2"/>
    <w:rsid w:val="00082E10"/>
    <w:rsid w:val="00083011"/>
    <w:rsid w:val="00083271"/>
    <w:rsid w:val="00083813"/>
    <w:rsid w:val="000844CA"/>
    <w:rsid w:val="00084929"/>
    <w:rsid w:val="00084AB4"/>
    <w:rsid w:val="00084AF4"/>
    <w:rsid w:val="00084B27"/>
    <w:rsid w:val="000856E1"/>
    <w:rsid w:val="0008640C"/>
    <w:rsid w:val="00086810"/>
    <w:rsid w:val="00086C9B"/>
    <w:rsid w:val="00087046"/>
    <w:rsid w:val="0008737D"/>
    <w:rsid w:val="00087D2A"/>
    <w:rsid w:val="00087E7A"/>
    <w:rsid w:val="0009066E"/>
    <w:rsid w:val="000906AC"/>
    <w:rsid w:val="00090D2F"/>
    <w:rsid w:val="00091C17"/>
    <w:rsid w:val="00091E8E"/>
    <w:rsid w:val="00091F52"/>
    <w:rsid w:val="000928D0"/>
    <w:rsid w:val="00092D52"/>
    <w:rsid w:val="000934ED"/>
    <w:rsid w:val="000941B4"/>
    <w:rsid w:val="00094729"/>
    <w:rsid w:val="00094CA5"/>
    <w:rsid w:val="00095CF8"/>
    <w:rsid w:val="00095EE8"/>
    <w:rsid w:val="00096230"/>
    <w:rsid w:val="00096726"/>
    <w:rsid w:val="00096AB8"/>
    <w:rsid w:val="0009739C"/>
    <w:rsid w:val="00097D79"/>
    <w:rsid w:val="000A0E0F"/>
    <w:rsid w:val="000A16A1"/>
    <w:rsid w:val="000A2B6B"/>
    <w:rsid w:val="000A2E7A"/>
    <w:rsid w:val="000A34E8"/>
    <w:rsid w:val="000A39AD"/>
    <w:rsid w:val="000A3A19"/>
    <w:rsid w:val="000A43FD"/>
    <w:rsid w:val="000A4745"/>
    <w:rsid w:val="000A479D"/>
    <w:rsid w:val="000A5DCC"/>
    <w:rsid w:val="000A6BCC"/>
    <w:rsid w:val="000A738D"/>
    <w:rsid w:val="000B042C"/>
    <w:rsid w:val="000B1400"/>
    <w:rsid w:val="000B1A8D"/>
    <w:rsid w:val="000B23EC"/>
    <w:rsid w:val="000B2543"/>
    <w:rsid w:val="000B2A0A"/>
    <w:rsid w:val="000B3895"/>
    <w:rsid w:val="000B3D83"/>
    <w:rsid w:val="000B3F30"/>
    <w:rsid w:val="000B4090"/>
    <w:rsid w:val="000B4914"/>
    <w:rsid w:val="000B5178"/>
    <w:rsid w:val="000B579D"/>
    <w:rsid w:val="000B5E4A"/>
    <w:rsid w:val="000B608F"/>
    <w:rsid w:val="000B6A1A"/>
    <w:rsid w:val="000B6ADD"/>
    <w:rsid w:val="000B6B49"/>
    <w:rsid w:val="000B70FE"/>
    <w:rsid w:val="000B7219"/>
    <w:rsid w:val="000B7D0B"/>
    <w:rsid w:val="000B7EFC"/>
    <w:rsid w:val="000C071C"/>
    <w:rsid w:val="000C0CA8"/>
    <w:rsid w:val="000C0E10"/>
    <w:rsid w:val="000C1720"/>
    <w:rsid w:val="000C1B17"/>
    <w:rsid w:val="000C20F8"/>
    <w:rsid w:val="000C2DFD"/>
    <w:rsid w:val="000C3BBE"/>
    <w:rsid w:val="000C3C01"/>
    <w:rsid w:val="000C47A7"/>
    <w:rsid w:val="000C4986"/>
    <w:rsid w:val="000C5748"/>
    <w:rsid w:val="000C7879"/>
    <w:rsid w:val="000D272C"/>
    <w:rsid w:val="000D2F50"/>
    <w:rsid w:val="000D556C"/>
    <w:rsid w:val="000D5CE1"/>
    <w:rsid w:val="000D5D9E"/>
    <w:rsid w:val="000D6FF8"/>
    <w:rsid w:val="000D7F03"/>
    <w:rsid w:val="000E0B0C"/>
    <w:rsid w:val="000E0C84"/>
    <w:rsid w:val="000E0D1E"/>
    <w:rsid w:val="000E0D8B"/>
    <w:rsid w:val="000E0EBA"/>
    <w:rsid w:val="000E1C0D"/>
    <w:rsid w:val="000E1FE3"/>
    <w:rsid w:val="000E2047"/>
    <w:rsid w:val="000E254B"/>
    <w:rsid w:val="000E35C5"/>
    <w:rsid w:val="000E3A0A"/>
    <w:rsid w:val="000E430F"/>
    <w:rsid w:val="000E48F7"/>
    <w:rsid w:val="000E5A02"/>
    <w:rsid w:val="000E5D8B"/>
    <w:rsid w:val="000E5F46"/>
    <w:rsid w:val="000E6413"/>
    <w:rsid w:val="000E7DBE"/>
    <w:rsid w:val="000F0450"/>
    <w:rsid w:val="000F046C"/>
    <w:rsid w:val="000F1BD1"/>
    <w:rsid w:val="000F22F9"/>
    <w:rsid w:val="000F2596"/>
    <w:rsid w:val="000F28A8"/>
    <w:rsid w:val="000F2AE5"/>
    <w:rsid w:val="000F2F01"/>
    <w:rsid w:val="000F3718"/>
    <w:rsid w:val="000F3AD8"/>
    <w:rsid w:val="000F5A92"/>
    <w:rsid w:val="000F64B7"/>
    <w:rsid w:val="000F6778"/>
    <w:rsid w:val="00100CBB"/>
    <w:rsid w:val="00101038"/>
    <w:rsid w:val="0010353B"/>
    <w:rsid w:val="001051B9"/>
    <w:rsid w:val="00105BEE"/>
    <w:rsid w:val="00105F1A"/>
    <w:rsid w:val="00105FD0"/>
    <w:rsid w:val="0010673E"/>
    <w:rsid w:val="001067FA"/>
    <w:rsid w:val="00106954"/>
    <w:rsid w:val="00106C9C"/>
    <w:rsid w:val="00106EE8"/>
    <w:rsid w:val="00107DCC"/>
    <w:rsid w:val="00110241"/>
    <w:rsid w:val="0011186C"/>
    <w:rsid w:val="00112A06"/>
    <w:rsid w:val="00113F52"/>
    <w:rsid w:val="0011472C"/>
    <w:rsid w:val="0011548D"/>
    <w:rsid w:val="00115B2B"/>
    <w:rsid w:val="00116D49"/>
    <w:rsid w:val="00117081"/>
    <w:rsid w:val="001172D7"/>
    <w:rsid w:val="0011763B"/>
    <w:rsid w:val="00117643"/>
    <w:rsid w:val="001177C2"/>
    <w:rsid w:val="001177F6"/>
    <w:rsid w:val="001179DB"/>
    <w:rsid w:val="00117F90"/>
    <w:rsid w:val="00120071"/>
    <w:rsid w:val="001205DB"/>
    <w:rsid w:val="00120E17"/>
    <w:rsid w:val="001213FB"/>
    <w:rsid w:val="001219BF"/>
    <w:rsid w:val="0012251A"/>
    <w:rsid w:val="00122A2C"/>
    <w:rsid w:val="0012321A"/>
    <w:rsid w:val="0012345F"/>
    <w:rsid w:val="00124604"/>
    <w:rsid w:val="00124E4C"/>
    <w:rsid w:val="00124EA9"/>
    <w:rsid w:val="00124F48"/>
    <w:rsid w:val="00126F2C"/>
    <w:rsid w:val="00127FC1"/>
    <w:rsid w:val="00130F0A"/>
    <w:rsid w:val="00130FE7"/>
    <w:rsid w:val="00131D16"/>
    <w:rsid w:val="0013235F"/>
    <w:rsid w:val="001337E8"/>
    <w:rsid w:val="00134D90"/>
    <w:rsid w:val="00134F4D"/>
    <w:rsid w:val="00135533"/>
    <w:rsid w:val="001356C5"/>
    <w:rsid w:val="0013582C"/>
    <w:rsid w:val="00135DC4"/>
    <w:rsid w:val="00137242"/>
    <w:rsid w:val="00137C12"/>
    <w:rsid w:val="00140461"/>
    <w:rsid w:val="00140A01"/>
    <w:rsid w:val="00141320"/>
    <w:rsid w:val="00141994"/>
    <w:rsid w:val="0014218B"/>
    <w:rsid w:val="00142A12"/>
    <w:rsid w:val="001450FF"/>
    <w:rsid w:val="00145B94"/>
    <w:rsid w:val="00145EFB"/>
    <w:rsid w:val="00146710"/>
    <w:rsid w:val="00146793"/>
    <w:rsid w:val="00146DD3"/>
    <w:rsid w:val="00146F94"/>
    <w:rsid w:val="001474F0"/>
    <w:rsid w:val="00147D30"/>
    <w:rsid w:val="00150762"/>
    <w:rsid w:val="00150A5D"/>
    <w:rsid w:val="00150AD7"/>
    <w:rsid w:val="00150D7F"/>
    <w:rsid w:val="001516D6"/>
    <w:rsid w:val="00151EF8"/>
    <w:rsid w:val="00151F18"/>
    <w:rsid w:val="001520F6"/>
    <w:rsid w:val="0015232D"/>
    <w:rsid w:val="00153920"/>
    <w:rsid w:val="00153C05"/>
    <w:rsid w:val="00153D87"/>
    <w:rsid w:val="00154FF5"/>
    <w:rsid w:val="001554DA"/>
    <w:rsid w:val="00155511"/>
    <w:rsid w:val="0015558D"/>
    <w:rsid w:val="00155D5C"/>
    <w:rsid w:val="0015667D"/>
    <w:rsid w:val="00157DA0"/>
    <w:rsid w:val="0016084D"/>
    <w:rsid w:val="001609ED"/>
    <w:rsid w:val="00161B6B"/>
    <w:rsid w:val="00162703"/>
    <w:rsid w:val="0016302E"/>
    <w:rsid w:val="001631DB"/>
    <w:rsid w:val="001639A9"/>
    <w:rsid w:val="00163C45"/>
    <w:rsid w:val="00164B9C"/>
    <w:rsid w:val="001650FF"/>
    <w:rsid w:val="001657F8"/>
    <w:rsid w:val="00165C1E"/>
    <w:rsid w:val="00166037"/>
    <w:rsid w:val="00166068"/>
    <w:rsid w:val="001660B2"/>
    <w:rsid w:val="001665AD"/>
    <w:rsid w:val="001667EA"/>
    <w:rsid w:val="00166C06"/>
    <w:rsid w:val="00167728"/>
    <w:rsid w:val="00167D32"/>
    <w:rsid w:val="00167DBA"/>
    <w:rsid w:val="00167DF0"/>
    <w:rsid w:val="00170453"/>
    <w:rsid w:val="00170BCA"/>
    <w:rsid w:val="001715AF"/>
    <w:rsid w:val="00171C3F"/>
    <w:rsid w:val="0017327E"/>
    <w:rsid w:val="00173618"/>
    <w:rsid w:val="001738A5"/>
    <w:rsid w:val="00174137"/>
    <w:rsid w:val="0017428D"/>
    <w:rsid w:val="00174C49"/>
    <w:rsid w:val="00175794"/>
    <w:rsid w:val="00175974"/>
    <w:rsid w:val="00175B49"/>
    <w:rsid w:val="00176709"/>
    <w:rsid w:val="00177105"/>
    <w:rsid w:val="00177482"/>
    <w:rsid w:val="00177A06"/>
    <w:rsid w:val="00180612"/>
    <w:rsid w:val="00180F71"/>
    <w:rsid w:val="001810CA"/>
    <w:rsid w:val="0018262D"/>
    <w:rsid w:val="00182736"/>
    <w:rsid w:val="00182AC6"/>
    <w:rsid w:val="0018336E"/>
    <w:rsid w:val="00183427"/>
    <w:rsid w:val="0018369F"/>
    <w:rsid w:val="0018388D"/>
    <w:rsid w:val="00183E7D"/>
    <w:rsid w:val="00184FAF"/>
    <w:rsid w:val="001859A2"/>
    <w:rsid w:val="001876A5"/>
    <w:rsid w:val="00190093"/>
    <w:rsid w:val="001903C3"/>
    <w:rsid w:val="001906B5"/>
    <w:rsid w:val="001912E1"/>
    <w:rsid w:val="001914E3"/>
    <w:rsid w:val="001917C8"/>
    <w:rsid w:val="001919AA"/>
    <w:rsid w:val="0019297D"/>
    <w:rsid w:val="001935B0"/>
    <w:rsid w:val="00193709"/>
    <w:rsid w:val="00193C26"/>
    <w:rsid w:val="00193DBC"/>
    <w:rsid w:val="00193EC3"/>
    <w:rsid w:val="00194E5C"/>
    <w:rsid w:val="001950A8"/>
    <w:rsid w:val="0019512C"/>
    <w:rsid w:val="001959BC"/>
    <w:rsid w:val="00195B60"/>
    <w:rsid w:val="00195C36"/>
    <w:rsid w:val="00196955"/>
    <w:rsid w:val="0019724B"/>
    <w:rsid w:val="00197D9C"/>
    <w:rsid w:val="001A16CF"/>
    <w:rsid w:val="001A1B0D"/>
    <w:rsid w:val="001A21F8"/>
    <w:rsid w:val="001A245E"/>
    <w:rsid w:val="001A2B30"/>
    <w:rsid w:val="001A2CEE"/>
    <w:rsid w:val="001A2F49"/>
    <w:rsid w:val="001A3BB0"/>
    <w:rsid w:val="001A503D"/>
    <w:rsid w:val="001A59AA"/>
    <w:rsid w:val="001A6563"/>
    <w:rsid w:val="001A6D28"/>
    <w:rsid w:val="001A77C8"/>
    <w:rsid w:val="001A786D"/>
    <w:rsid w:val="001B01DC"/>
    <w:rsid w:val="001B144A"/>
    <w:rsid w:val="001B1AA1"/>
    <w:rsid w:val="001B1EA3"/>
    <w:rsid w:val="001B36D4"/>
    <w:rsid w:val="001B389B"/>
    <w:rsid w:val="001B38B3"/>
    <w:rsid w:val="001B53A3"/>
    <w:rsid w:val="001B56F5"/>
    <w:rsid w:val="001B5736"/>
    <w:rsid w:val="001B6A23"/>
    <w:rsid w:val="001B6ACE"/>
    <w:rsid w:val="001B73C9"/>
    <w:rsid w:val="001B7957"/>
    <w:rsid w:val="001B795D"/>
    <w:rsid w:val="001C00CA"/>
    <w:rsid w:val="001C0844"/>
    <w:rsid w:val="001C1A4A"/>
    <w:rsid w:val="001C1A9C"/>
    <w:rsid w:val="001C1B07"/>
    <w:rsid w:val="001C1C93"/>
    <w:rsid w:val="001C2F7C"/>
    <w:rsid w:val="001C4326"/>
    <w:rsid w:val="001C4E79"/>
    <w:rsid w:val="001C524F"/>
    <w:rsid w:val="001C5647"/>
    <w:rsid w:val="001C5755"/>
    <w:rsid w:val="001C5F00"/>
    <w:rsid w:val="001C62A5"/>
    <w:rsid w:val="001C6743"/>
    <w:rsid w:val="001C6934"/>
    <w:rsid w:val="001C706F"/>
    <w:rsid w:val="001C71FE"/>
    <w:rsid w:val="001C7BDE"/>
    <w:rsid w:val="001C7E80"/>
    <w:rsid w:val="001D01A5"/>
    <w:rsid w:val="001D0281"/>
    <w:rsid w:val="001D0D00"/>
    <w:rsid w:val="001D0D97"/>
    <w:rsid w:val="001D1926"/>
    <w:rsid w:val="001D3489"/>
    <w:rsid w:val="001D3750"/>
    <w:rsid w:val="001D47D2"/>
    <w:rsid w:val="001D5368"/>
    <w:rsid w:val="001D6CEE"/>
    <w:rsid w:val="001D6D80"/>
    <w:rsid w:val="001D75B5"/>
    <w:rsid w:val="001D79C3"/>
    <w:rsid w:val="001D7E7D"/>
    <w:rsid w:val="001D7F1A"/>
    <w:rsid w:val="001E01DC"/>
    <w:rsid w:val="001E0739"/>
    <w:rsid w:val="001E1993"/>
    <w:rsid w:val="001E1D73"/>
    <w:rsid w:val="001E2AD8"/>
    <w:rsid w:val="001E2D70"/>
    <w:rsid w:val="001E2F13"/>
    <w:rsid w:val="001E4677"/>
    <w:rsid w:val="001E5174"/>
    <w:rsid w:val="001E58DD"/>
    <w:rsid w:val="001E5DB4"/>
    <w:rsid w:val="001E7371"/>
    <w:rsid w:val="001E78E2"/>
    <w:rsid w:val="001F0342"/>
    <w:rsid w:val="001F1646"/>
    <w:rsid w:val="001F191F"/>
    <w:rsid w:val="001F1D56"/>
    <w:rsid w:val="001F1DCF"/>
    <w:rsid w:val="001F1EC5"/>
    <w:rsid w:val="001F2110"/>
    <w:rsid w:val="001F25B5"/>
    <w:rsid w:val="001F3AEB"/>
    <w:rsid w:val="001F4949"/>
    <w:rsid w:val="001F4E54"/>
    <w:rsid w:val="001F545F"/>
    <w:rsid w:val="001F577C"/>
    <w:rsid w:val="001F68E2"/>
    <w:rsid w:val="001F72A4"/>
    <w:rsid w:val="001F72F3"/>
    <w:rsid w:val="001F7598"/>
    <w:rsid w:val="001F7A90"/>
    <w:rsid w:val="00200519"/>
    <w:rsid w:val="0020062B"/>
    <w:rsid w:val="002008B1"/>
    <w:rsid w:val="0020171A"/>
    <w:rsid w:val="00201910"/>
    <w:rsid w:val="002019A8"/>
    <w:rsid w:val="00201A24"/>
    <w:rsid w:val="00202673"/>
    <w:rsid w:val="0020279A"/>
    <w:rsid w:val="00203119"/>
    <w:rsid w:val="00204C08"/>
    <w:rsid w:val="002052CA"/>
    <w:rsid w:val="002058B1"/>
    <w:rsid w:val="002058D0"/>
    <w:rsid w:val="00205C9B"/>
    <w:rsid w:val="00205CAF"/>
    <w:rsid w:val="00207008"/>
    <w:rsid w:val="00207713"/>
    <w:rsid w:val="00207AD8"/>
    <w:rsid w:val="00207BC0"/>
    <w:rsid w:val="002133B8"/>
    <w:rsid w:val="00213749"/>
    <w:rsid w:val="00214BE2"/>
    <w:rsid w:val="00214C96"/>
    <w:rsid w:val="00214DA1"/>
    <w:rsid w:val="00214EBB"/>
    <w:rsid w:val="002158B6"/>
    <w:rsid w:val="00215B46"/>
    <w:rsid w:val="00216288"/>
    <w:rsid w:val="002163EC"/>
    <w:rsid w:val="00216551"/>
    <w:rsid w:val="00216820"/>
    <w:rsid w:val="0021785D"/>
    <w:rsid w:val="00217C0B"/>
    <w:rsid w:val="002211E2"/>
    <w:rsid w:val="0022163E"/>
    <w:rsid w:val="0022201E"/>
    <w:rsid w:val="0022238D"/>
    <w:rsid w:val="0022279A"/>
    <w:rsid w:val="00222E93"/>
    <w:rsid w:val="00222F59"/>
    <w:rsid w:val="00223419"/>
    <w:rsid w:val="002234D0"/>
    <w:rsid w:val="0022371C"/>
    <w:rsid w:val="00223F7E"/>
    <w:rsid w:val="002255F8"/>
    <w:rsid w:val="0022566A"/>
    <w:rsid w:val="00225961"/>
    <w:rsid w:val="00225A71"/>
    <w:rsid w:val="00225F95"/>
    <w:rsid w:val="002274DA"/>
    <w:rsid w:val="002275FD"/>
    <w:rsid w:val="002303BA"/>
    <w:rsid w:val="00230B6D"/>
    <w:rsid w:val="00231035"/>
    <w:rsid w:val="00231140"/>
    <w:rsid w:val="0023195E"/>
    <w:rsid w:val="00232073"/>
    <w:rsid w:val="002322A4"/>
    <w:rsid w:val="002324B7"/>
    <w:rsid w:val="002332B5"/>
    <w:rsid w:val="00233BEC"/>
    <w:rsid w:val="00233EF3"/>
    <w:rsid w:val="00234A05"/>
    <w:rsid w:val="00235430"/>
    <w:rsid w:val="0023566D"/>
    <w:rsid w:val="00235A5D"/>
    <w:rsid w:val="00235C94"/>
    <w:rsid w:val="00236B1D"/>
    <w:rsid w:val="00236C79"/>
    <w:rsid w:val="00237265"/>
    <w:rsid w:val="00237378"/>
    <w:rsid w:val="00240159"/>
    <w:rsid w:val="002405C1"/>
    <w:rsid w:val="002420E3"/>
    <w:rsid w:val="0024250C"/>
    <w:rsid w:val="002425E1"/>
    <w:rsid w:val="002433B9"/>
    <w:rsid w:val="002435FB"/>
    <w:rsid w:val="00243CBB"/>
    <w:rsid w:val="0024415E"/>
    <w:rsid w:val="00244488"/>
    <w:rsid w:val="00245D18"/>
    <w:rsid w:val="00245EC5"/>
    <w:rsid w:val="002461F5"/>
    <w:rsid w:val="00246A44"/>
    <w:rsid w:val="00246D5E"/>
    <w:rsid w:val="0024746D"/>
    <w:rsid w:val="00247766"/>
    <w:rsid w:val="00250130"/>
    <w:rsid w:val="00250180"/>
    <w:rsid w:val="00250BD3"/>
    <w:rsid w:val="002518CA"/>
    <w:rsid w:val="00251A65"/>
    <w:rsid w:val="00251F34"/>
    <w:rsid w:val="00252189"/>
    <w:rsid w:val="002536C1"/>
    <w:rsid w:val="002538A3"/>
    <w:rsid w:val="00254217"/>
    <w:rsid w:val="00254E1B"/>
    <w:rsid w:val="00254F7A"/>
    <w:rsid w:val="00255A10"/>
    <w:rsid w:val="002563A2"/>
    <w:rsid w:val="002569CF"/>
    <w:rsid w:val="00256A31"/>
    <w:rsid w:val="00257226"/>
    <w:rsid w:val="00257714"/>
    <w:rsid w:val="002577CE"/>
    <w:rsid w:val="00257B8A"/>
    <w:rsid w:val="0026016D"/>
    <w:rsid w:val="002603ED"/>
    <w:rsid w:val="002604FA"/>
    <w:rsid w:val="002613A3"/>
    <w:rsid w:val="002628EA"/>
    <w:rsid w:val="00263D8B"/>
    <w:rsid w:val="002654D7"/>
    <w:rsid w:val="002668B7"/>
    <w:rsid w:val="00266C72"/>
    <w:rsid w:val="002670D9"/>
    <w:rsid w:val="002679D3"/>
    <w:rsid w:val="00270172"/>
    <w:rsid w:val="00270370"/>
    <w:rsid w:val="00270856"/>
    <w:rsid w:val="00271500"/>
    <w:rsid w:val="002719D6"/>
    <w:rsid w:val="0027208E"/>
    <w:rsid w:val="00272760"/>
    <w:rsid w:val="00272782"/>
    <w:rsid w:val="0027343F"/>
    <w:rsid w:val="002736EA"/>
    <w:rsid w:val="00273D5C"/>
    <w:rsid w:val="00273DBA"/>
    <w:rsid w:val="00274DDF"/>
    <w:rsid w:val="002759AF"/>
    <w:rsid w:val="00276065"/>
    <w:rsid w:val="00276516"/>
    <w:rsid w:val="00276936"/>
    <w:rsid w:val="00276A87"/>
    <w:rsid w:val="00277E5A"/>
    <w:rsid w:val="002807EE"/>
    <w:rsid w:val="002809DA"/>
    <w:rsid w:val="00280F1F"/>
    <w:rsid w:val="002822AB"/>
    <w:rsid w:val="00282E9F"/>
    <w:rsid w:val="002843AC"/>
    <w:rsid w:val="002850A0"/>
    <w:rsid w:val="00285BEB"/>
    <w:rsid w:val="002861A7"/>
    <w:rsid w:val="00287223"/>
    <w:rsid w:val="00287EC3"/>
    <w:rsid w:val="002914C8"/>
    <w:rsid w:val="00292803"/>
    <w:rsid w:val="00293C4A"/>
    <w:rsid w:val="00294350"/>
    <w:rsid w:val="00294981"/>
    <w:rsid w:val="00294EC4"/>
    <w:rsid w:val="002961FE"/>
    <w:rsid w:val="00296EF0"/>
    <w:rsid w:val="00297C8C"/>
    <w:rsid w:val="00297FC3"/>
    <w:rsid w:val="002A1893"/>
    <w:rsid w:val="002A289A"/>
    <w:rsid w:val="002A3410"/>
    <w:rsid w:val="002A35D3"/>
    <w:rsid w:val="002A3BAE"/>
    <w:rsid w:val="002A49D3"/>
    <w:rsid w:val="002A4F78"/>
    <w:rsid w:val="002A5649"/>
    <w:rsid w:val="002A5B37"/>
    <w:rsid w:val="002A6B15"/>
    <w:rsid w:val="002A7D99"/>
    <w:rsid w:val="002B17F4"/>
    <w:rsid w:val="002B1A06"/>
    <w:rsid w:val="002B23F2"/>
    <w:rsid w:val="002B3081"/>
    <w:rsid w:val="002B3A35"/>
    <w:rsid w:val="002B4481"/>
    <w:rsid w:val="002B50A2"/>
    <w:rsid w:val="002B6229"/>
    <w:rsid w:val="002B62E8"/>
    <w:rsid w:val="002B75F6"/>
    <w:rsid w:val="002B772B"/>
    <w:rsid w:val="002C0202"/>
    <w:rsid w:val="002C0DAF"/>
    <w:rsid w:val="002C1EDF"/>
    <w:rsid w:val="002C28E1"/>
    <w:rsid w:val="002C3061"/>
    <w:rsid w:val="002C3128"/>
    <w:rsid w:val="002C3216"/>
    <w:rsid w:val="002C34F0"/>
    <w:rsid w:val="002C36A2"/>
    <w:rsid w:val="002C37CD"/>
    <w:rsid w:val="002C3958"/>
    <w:rsid w:val="002C3F03"/>
    <w:rsid w:val="002C3FA9"/>
    <w:rsid w:val="002C4B4F"/>
    <w:rsid w:val="002C56C5"/>
    <w:rsid w:val="002C61F3"/>
    <w:rsid w:val="002C6C75"/>
    <w:rsid w:val="002C6FE8"/>
    <w:rsid w:val="002C7476"/>
    <w:rsid w:val="002D030F"/>
    <w:rsid w:val="002D05A6"/>
    <w:rsid w:val="002D0CBF"/>
    <w:rsid w:val="002D11B7"/>
    <w:rsid w:val="002D3411"/>
    <w:rsid w:val="002D3533"/>
    <w:rsid w:val="002D4478"/>
    <w:rsid w:val="002D5005"/>
    <w:rsid w:val="002D565C"/>
    <w:rsid w:val="002D56AA"/>
    <w:rsid w:val="002D577C"/>
    <w:rsid w:val="002D5F39"/>
    <w:rsid w:val="002D747E"/>
    <w:rsid w:val="002E0FE6"/>
    <w:rsid w:val="002E1289"/>
    <w:rsid w:val="002E1601"/>
    <w:rsid w:val="002E232B"/>
    <w:rsid w:val="002E2F6F"/>
    <w:rsid w:val="002E4206"/>
    <w:rsid w:val="002E4646"/>
    <w:rsid w:val="002E49FB"/>
    <w:rsid w:val="002E4A38"/>
    <w:rsid w:val="002E4A54"/>
    <w:rsid w:val="002E521A"/>
    <w:rsid w:val="002E5524"/>
    <w:rsid w:val="002E5713"/>
    <w:rsid w:val="002E5795"/>
    <w:rsid w:val="002E5DCF"/>
    <w:rsid w:val="002E5E31"/>
    <w:rsid w:val="002E72E9"/>
    <w:rsid w:val="002E73DD"/>
    <w:rsid w:val="002E7CF5"/>
    <w:rsid w:val="002E7FBD"/>
    <w:rsid w:val="002F04A7"/>
    <w:rsid w:val="002F0E6A"/>
    <w:rsid w:val="002F1006"/>
    <w:rsid w:val="002F1E4C"/>
    <w:rsid w:val="002F1FF5"/>
    <w:rsid w:val="002F2C44"/>
    <w:rsid w:val="002F2F72"/>
    <w:rsid w:val="002F3786"/>
    <w:rsid w:val="002F37DD"/>
    <w:rsid w:val="002F3883"/>
    <w:rsid w:val="002F3E24"/>
    <w:rsid w:val="002F4425"/>
    <w:rsid w:val="002F5623"/>
    <w:rsid w:val="002F58FD"/>
    <w:rsid w:val="002F5DEE"/>
    <w:rsid w:val="002F6192"/>
    <w:rsid w:val="002F6A96"/>
    <w:rsid w:val="002F6DD6"/>
    <w:rsid w:val="002F701B"/>
    <w:rsid w:val="002F70AB"/>
    <w:rsid w:val="002F73E5"/>
    <w:rsid w:val="002F79D6"/>
    <w:rsid w:val="002F7CC4"/>
    <w:rsid w:val="00300019"/>
    <w:rsid w:val="00300699"/>
    <w:rsid w:val="00301379"/>
    <w:rsid w:val="00301381"/>
    <w:rsid w:val="0030164A"/>
    <w:rsid w:val="00302340"/>
    <w:rsid w:val="00302457"/>
    <w:rsid w:val="00302C93"/>
    <w:rsid w:val="00302D17"/>
    <w:rsid w:val="0030305A"/>
    <w:rsid w:val="003031AD"/>
    <w:rsid w:val="003038BB"/>
    <w:rsid w:val="00303C48"/>
    <w:rsid w:val="00303D0C"/>
    <w:rsid w:val="00304050"/>
    <w:rsid w:val="003041FD"/>
    <w:rsid w:val="003041FE"/>
    <w:rsid w:val="00305A4C"/>
    <w:rsid w:val="00305AE4"/>
    <w:rsid w:val="003061BA"/>
    <w:rsid w:val="003061F7"/>
    <w:rsid w:val="0030641C"/>
    <w:rsid w:val="00306F35"/>
    <w:rsid w:val="003078D3"/>
    <w:rsid w:val="00307E34"/>
    <w:rsid w:val="003106D7"/>
    <w:rsid w:val="0031091E"/>
    <w:rsid w:val="00311E5B"/>
    <w:rsid w:val="0031288F"/>
    <w:rsid w:val="003148D0"/>
    <w:rsid w:val="003149C4"/>
    <w:rsid w:val="003154CB"/>
    <w:rsid w:val="0031619E"/>
    <w:rsid w:val="003161BC"/>
    <w:rsid w:val="003168AC"/>
    <w:rsid w:val="00317E39"/>
    <w:rsid w:val="00317E3D"/>
    <w:rsid w:val="0032046A"/>
    <w:rsid w:val="00320851"/>
    <w:rsid w:val="00320B9D"/>
    <w:rsid w:val="00320C65"/>
    <w:rsid w:val="00320DA5"/>
    <w:rsid w:val="003212C1"/>
    <w:rsid w:val="00321310"/>
    <w:rsid w:val="00322030"/>
    <w:rsid w:val="00322186"/>
    <w:rsid w:val="003229CA"/>
    <w:rsid w:val="00322B1A"/>
    <w:rsid w:val="00322DC4"/>
    <w:rsid w:val="003237EB"/>
    <w:rsid w:val="00324243"/>
    <w:rsid w:val="003242F5"/>
    <w:rsid w:val="00324498"/>
    <w:rsid w:val="00324830"/>
    <w:rsid w:val="00324971"/>
    <w:rsid w:val="00324DAC"/>
    <w:rsid w:val="00324EBD"/>
    <w:rsid w:val="00325388"/>
    <w:rsid w:val="003253FD"/>
    <w:rsid w:val="0032599A"/>
    <w:rsid w:val="00325ACF"/>
    <w:rsid w:val="00325E79"/>
    <w:rsid w:val="00326608"/>
    <w:rsid w:val="0032711F"/>
    <w:rsid w:val="00327BE0"/>
    <w:rsid w:val="0033015B"/>
    <w:rsid w:val="003301F7"/>
    <w:rsid w:val="00330930"/>
    <w:rsid w:val="00330A3F"/>
    <w:rsid w:val="00331269"/>
    <w:rsid w:val="00331F7C"/>
    <w:rsid w:val="00332221"/>
    <w:rsid w:val="00332396"/>
    <w:rsid w:val="00332B08"/>
    <w:rsid w:val="003340B0"/>
    <w:rsid w:val="003345A8"/>
    <w:rsid w:val="00335A43"/>
    <w:rsid w:val="00336600"/>
    <w:rsid w:val="00336749"/>
    <w:rsid w:val="00336ACC"/>
    <w:rsid w:val="003370D6"/>
    <w:rsid w:val="00337256"/>
    <w:rsid w:val="00337303"/>
    <w:rsid w:val="00337AAE"/>
    <w:rsid w:val="00337DBB"/>
    <w:rsid w:val="003416D0"/>
    <w:rsid w:val="00341905"/>
    <w:rsid w:val="00341DEC"/>
    <w:rsid w:val="00342139"/>
    <w:rsid w:val="00342259"/>
    <w:rsid w:val="0034282D"/>
    <w:rsid w:val="003436AD"/>
    <w:rsid w:val="0034557F"/>
    <w:rsid w:val="003457EA"/>
    <w:rsid w:val="003460B5"/>
    <w:rsid w:val="003464CE"/>
    <w:rsid w:val="0034663A"/>
    <w:rsid w:val="00346A1F"/>
    <w:rsid w:val="0034768E"/>
    <w:rsid w:val="003509BB"/>
    <w:rsid w:val="00351B68"/>
    <w:rsid w:val="0035233C"/>
    <w:rsid w:val="003543D4"/>
    <w:rsid w:val="00355177"/>
    <w:rsid w:val="00355276"/>
    <w:rsid w:val="0035580A"/>
    <w:rsid w:val="00355E2C"/>
    <w:rsid w:val="00356088"/>
    <w:rsid w:val="00356476"/>
    <w:rsid w:val="00357705"/>
    <w:rsid w:val="00357827"/>
    <w:rsid w:val="0036075E"/>
    <w:rsid w:val="0036164B"/>
    <w:rsid w:val="00361B5B"/>
    <w:rsid w:val="00361CEE"/>
    <w:rsid w:val="003621A6"/>
    <w:rsid w:val="003628E3"/>
    <w:rsid w:val="00362B47"/>
    <w:rsid w:val="00363BE0"/>
    <w:rsid w:val="00363D52"/>
    <w:rsid w:val="00364354"/>
    <w:rsid w:val="003645DC"/>
    <w:rsid w:val="00364A5E"/>
    <w:rsid w:val="00364C0A"/>
    <w:rsid w:val="003658EC"/>
    <w:rsid w:val="003659A4"/>
    <w:rsid w:val="00365DCA"/>
    <w:rsid w:val="003667C1"/>
    <w:rsid w:val="003702E3"/>
    <w:rsid w:val="003704E7"/>
    <w:rsid w:val="00370C51"/>
    <w:rsid w:val="003712CA"/>
    <w:rsid w:val="00371308"/>
    <w:rsid w:val="00371888"/>
    <w:rsid w:val="00372850"/>
    <w:rsid w:val="00372A84"/>
    <w:rsid w:val="00372B5D"/>
    <w:rsid w:val="00372D6D"/>
    <w:rsid w:val="0037385F"/>
    <w:rsid w:val="003738CD"/>
    <w:rsid w:val="00373D27"/>
    <w:rsid w:val="00376431"/>
    <w:rsid w:val="00376D45"/>
    <w:rsid w:val="003806C8"/>
    <w:rsid w:val="00380A5A"/>
    <w:rsid w:val="00380B2D"/>
    <w:rsid w:val="00380EB4"/>
    <w:rsid w:val="00381248"/>
    <w:rsid w:val="0038186F"/>
    <w:rsid w:val="00381E23"/>
    <w:rsid w:val="00381E6E"/>
    <w:rsid w:val="00381E9F"/>
    <w:rsid w:val="003826E5"/>
    <w:rsid w:val="00382E74"/>
    <w:rsid w:val="003831BA"/>
    <w:rsid w:val="00383596"/>
    <w:rsid w:val="003837AE"/>
    <w:rsid w:val="0038403C"/>
    <w:rsid w:val="0038409F"/>
    <w:rsid w:val="00384407"/>
    <w:rsid w:val="00384AB2"/>
    <w:rsid w:val="00384FE7"/>
    <w:rsid w:val="00385448"/>
    <w:rsid w:val="00385C7A"/>
    <w:rsid w:val="0038669F"/>
    <w:rsid w:val="00387D28"/>
    <w:rsid w:val="00387FBC"/>
    <w:rsid w:val="003904F8"/>
    <w:rsid w:val="0039090C"/>
    <w:rsid w:val="003919B0"/>
    <w:rsid w:val="003924BD"/>
    <w:rsid w:val="003929F4"/>
    <w:rsid w:val="00392B05"/>
    <w:rsid w:val="00392B4C"/>
    <w:rsid w:val="00392C59"/>
    <w:rsid w:val="003933CB"/>
    <w:rsid w:val="00393828"/>
    <w:rsid w:val="0039485B"/>
    <w:rsid w:val="00394CCB"/>
    <w:rsid w:val="00394D09"/>
    <w:rsid w:val="003951B8"/>
    <w:rsid w:val="00396051"/>
    <w:rsid w:val="0039610D"/>
    <w:rsid w:val="003968BF"/>
    <w:rsid w:val="00396C49"/>
    <w:rsid w:val="00396DBC"/>
    <w:rsid w:val="00397186"/>
    <w:rsid w:val="00397400"/>
    <w:rsid w:val="00397A61"/>
    <w:rsid w:val="00397B0D"/>
    <w:rsid w:val="003A016F"/>
    <w:rsid w:val="003A0B15"/>
    <w:rsid w:val="003A0C35"/>
    <w:rsid w:val="003A0EB9"/>
    <w:rsid w:val="003A1261"/>
    <w:rsid w:val="003A1405"/>
    <w:rsid w:val="003A1649"/>
    <w:rsid w:val="003A17F1"/>
    <w:rsid w:val="003A1898"/>
    <w:rsid w:val="003A1D6B"/>
    <w:rsid w:val="003A1E39"/>
    <w:rsid w:val="003A2A12"/>
    <w:rsid w:val="003A32E1"/>
    <w:rsid w:val="003A39DD"/>
    <w:rsid w:val="003A3AB9"/>
    <w:rsid w:val="003A44C9"/>
    <w:rsid w:val="003A4662"/>
    <w:rsid w:val="003A4AC1"/>
    <w:rsid w:val="003A4F74"/>
    <w:rsid w:val="003A4FDA"/>
    <w:rsid w:val="003A50B1"/>
    <w:rsid w:val="003A5408"/>
    <w:rsid w:val="003A575F"/>
    <w:rsid w:val="003A589A"/>
    <w:rsid w:val="003A5F74"/>
    <w:rsid w:val="003A6152"/>
    <w:rsid w:val="003A66D3"/>
    <w:rsid w:val="003A6AFB"/>
    <w:rsid w:val="003A7168"/>
    <w:rsid w:val="003A7425"/>
    <w:rsid w:val="003B056D"/>
    <w:rsid w:val="003B0B56"/>
    <w:rsid w:val="003B2095"/>
    <w:rsid w:val="003B23D8"/>
    <w:rsid w:val="003B2601"/>
    <w:rsid w:val="003B263E"/>
    <w:rsid w:val="003B27C6"/>
    <w:rsid w:val="003B2A1D"/>
    <w:rsid w:val="003B2E51"/>
    <w:rsid w:val="003B3041"/>
    <w:rsid w:val="003B31A5"/>
    <w:rsid w:val="003B37FA"/>
    <w:rsid w:val="003B3866"/>
    <w:rsid w:val="003B3899"/>
    <w:rsid w:val="003B3D76"/>
    <w:rsid w:val="003B4BCB"/>
    <w:rsid w:val="003B5112"/>
    <w:rsid w:val="003B5489"/>
    <w:rsid w:val="003B5944"/>
    <w:rsid w:val="003B5B1D"/>
    <w:rsid w:val="003B5FEC"/>
    <w:rsid w:val="003B6881"/>
    <w:rsid w:val="003B6884"/>
    <w:rsid w:val="003B6ED3"/>
    <w:rsid w:val="003B714B"/>
    <w:rsid w:val="003B7604"/>
    <w:rsid w:val="003B7ACE"/>
    <w:rsid w:val="003C02D7"/>
    <w:rsid w:val="003C0977"/>
    <w:rsid w:val="003C145F"/>
    <w:rsid w:val="003C18B6"/>
    <w:rsid w:val="003C22FD"/>
    <w:rsid w:val="003C232A"/>
    <w:rsid w:val="003C2504"/>
    <w:rsid w:val="003C2AF4"/>
    <w:rsid w:val="003C2DD5"/>
    <w:rsid w:val="003C354B"/>
    <w:rsid w:val="003C3712"/>
    <w:rsid w:val="003C4573"/>
    <w:rsid w:val="003C4687"/>
    <w:rsid w:val="003C5591"/>
    <w:rsid w:val="003C5C84"/>
    <w:rsid w:val="003C5F1C"/>
    <w:rsid w:val="003C62D5"/>
    <w:rsid w:val="003C6BA1"/>
    <w:rsid w:val="003C7EF1"/>
    <w:rsid w:val="003D009A"/>
    <w:rsid w:val="003D0588"/>
    <w:rsid w:val="003D1173"/>
    <w:rsid w:val="003D20CB"/>
    <w:rsid w:val="003D2554"/>
    <w:rsid w:val="003D25E0"/>
    <w:rsid w:val="003D2F01"/>
    <w:rsid w:val="003D33C6"/>
    <w:rsid w:val="003D3B64"/>
    <w:rsid w:val="003D42A3"/>
    <w:rsid w:val="003D4506"/>
    <w:rsid w:val="003D494B"/>
    <w:rsid w:val="003D4AE8"/>
    <w:rsid w:val="003D5058"/>
    <w:rsid w:val="003D5B79"/>
    <w:rsid w:val="003D5C87"/>
    <w:rsid w:val="003D6063"/>
    <w:rsid w:val="003D6310"/>
    <w:rsid w:val="003D6606"/>
    <w:rsid w:val="003D6CD1"/>
    <w:rsid w:val="003E0350"/>
    <w:rsid w:val="003E06C6"/>
    <w:rsid w:val="003E143C"/>
    <w:rsid w:val="003E1641"/>
    <w:rsid w:val="003E2018"/>
    <w:rsid w:val="003E2120"/>
    <w:rsid w:val="003E2295"/>
    <w:rsid w:val="003E3843"/>
    <w:rsid w:val="003E510B"/>
    <w:rsid w:val="003E5D97"/>
    <w:rsid w:val="003E6248"/>
    <w:rsid w:val="003E653D"/>
    <w:rsid w:val="003E69FE"/>
    <w:rsid w:val="003E71A2"/>
    <w:rsid w:val="003E7979"/>
    <w:rsid w:val="003F1F50"/>
    <w:rsid w:val="003F25B7"/>
    <w:rsid w:val="003F29E4"/>
    <w:rsid w:val="003F330E"/>
    <w:rsid w:val="003F399D"/>
    <w:rsid w:val="003F488E"/>
    <w:rsid w:val="003F53E0"/>
    <w:rsid w:val="003F5895"/>
    <w:rsid w:val="003F5CC0"/>
    <w:rsid w:val="003F60C4"/>
    <w:rsid w:val="003F6898"/>
    <w:rsid w:val="003F7091"/>
    <w:rsid w:val="003F7202"/>
    <w:rsid w:val="003F7770"/>
    <w:rsid w:val="004004B3"/>
    <w:rsid w:val="00400E62"/>
    <w:rsid w:val="004012CA"/>
    <w:rsid w:val="0040187A"/>
    <w:rsid w:val="00401F18"/>
    <w:rsid w:val="0040221F"/>
    <w:rsid w:val="0040256B"/>
    <w:rsid w:val="004028E8"/>
    <w:rsid w:val="00402C0C"/>
    <w:rsid w:val="00402C4D"/>
    <w:rsid w:val="004033B7"/>
    <w:rsid w:val="0040340D"/>
    <w:rsid w:val="0040349F"/>
    <w:rsid w:val="00403AD4"/>
    <w:rsid w:val="0040485E"/>
    <w:rsid w:val="00404B13"/>
    <w:rsid w:val="004051B2"/>
    <w:rsid w:val="004056EB"/>
    <w:rsid w:val="00405985"/>
    <w:rsid w:val="00405A48"/>
    <w:rsid w:val="004060BA"/>
    <w:rsid w:val="004061F2"/>
    <w:rsid w:val="00406255"/>
    <w:rsid w:val="00406889"/>
    <w:rsid w:val="00407545"/>
    <w:rsid w:val="0041036D"/>
    <w:rsid w:val="004106F4"/>
    <w:rsid w:val="004107A6"/>
    <w:rsid w:val="0041097F"/>
    <w:rsid w:val="00411082"/>
    <w:rsid w:val="004125BB"/>
    <w:rsid w:val="00412B9A"/>
    <w:rsid w:val="00413245"/>
    <w:rsid w:val="00413F99"/>
    <w:rsid w:val="00413FEB"/>
    <w:rsid w:val="00415623"/>
    <w:rsid w:val="00415635"/>
    <w:rsid w:val="00415796"/>
    <w:rsid w:val="004163CF"/>
    <w:rsid w:val="0041696E"/>
    <w:rsid w:val="00417B16"/>
    <w:rsid w:val="00417E5B"/>
    <w:rsid w:val="00420021"/>
    <w:rsid w:val="00420315"/>
    <w:rsid w:val="0042082C"/>
    <w:rsid w:val="00420DE0"/>
    <w:rsid w:val="00420E34"/>
    <w:rsid w:val="00420EE2"/>
    <w:rsid w:val="00421071"/>
    <w:rsid w:val="004215FE"/>
    <w:rsid w:val="004216B7"/>
    <w:rsid w:val="00421A54"/>
    <w:rsid w:val="00421D0B"/>
    <w:rsid w:val="00422443"/>
    <w:rsid w:val="0042261E"/>
    <w:rsid w:val="004227F1"/>
    <w:rsid w:val="00423EB6"/>
    <w:rsid w:val="00423FE2"/>
    <w:rsid w:val="00424C0D"/>
    <w:rsid w:val="004250A7"/>
    <w:rsid w:val="00425302"/>
    <w:rsid w:val="00425401"/>
    <w:rsid w:val="00426828"/>
    <w:rsid w:val="00426DBD"/>
    <w:rsid w:val="00426F63"/>
    <w:rsid w:val="0042714F"/>
    <w:rsid w:val="0042726A"/>
    <w:rsid w:val="0042781D"/>
    <w:rsid w:val="004279F7"/>
    <w:rsid w:val="00427BA8"/>
    <w:rsid w:val="00427FD0"/>
    <w:rsid w:val="004303FE"/>
    <w:rsid w:val="0043072D"/>
    <w:rsid w:val="004307AC"/>
    <w:rsid w:val="00430AE4"/>
    <w:rsid w:val="0043111E"/>
    <w:rsid w:val="004315ED"/>
    <w:rsid w:val="00431EC3"/>
    <w:rsid w:val="00432620"/>
    <w:rsid w:val="00432A81"/>
    <w:rsid w:val="00432EEF"/>
    <w:rsid w:val="0043370D"/>
    <w:rsid w:val="0043403F"/>
    <w:rsid w:val="0043454B"/>
    <w:rsid w:val="004351AB"/>
    <w:rsid w:val="004358D2"/>
    <w:rsid w:val="004360F2"/>
    <w:rsid w:val="0043617B"/>
    <w:rsid w:val="0043734E"/>
    <w:rsid w:val="0043756A"/>
    <w:rsid w:val="00440ACA"/>
    <w:rsid w:val="00440ED5"/>
    <w:rsid w:val="00440FA2"/>
    <w:rsid w:val="00441760"/>
    <w:rsid w:val="004418D3"/>
    <w:rsid w:val="00441FD5"/>
    <w:rsid w:val="00442419"/>
    <w:rsid w:val="00443AD1"/>
    <w:rsid w:val="004441D0"/>
    <w:rsid w:val="00444467"/>
    <w:rsid w:val="00444A84"/>
    <w:rsid w:val="004453E8"/>
    <w:rsid w:val="00446CE6"/>
    <w:rsid w:val="00446D47"/>
    <w:rsid w:val="00447014"/>
    <w:rsid w:val="004471D5"/>
    <w:rsid w:val="0044773A"/>
    <w:rsid w:val="004478FA"/>
    <w:rsid w:val="00450736"/>
    <w:rsid w:val="004509FF"/>
    <w:rsid w:val="00451162"/>
    <w:rsid w:val="0045297B"/>
    <w:rsid w:val="004534A7"/>
    <w:rsid w:val="004534AA"/>
    <w:rsid w:val="00453A82"/>
    <w:rsid w:val="00453B7A"/>
    <w:rsid w:val="0045447C"/>
    <w:rsid w:val="004550D7"/>
    <w:rsid w:val="00455869"/>
    <w:rsid w:val="00456412"/>
    <w:rsid w:val="00456E95"/>
    <w:rsid w:val="00456F28"/>
    <w:rsid w:val="00457806"/>
    <w:rsid w:val="004579AA"/>
    <w:rsid w:val="00457DA5"/>
    <w:rsid w:val="00457DAF"/>
    <w:rsid w:val="00460100"/>
    <w:rsid w:val="004605CF"/>
    <w:rsid w:val="004609E6"/>
    <w:rsid w:val="00460A5F"/>
    <w:rsid w:val="0046138A"/>
    <w:rsid w:val="00463227"/>
    <w:rsid w:val="00463453"/>
    <w:rsid w:val="004634E6"/>
    <w:rsid w:val="0046370E"/>
    <w:rsid w:val="00464213"/>
    <w:rsid w:val="004645CF"/>
    <w:rsid w:val="00464C49"/>
    <w:rsid w:val="0046531E"/>
    <w:rsid w:val="004655F0"/>
    <w:rsid w:val="004662F0"/>
    <w:rsid w:val="0046777C"/>
    <w:rsid w:val="004677C6"/>
    <w:rsid w:val="00467E6F"/>
    <w:rsid w:val="004702B5"/>
    <w:rsid w:val="00470DA7"/>
    <w:rsid w:val="004713D3"/>
    <w:rsid w:val="004716A5"/>
    <w:rsid w:val="004729A3"/>
    <w:rsid w:val="00472A56"/>
    <w:rsid w:val="0047413D"/>
    <w:rsid w:val="00476393"/>
    <w:rsid w:val="00477DDA"/>
    <w:rsid w:val="00480545"/>
    <w:rsid w:val="00480A9F"/>
    <w:rsid w:val="004810E8"/>
    <w:rsid w:val="00481A5C"/>
    <w:rsid w:val="004827DA"/>
    <w:rsid w:val="00482C49"/>
    <w:rsid w:val="004840E2"/>
    <w:rsid w:val="0048528D"/>
    <w:rsid w:val="00485781"/>
    <w:rsid w:val="004865EF"/>
    <w:rsid w:val="00486E7A"/>
    <w:rsid w:val="00487612"/>
    <w:rsid w:val="004877C1"/>
    <w:rsid w:val="00491A95"/>
    <w:rsid w:val="00491CBA"/>
    <w:rsid w:val="00492491"/>
    <w:rsid w:val="00492637"/>
    <w:rsid w:val="00492DFA"/>
    <w:rsid w:val="0049561A"/>
    <w:rsid w:val="00495D22"/>
    <w:rsid w:val="00495E7F"/>
    <w:rsid w:val="00496E38"/>
    <w:rsid w:val="00497673"/>
    <w:rsid w:val="004A0061"/>
    <w:rsid w:val="004A0185"/>
    <w:rsid w:val="004A0CE6"/>
    <w:rsid w:val="004A1762"/>
    <w:rsid w:val="004A1BC9"/>
    <w:rsid w:val="004A2F27"/>
    <w:rsid w:val="004A35CA"/>
    <w:rsid w:val="004A437B"/>
    <w:rsid w:val="004A47BD"/>
    <w:rsid w:val="004A4B0D"/>
    <w:rsid w:val="004A5403"/>
    <w:rsid w:val="004A68BC"/>
    <w:rsid w:val="004A77DC"/>
    <w:rsid w:val="004A7DED"/>
    <w:rsid w:val="004A7ED4"/>
    <w:rsid w:val="004B0016"/>
    <w:rsid w:val="004B00CF"/>
    <w:rsid w:val="004B05D9"/>
    <w:rsid w:val="004B0CE0"/>
    <w:rsid w:val="004B1496"/>
    <w:rsid w:val="004B1714"/>
    <w:rsid w:val="004B176C"/>
    <w:rsid w:val="004B1AA1"/>
    <w:rsid w:val="004B1EB2"/>
    <w:rsid w:val="004B26FA"/>
    <w:rsid w:val="004B2823"/>
    <w:rsid w:val="004B2829"/>
    <w:rsid w:val="004B2CD9"/>
    <w:rsid w:val="004B30B0"/>
    <w:rsid w:val="004B3313"/>
    <w:rsid w:val="004B4B2F"/>
    <w:rsid w:val="004B5536"/>
    <w:rsid w:val="004B6352"/>
    <w:rsid w:val="004B6A10"/>
    <w:rsid w:val="004B6BF8"/>
    <w:rsid w:val="004B7375"/>
    <w:rsid w:val="004B75BD"/>
    <w:rsid w:val="004B7B96"/>
    <w:rsid w:val="004B7DCC"/>
    <w:rsid w:val="004B7EE0"/>
    <w:rsid w:val="004C09AF"/>
    <w:rsid w:val="004C0EFA"/>
    <w:rsid w:val="004C198C"/>
    <w:rsid w:val="004C248F"/>
    <w:rsid w:val="004C2492"/>
    <w:rsid w:val="004C3C74"/>
    <w:rsid w:val="004C4506"/>
    <w:rsid w:val="004C4656"/>
    <w:rsid w:val="004C4967"/>
    <w:rsid w:val="004C4A28"/>
    <w:rsid w:val="004C51C8"/>
    <w:rsid w:val="004C5A9D"/>
    <w:rsid w:val="004C5B55"/>
    <w:rsid w:val="004C5BDE"/>
    <w:rsid w:val="004C5D37"/>
    <w:rsid w:val="004C620F"/>
    <w:rsid w:val="004C7F65"/>
    <w:rsid w:val="004D0312"/>
    <w:rsid w:val="004D032C"/>
    <w:rsid w:val="004D03B9"/>
    <w:rsid w:val="004D05C1"/>
    <w:rsid w:val="004D09C8"/>
    <w:rsid w:val="004D16A3"/>
    <w:rsid w:val="004D2522"/>
    <w:rsid w:val="004D2926"/>
    <w:rsid w:val="004D438A"/>
    <w:rsid w:val="004D5423"/>
    <w:rsid w:val="004D5FDF"/>
    <w:rsid w:val="004D7BA5"/>
    <w:rsid w:val="004D7BC8"/>
    <w:rsid w:val="004E156D"/>
    <w:rsid w:val="004E1D2E"/>
    <w:rsid w:val="004E20C8"/>
    <w:rsid w:val="004E21FC"/>
    <w:rsid w:val="004E2E3F"/>
    <w:rsid w:val="004E323B"/>
    <w:rsid w:val="004E3E56"/>
    <w:rsid w:val="004E3EA2"/>
    <w:rsid w:val="004E452F"/>
    <w:rsid w:val="004E48A1"/>
    <w:rsid w:val="004E4EBE"/>
    <w:rsid w:val="004E5593"/>
    <w:rsid w:val="004E5BCC"/>
    <w:rsid w:val="004E5CC2"/>
    <w:rsid w:val="004E64BB"/>
    <w:rsid w:val="004E6627"/>
    <w:rsid w:val="004E665C"/>
    <w:rsid w:val="004E7294"/>
    <w:rsid w:val="004E72E5"/>
    <w:rsid w:val="004E7953"/>
    <w:rsid w:val="004F05B8"/>
    <w:rsid w:val="004F0904"/>
    <w:rsid w:val="004F0D56"/>
    <w:rsid w:val="004F1051"/>
    <w:rsid w:val="004F1804"/>
    <w:rsid w:val="004F2570"/>
    <w:rsid w:val="004F293A"/>
    <w:rsid w:val="004F2F49"/>
    <w:rsid w:val="004F3589"/>
    <w:rsid w:val="004F3B74"/>
    <w:rsid w:val="004F4571"/>
    <w:rsid w:val="004F487B"/>
    <w:rsid w:val="004F4C17"/>
    <w:rsid w:val="004F64C0"/>
    <w:rsid w:val="004F67D1"/>
    <w:rsid w:val="004F6F2C"/>
    <w:rsid w:val="004F789B"/>
    <w:rsid w:val="004F7DA9"/>
    <w:rsid w:val="005001B1"/>
    <w:rsid w:val="0050040D"/>
    <w:rsid w:val="00501624"/>
    <w:rsid w:val="00501D22"/>
    <w:rsid w:val="005023AB"/>
    <w:rsid w:val="00502843"/>
    <w:rsid w:val="0050365B"/>
    <w:rsid w:val="00503CB8"/>
    <w:rsid w:val="005043DD"/>
    <w:rsid w:val="00504515"/>
    <w:rsid w:val="00504A58"/>
    <w:rsid w:val="00504B03"/>
    <w:rsid w:val="00504E6C"/>
    <w:rsid w:val="00505A47"/>
    <w:rsid w:val="00505D9A"/>
    <w:rsid w:val="00505E2D"/>
    <w:rsid w:val="005060B4"/>
    <w:rsid w:val="005066B0"/>
    <w:rsid w:val="0050762F"/>
    <w:rsid w:val="00507CDC"/>
    <w:rsid w:val="00511770"/>
    <w:rsid w:val="005119A3"/>
    <w:rsid w:val="00511FCF"/>
    <w:rsid w:val="005123D3"/>
    <w:rsid w:val="005125A5"/>
    <w:rsid w:val="00513007"/>
    <w:rsid w:val="00513928"/>
    <w:rsid w:val="00513ADD"/>
    <w:rsid w:val="00514129"/>
    <w:rsid w:val="00514590"/>
    <w:rsid w:val="00514E37"/>
    <w:rsid w:val="00515399"/>
    <w:rsid w:val="0051658E"/>
    <w:rsid w:val="00516EB0"/>
    <w:rsid w:val="00517738"/>
    <w:rsid w:val="00520AC8"/>
    <w:rsid w:val="00520FE2"/>
    <w:rsid w:val="00521044"/>
    <w:rsid w:val="0052115A"/>
    <w:rsid w:val="00523EF4"/>
    <w:rsid w:val="005257AD"/>
    <w:rsid w:val="00525B4C"/>
    <w:rsid w:val="0052611E"/>
    <w:rsid w:val="00526CBA"/>
    <w:rsid w:val="005270F3"/>
    <w:rsid w:val="005303D6"/>
    <w:rsid w:val="005304CC"/>
    <w:rsid w:val="0053117C"/>
    <w:rsid w:val="00532041"/>
    <w:rsid w:val="00532460"/>
    <w:rsid w:val="00532E16"/>
    <w:rsid w:val="0053331E"/>
    <w:rsid w:val="0053373C"/>
    <w:rsid w:val="005339CE"/>
    <w:rsid w:val="00533A8D"/>
    <w:rsid w:val="00533B4D"/>
    <w:rsid w:val="00534400"/>
    <w:rsid w:val="00534520"/>
    <w:rsid w:val="005347A5"/>
    <w:rsid w:val="0053514E"/>
    <w:rsid w:val="005351C0"/>
    <w:rsid w:val="00535C89"/>
    <w:rsid w:val="00535FAE"/>
    <w:rsid w:val="00536708"/>
    <w:rsid w:val="00536D7B"/>
    <w:rsid w:val="00536E2C"/>
    <w:rsid w:val="005409CC"/>
    <w:rsid w:val="00540A64"/>
    <w:rsid w:val="005413C2"/>
    <w:rsid w:val="00541ABC"/>
    <w:rsid w:val="00541C59"/>
    <w:rsid w:val="00542558"/>
    <w:rsid w:val="00543169"/>
    <w:rsid w:val="0054373E"/>
    <w:rsid w:val="00543C99"/>
    <w:rsid w:val="00543EE3"/>
    <w:rsid w:val="0054402B"/>
    <w:rsid w:val="0054405F"/>
    <w:rsid w:val="005448AC"/>
    <w:rsid w:val="00544BF5"/>
    <w:rsid w:val="00544E2A"/>
    <w:rsid w:val="0054514F"/>
    <w:rsid w:val="005453F6"/>
    <w:rsid w:val="0054569A"/>
    <w:rsid w:val="00545E3F"/>
    <w:rsid w:val="00546EEB"/>
    <w:rsid w:val="005473B9"/>
    <w:rsid w:val="0054791F"/>
    <w:rsid w:val="00547A92"/>
    <w:rsid w:val="00550908"/>
    <w:rsid w:val="00550CEA"/>
    <w:rsid w:val="00550D2B"/>
    <w:rsid w:val="0055222A"/>
    <w:rsid w:val="005527F7"/>
    <w:rsid w:val="005529F3"/>
    <w:rsid w:val="00552B4A"/>
    <w:rsid w:val="00553156"/>
    <w:rsid w:val="0055378D"/>
    <w:rsid w:val="005538E3"/>
    <w:rsid w:val="00553E4A"/>
    <w:rsid w:val="00554325"/>
    <w:rsid w:val="00554C53"/>
    <w:rsid w:val="00555186"/>
    <w:rsid w:val="00555F60"/>
    <w:rsid w:val="005562A2"/>
    <w:rsid w:val="00556D78"/>
    <w:rsid w:val="0055704F"/>
    <w:rsid w:val="0055721F"/>
    <w:rsid w:val="0055726E"/>
    <w:rsid w:val="005575FE"/>
    <w:rsid w:val="005578FC"/>
    <w:rsid w:val="0056047F"/>
    <w:rsid w:val="005609A2"/>
    <w:rsid w:val="00561041"/>
    <w:rsid w:val="00561A0B"/>
    <w:rsid w:val="00562F2A"/>
    <w:rsid w:val="0056341B"/>
    <w:rsid w:val="0056368F"/>
    <w:rsid w:val="00563796"/>
    <w:rsid w:val="00563FD4"/>
    <w:rsid w:val="005644CB"/>
    <w:rsid w:val="00564E60"/>
    <w:rsid w:val="0056531E"/>
    <w:rsid w:val="005666BB"/>
    <w:rsid w:val="00566FBB"/>
    <w:rsid w:val="0056724A"/>
    <w:rsid w:val="00567522"/>
    <w:rsid w:val="0056754E"/>
    <w:rsid w:val="005675ED"/>
    <w:rsid w:val="0056792B"/>
    <w:rsid w:val="00567C1E"/>
    <w:rsid w:val="00567F0C"/>
    <w:rsid w:val="00570029"/>
    <w:rsid w:val="005700CD"/>
    <w:rsid w:val="00570B45"/>
    <w:rsid w:val="005715D6"/>
    <w:rsid w:val="00571B06"/>
    <w:rsid w:val="005720FB"/>
    <w:rsid w:val="00572909"/>
    <w:rsid w:val="00572976"/>
    <w:rsid w:val="00572E77"/>
    <w:rsid w:val="00572ECC"/>
    <w:rsid w:val="005735B9"/>
    <w:rsid w:val="00573620"/>
    <w:rsid w:val="00573BF2"/>
    <w:rsid w:val="00574132"/>
    <w:rsid w:val="005751D8"/>
    <w:rsid w:val="00575490"/>
    <w:rsid w:val="00577D91"/>
    <w:rsid w:val="00577FCA"/>
    <w:rsid w:val="00580453"/>
    <w:rsid w:val="00580B2E"/>
    <w:rsid w:val="00581BF1"/>
    <w:rsid w:val="005822FE"/>
    <w:rsid w:val="005824D9"/>
    <w:rsid w:val="00582A0F"/>
    <w:rsid w:val="00582D55"/>
    <w:rsid w:val="00582DD5"/>
    <w:rsid w:val="00582E2E"/>
    <w:rsid w:val="0058392B"/>
    <w:rsid w:val="00584143"/>
    <w:rsid w:val="00584170"/>
    <w:rsid w:val="005849DD"/>
    <w:rsid w:val="00586713"/>
    <w:rsid w:val="00586933"/>
    <w:rsid w:val="00586F7E"/>
    <w:rsid w:val="005878EE"/>
    <w:rsid w:val="00587E94"/>
    <w:rsid w:val="005901F9"/>
    <w:rsid w:val="00590CA2"/>
    <w:rsid w:val="005917AE"/>
    <w:rsid w:val="00592564"/>
    <w:rsid w:val="005928AF"/>
    <w:rsid w:val="00592F9E"/>
    <w:rsid w:val="00592FC7"/>
    <w:rsid w:val="00594F84"/>
    <w:rsid w:val="005955C5"/>
    <w:rsid w:val="005960AE"/>
    <w:rsid w:val="005961C0"/>
    <w:rsid w:val="00596378"/>
    <w:rsid w:val="00596431"/>
    <w:rsid w:val="0059758D"/>
    <w:rsid w:val="00597BDE"/>
    <w:rsid w:val="00597C29"/>
    <w:rsid w:val="005A1696"/>
    <w:rsid w:val="005A26F4"/>
    <w:rsid w:val="005A4FBF"/>
    <w:rsid w:val="005A5137"/>
    <w:rsid w:val="005A559A"/>
    <w:rsid w:val="005A6546"/>
    <w:rsid w:val="005A65D4"/>
    <w:rsid w:val="005A6A14"/>
    <w:rsid w:val="005A7C10"/>
    <w:rsid w:val="005A7FED"/>
    <w:rsid w:val="005B0377"/>
    <w:rsid w:val="005B1395"/>
    <w:rsid w:val="005B1F80"/>
    <w:rsid w:val="005B200D"/>
    <w:rsid w:val="005B25B2"/>
    <w:rsid w:val="005B2CC3"/>
    <w:rsid w:val="005B38ED"/>
    <w:rsid w:val="005B3A1A"/>
    <w:rsid w:val="005B4FEE"/>
    <w:rsid w:val="005B69E1"/>
    <w:rsid w:val="005B6D1A"/>
    <w:rsid w:val="005B7440"/>
    <w:rsid w:val="005B7604"/>
    <w:rsid w:val="005B7C7C"/>
    <w:rsid w:val="005C0086"/>
    <w:rsid w:val="005C018C"/>
    <w:rsid w:val="005C0391"/>
    <w:rsid w:val="005C0A24"/>
    <w:rsid w:val="005C0A40"/>
    <w:rsid w:val="005C0E99"/>
    <w:rsid w:val="005C183C"/>
    <w:rsid w:val="005C2097"/>
    <w:rsid w:val="005C224A"/>
    <w:rsid w:val="005C27A4"/>
    <w:rsid w:val="005C3545"/>
    <w:rsid w:val="005C387E"/>
    <w:rsid w:val="005C47BF"/>
    <w:rsid w:val="005C49A2"/>
    <w:rsid w:val="005C4AFA"/>
    <w:rsid w:val="005C6EE7"/>
    <w:rsid w:val="005C75DE"/>
    <w:rsid w:val="005C7C36"/>
    <w:rsid w:val="005C7EE0"/>
    <w:rsid w:val="005D09AA"/>
    <w:rsid w:val="005D0BB6"/>
    <w:rsid w:val="005D1146"/>
    <w:rsid w:val="005D1A86"/>
    <w:rsid w:val="005D1C09"/>
    <w:rsid w:val="005D1F75"/>
    <w:rsid w:val="005D22C8"/>
    <w:rsid w:val="005D2D3F"/>
    <w:rsid w:val="005D323E"/>
    <w:rsid w:val="005D61F8"/>
    <w:rsid w:val="005D7CE7"/>
    <w:rsid w:val="005E05CB"/>
    <w:rsid w:val="005E15F6"/>
    <w:rsid w:val="005E1B6C"/>
    <w:rsid w:val="005E1CA3"/>
    <w:rsid w:val="005E20F9"/>
    <w:rsid w:val="005E3E8B"/>
    <w:rsid w:val="005E45AD"/>
    <w:rsid w:val="005E4DBB"/>
    <w:rsid w:val="005E4F6F"/>
    <w:rsid w:val="005E69E0"/>
    <w:rsid w:val="005E6DB4"/>
    <w:rsid w:val="005E7955"/>
    <w:rsid w:val="005E7B20"/>
    <w:rsid w:val="005E7F94"/>
    <w:rsid w:val="005F010F"/>
    <w:rsid w:val="005F05CA"/>
    <w:rsid w:val="005F0DD4"/>
    <w:rsid w:val="005F1799"/>
    <w:rsid w:val="005F17A0"/>
    <w:rsid w:val="005F1EB7"/>
    <w:rsid w:val="005F2B3E"/>
    <w:rsid w:val="005F2C32"/>
    <w:rsid w:val="005F303B"/>
    <w:rsid w:val="005F3473"/>
    <w:rsid w:val="005F3CD6"/>
    <w:rsid w:val="005F3FB0"/>
    <w:rsid w:val="005F4199"/>
    <w:rsid w:val="005F4C0D"/>
    <w:rsid w:val="005F5538"/>
    <w:rsid w:val="005F5B56"/>
    <w:rsid w:val="005F6106"/>
    <w:rsid w:val="005F6BBC"/>
    <w:rsid w:val="005F6C39"/>
    <w:rsid w:val="005F704D"/>
    <w:rsid w:val="005F737C"/>
    <w:rsid w:val="0060085F"/>
    <w:rsid w:val="00600CF5"/>
    <w:rsid w:val="00601830"/>
    <w:rsid w:val="00601C61"/>
    <w:rsid w:val="006020BA"/>
    <w:rsid w:val="0060297B"/>
    <w:rsid w:val="00602AFA"/>
    <w:rsid w:val="00602BD9"/>
    <w:rsid w:val="00604151"/>
    <w:rsid w:val="00604EC7"/>
    <w:rsid w:val="00605E03"/>
    <w:rsid w:val="006101FA"/>
    <w:rsid w:val="00610DE3"/>
    <w:rsid w:val="00611099"/>
    <w:rsid w:val="006116A3"/>
    <w:rsid w:val="006126C7"/>
    <w:rsid w:val="00612C41"/>
    <w:rsid w:val="00612E35"/>
    <w:rsid w:val="006138A1"/>
    <w:rsid w:val="00613B38"/>
    <w:rsid w:val="00615208"/>
    <w:rsid w:val="00615C68"/>
    <w:rsid w:val="00615D3B"/>
    <w:rsid w:val="006166AD"/>
    <w:rsid w:val="00616F4E"/>
    <w:rsid w:val="006171E9"/>
    <w:rsid w:val="00617E73"/>
    <w:rsid w:val="00617F03"/>
    <w:rsid w:val="00620F47"/>
    <w:rsid w:val="00621016"/>
    <w:rsid w:val="006218C4"/>
    <w:rsid w:val="0062266D"/>
    <w:rsid w:val="0062339E"/>
    <w:rsid w:val="006233E8"/>
    <w:rsid w:val="006235B0"/>
    <w:rsid w:val="00623C7E"/>
    <w:rsid w:val="0062402A"/>
    <w:rsid w:val="00624379"/>
    <w:rsid w:val="0062441B"/>
    <w:rsid w:val="00624628"/>
    <w:rsid w:val="00624DAE"/>
    <w:rsid w:val="006254A0"/>
    <w:rsid w:val="006257C8"/>
    <w:rsid w:val="006258DF"/>
    <w:rsid w:val="006267F6"/>
    <w:rsid w:val="00627596"/>
    <w:rsid w:val="00631B84"/>
    <w:rsid w:val="00631C71"/>
    <w:rsid w:val="00631C78"/>
    <w:rsid w:val="00631E88"/>
    <w:rsid w:val="00631EE7"/>
    <w:rsid w:val="006320D0"/>
    <w:rsid w:val="00632258"/>
    <w:rsid w:val="00632F2C"/>
    <w:rsid w:val="00634569"/>
    <w:rsid w:val="0063490E"/>
    <w:rsid w:val="006349EF"/>
    <w:rsid w:val="006350F5"/>
    <w:rsid w:val="00635EE5"/>
    <w:rsid w:val="00636B96"/>
    <w:rsid w:val="00636FB7"/>
    <w:rsid w:val="00637006"/>
    <w:rsid w:val="00637304"/>
    <w:rsid w:val="00637832"/>
    <w:rsid w:val="006403DF"/>
    <w:rsid w:val="00640694"/>
    <w:rsid w:val="00640F45"/>
    <w:rsid w:val="0064125E"/>
    <w:rsid w:val="006429B1"/>
    <w:rsid w:val="00642A89"/>
    <w:rsid w:val="00642CA0"/>
    <w:rsid w:val="00642EC4"/>
    <w:rsid w:val="00643604"/>
    <w:rsid w:val="00643E97"/>
    <w:rsid w:val="006442C0"/>
    <w:rsid w:val="006445EE"/>
    <w:rsid w:val="00644F51"/>
    <w:rsid w:val="00645BB1"/>
    <w:rsid w:val="006461A4"/>
    <w:rsid w:val="00646573"/>
    <w:rsid w:val="00646B8C"/>
    <w:rsid w:val="006476FB"/>
    <w:rsid w:val="006501E9"/>
    <w:rsid w:val="006509DE"/>
    <w:rsid w:val="006509FA"/>
    <w:rsid w:val="00650B53"/>
    <w:rsid w:val="00652160"/>
    <w:rsid w:val="00652DAE"/>
    <w:rsid w:val="00653091"/>
    <w:rsid w:val="0065352F"/>
    <w:rsid w:val="00653CD3"/>
    <w:rsid w:val="00655F76"/>
    <w:rsid w:val="0065671C"/>
    <w:rsid w:val="00656BEC"/>
    <w:rsid w:val="006579EC"/>
    <w:rsid w:val="00660AD6"/>
    <w:rsid w:val="00660E47"/>
    <w:rsid w:val="00661251"/>
    <w:rsid w:val="006619F5"/>
    <w:rsid w:val="00662B94"/>
    <w:rsid w:val="00663020"/>
    <w:rsid w:val="0066313C"/>
    <w:rsid w:val="0066345E"/>
    <w:rsid w:val="006638F7"/>
    <w:rsid w:val="00663B34"/>
    <w:rsid w:val="00664306"/>
    <w:rsid w:val="006646F3"/>
    <w:rsid w:val="006647F9"/>
    <w:rsid w:val="006658E5"/>
    <w:rsid w:val="00666371"/>
    <w:rsid w:val="00666879"/>
    <w:rsid w:val="0066750A"/>
    <w:rsid w:val="00670583"/>
    <w:rsid w:val="00670B0F"/>
    <w:rsid w:val="006710C6"/>
    <w:rsid w:val="00671795"/>
    <w:rsid w:val="006717B4"/>
    <w:rsid w:val="00671A71"/>
    <w:rsid w:val="00671AFC"/>
    <w:rsid w:val="00672211"/>
    <w:rsid w:val="006722CA"/>
    <w:rsid w:val="006730DB"/>
    <w:rsid w:val="006747A6"/>
    <w:rsid w:val="00674809"/>
    <w:rsid w:val="006749AD"/>
    <w:rsid w:val="00674C1A"/>
    <w:rsid w:val="00675E84"/>
    <w:rsid w:val="006761FD"/>
    <w:rsid w:val="00676573"/>
    <w:rsid w:val="00676EAF"/>
    <w:rsid w:val="0067755A"/>
    <w:rsid w:val="00677D72"/>
    <w:rsid w:val="00680CA5"/>
    <w:rsid w:val="00680E29"/>
    <w:rsid w:val="006814A6"/>
    <w:rsid w:val="00681563"/>
    <w:rsid w:val="0068169D"/>
    <w:rsid w:val="0068171D"/>
    <w:rsid w:val="00681B31"/>
    <w:rsid w:val="00681FA2"/>
    <w:rsid w:val="006826E9"/>
    <w:rsid w:val="006829C0"/>
    <w:rsid w:val="006839E6"/>
    <w:rsid w:val="006853E6"/>
    <w:rsid w:val="0068587C"/>
    <w:rsid w:val="0068608D"/>
    <w:rsid w:val="00687845"/>
    <w:rsid w:val="00690457"/>
    <w:rsid w:val="006904A3"/>
    <w:rsid w:val="006904FB"/>
    <w:rsid w:val="00690559"/>
    <w:rsid w:val="006914E4"/>
    <w:rsid w:val="00691971"/>
    <w:rsid w:val="00692C98"/>
    <w:rsid w:val="0069330A"/>
    <w:rsid w:val="0069460D"/>
    <w:rsid w:val="00694AB8"/>
    <w:rsid w:val="00695485"/>
    <w:rsid w:val="00695B15"/>
    <w:rsid w:val="00695C52"/>
    <w:rsid w:val="00696248"/>
    <w:rsid w:val="006964BA"/>
    <w:rsid w:val="0069654F"/>
    <w:rsid w:val="006979CD"/>
    <w:rsid w:val="00697FB8"/>
    <w:rsid w:val="006A0364"/>
    <w:rsid w:val="006A0763"/>
    <w:rsid w:val="006A0C0D"/>
    <w:rsid w:val="006A0C79"/>
    <w:rsid w:val="006A117C"/>
    <w:rsid w:val="006A152F"/>
    <w:rsid w:val="006A4234"/>
    <w:rsid w:val="006A4E21"/>
    <w:rsid w:val="006A5065"/>
    <w:rsid w:val="006A5843"/>
    <w:rsid w:val="006A5A5E"/>
    <w:rsid w:val="006A5D6F"/>
    <w:rsid w:val="006A6303"/>
    <w:rsid w:val="006A6713"/>
    <w:rsid w:val="006A6A9F"/>
    <w:rsid w:val="006A6B57"/>
    <w:rsid w:val="006A6FF2"/>
    <w:rsid w:val="006A78EE"/>
    <w:rsid w:val="006B0A7F"/>
    <w:rsid w:val="006B13BB"/>
    <w:rsid w:val="006B223D"/>
    <w:rsid w:val="006B2502"/>
    <w:rsid w:val="006B26F1"/>
    <w:rsid w:val="006B283E"/>
    <w:rsid w:val="006B3362"/>
    <w:rsid w:val="006B3BAD"/>
    <w:rsid w:val="006B3C8D"/>
    <w:rsid w:val="006B48FE"/>
    <w:rsid w:val="006B4E8B"/>
    <w:rsid w:val="006B57A1"/>
    <w:rsid w:val="006B58DF"/>
    <w:rsid w:val="006B5D59"/>
    <w:rsid w:val="006B7041"/>
    <w:rsid w:val="006B7323"/>
    <w:rsid w:val="006C0C7B"/>
    <w:rsid w:val="006C0D01"/>
    <w:rsid w:val="006C1EC5"/>
    <w:rsid w:val="006C30C5"/>
    <w:rsid w:val="006C3432"/>
    <w:rsid w:val="006C3840"/>
    <w:rsid w:val="006C3870"/>
    <w:rsid w:val="006C478E"/>
    <w:rsid w:val="006C5609"/>
    <w:rsid w:val="006C5694"/>
    <w:rsid w:val="006C5904"/>
    <w:rsid w:val="006C5BE8"/>
    <w:rsid w:val="006C5CAF"/>
    <w:rsid w:val="006C5D0C"/>
    <w:rsid w:val="006C5D70"/>
    <w:rsid w:val="006C646A"/>
    <w:rsid w:val="006C7442"/>
    <w:rsid w:val="006C7A3A"/>
    <w:rsid w:val="006C7E0F"/>
    <w:rsid w:val="006C7F17"/>
    <w:rsid w:val="006D00A7"/>
    <w:rsid w:val="006D06CE"/>
    <w:rsid w:val="006D07C2"/>
    <w:rsid w:val="006D0800"/>
    <w:rsid w:val="006D0EBA"/>
    <w:rsid w:val="006D1245"/>
    <w:rsid w:val="006D18E3"/>
    <w:rsid w:val="006D1F7C"/>
    <w:rsid w:val="006D2389"/>
    <w:rsid w:val="006D26F1"/>
    <w:rsid w:val="006D2721"/>
    <w:rsid w:val="006D2D59"/>
    <w:rsid w:val="006D3172"/>
    <w:rsid w:val="006D3A37"/>
    <w:rsid w:val="006D4312"/>
    <w:rsid w:val="006D4521"/>
    <w:rsid w:val="006D4B9C"/>
    <w:rsid w:val="006D518B"/>
    <w:rsid w:val="006D5195"/>
    <w:rsid w:val="006D5844"/>
    <w:rsid w:val="006D5F6C"/>
    <w:rsid w:val="006D616C"/>
    <w:rsid w:val="006D62CC"/>
    <w:rsid w:val="006D7648"/>
    <w:rsid w:val="006D7979"/>
    <w:rsid w:val="006E046E"/>
    <w:rsid w:val="006E05C7"/>
    <w:rsid w:val="006E0702"/>
    <w:rsid w:val="006E0815"/>
    <w:rsid w:val="006E08F2"/>
    <w:rsid w:val="006E148B"/>
    <w:rsid w:val="006E1FCF"/>
    <w:rsid w:val="006E25DD"/>
    <w:rsid w:val="006E2EE0"/>
    <w:rsid w:val="006E2F2C"/>
    <w:rsid w:val="006E3F66"/>
    <w:rsid w:val="006E4D39"/>
    <w:rsid w:val="006E52EC"/>
    <w:rsid w:val="006E59D4"/>
    <w:rsid w:val="006E5B4D"/>
    <w:rsid w:val="006E5B97"/>
    <w:rsid w:val="006E5F41"/>
    <w:rsid w:val="006E63E5"/>
    <w:rsid w:val="006E7FBA"/>
    <w:rsid w:val="006F0273"/>
    <w:rsid w:val="006F1026"/>
    <w:rsid w:val="006F10E1"/>
    <w:rsid w:val="006F17DC"/>
    <w:rsid w:val="006F21DA"/>
    <w:rsid w:val="006F2F4D"/>
    <w:rsid w:val="006F367C"/>
    <w:rsid w:val="006F4027"/>
    <w:rsid w:val="006F46C1"/>
    <w:rsid w:val="006F49F5"/>
    <w:rsid w:val="006F5A59"/>
    <w:rsid w:val="006F64C9"/>
    <w:rsid w:val="006F6558"/>
    <w:rsid w:val="006F65B8"/>
    <w:rsid w:val="006F6B11"/>
    <w:rsid w:val="006F6D02"/>
    <w:rsid w:val="006F6F24"/>
    <w:rsid w:val="006F6F27"/>
    <w:rsid w:val="006F7B4C"/>
    <w:rsid w:val="006F7C3F"/>
    <w:rsid w:val="00700045"/>
    <w:rsid w:val="00700186"/>
    <w:rsid w:val="00700ADA"/>
    <w:rsid w:val="00700CD8"/>
    <w:rsid w:val="00700F92"/>
    <w:rsid w:val="0070171B"/>
    <w:rsid w:val="00701A11"/>
    <w:rsid w:val="00701B00"/>
    <w:rsid w:val="00701B4A"/>
    <w:rsid w:val="00701BB5"/>
    <w:rsid w:val="00701C4A"/>
    <w:rsid w:val="00701E5F"/>
    <w:rsid w:val="00702ACB"/>
    <w:rsid w:val="00703315"/>
    <w:rsid w:val="00703A01"/>
    <w:rsid w:val="00704646"/>
    <w:rsid w:val="0070477A"/>
    <w:rsid w:val="007048B0"/>
    <w:rsid w:val="007054FE"/>
    <w:rsid w:val="00705624"/>
    <w:rsid w:val="007059C0"/>
    <w:rsid w:val="00705EF9"/>
    <w:rsid w:val="007064C1"/>
    <w:rsid w:val="007066BA"/>
    <w:rsid w:val="00706E1F"/>
    <w:rsid w:val="007072DD"/>
    <w:rsid w:val="007072E8"/>
    <w:rsid w:val="0071057D"/>
    <w:rsid w:val="00711190"/>
    <w:rsid w:val="007111ED"/>
    <w:rsid w:val="00711F95"/>
    <w:rsid w:val="007121A2"/>
    <w:rsid w:val="00712302"/>
    <w:rsid w:val="0071265A"/>
    <w:rsid w:val="00712AF6"/>
    <w:rsid w:val="0071368A"/>
    <w:rsid w:val="00713F51"/>
    <w:rsid w:val="007143BB"/>
    <w:rsid w:val="00714702"/>
    <w:rsid w:val="00714BCA"/>
    <w:rsid w:val="00714E82"/>
    <w:rsid w:val="00714FC8"/>
    <w:rsid w:val="007150F1"/>
    <w:rsid w:val="00715A66"/>
    <w:rsid w:val="00715AC1"/>
    <w:rsid w:val="00715BE3"/>
    <w:rsid w:val="00715F54"/>
    <w:rsid w:val="00716E84"/>
    <w:rsid w:val="00717226"/>
    <w:rsid w:val="0071750A"/>
    <w:rsid w:val="0072041E"/>
    <w:rsid w:val="00720AAA"/>
    <w:rsid w:val="00721919"/>
    <w:rsid w:val="00721EB1"/>
    <w:rsid w:val="007220AE"/>
    <w:rsid w:val="00722552"/>
    <w:rsid w:val="007226A5"/>
    <w:rsid w:val="00722D8D"/>
    <w:rsid w:val="00723301"/>
    <w:rsid w:val="00723874"/>
    <w:rsid w:val="0072401F"/>
    <w:rsid w:val="0072416E"/>
    <w:rsid w:val="0072477E"/>
    <w:rsid w:val="0072525A"/>
    <w:rsid w:val="00725374"/>
    <w:rsid w:val="0072567E"/>
    <w:rsid w:val="007256C5"/>
    <w:rsid w:val="0072602B"/>
    <w:rsid w:val="00726081"/>
    <w:rsid w:val="00726B33"/>
    <w:rsid w:val="007270E3"/>
    <w:rsid w:val="007276AF"/>
    <w:rsid w:val="00727C86"/>
    <w:rsid w:val="00730AEE"/>
    <w:rsid w:val="00730E77"/>
    <w:rsid w:val="00731085"/>
    <w:rsid w:val="00731659"/>
    <w:rsid w:val="0073225F"/>
    <w:rsid w:val="0073229E"/>
    <w:rsid w:val="00732705"/>
    <w:rsid w:val="007331E3"/>
    <w:rsid w:val="00733B4B"/>
    <w:rsid w:val="00733CD0"/>
    <w:rsid w:val="0073400B"/>
    <w:rsid w:val="00735041"/>
    <w:rsid w:val="007354E9"/>
    <w:rsid w:val="00735900"/>
    <w:rsid w:val="00735CB2"/>
    <w:rsid w:val="00735D18"/>
    <w:rsid w:val="00736685"/>
    <w:rsid w:val="00736824"/>
    <w:rsid w:val="00737002"/>
    <w:rsid w:val="007370FA"/>
    <w:rsid w:val="00737640"/>
    <w:rsid w:val="007400C8"/>
    <w:rsid w:val="0074089F"/>
    <w:rsid w:val="00740A2E"/>
    <w:rsid w:val="00740F31"/>
    <w:rsid w:val="00740FF1"/>
    <w:rsid w:val="00741ACF"/>
    <w:rsid w:val="00741DD7"/>
    <w:rsid w:val="0074262C"/>
    <w:rsid w:val="00742CBC"/>
    <w:rsid w:val="007433AA"/>
    <w:rsid w:val="007437A0"/>
    <w:rsid w:val="00744A27"/>
    <w:rsid w:val="00744BDF"/>
    <w:rsid w:val="00744CCB"/>
    <w:rsid w:val="007458E6"/>
    <w:rsid w:val="0074618C"/>
    <w:rsid w:val="007464C8"/>
    <w:rsid w:val="0074689E"/>
    <w:rsid w:val="00746C93"/>
    <w:rsid w:val="007470E2"/>
    <w:rsid w:val="007475E0"/>
    <w:rsid w:val="00747ECC"/>
    <w:rsid w:val="007508B4"/>
    <w:rsid w:val="00751451"/>
    <w:rsid w:val="007514F4"/>
    <w:rsid w:val="00751580"/>
    <w:rsid w:val="007518E5"/>
    <w:rsid w:val="00751A23"/>
    <w:rsid w:val="00752C98"/>
    <w:rsid w:val="00752DF1"/>
    <w:rsid w:val="0075387B"/>
    <w:rsid w:val="00753D88"/>
    <w:rsid w:val="00754857"/>
    <w:rsid w:val="007552C1"/>
    <w:rsid w:val="00756453"/>
    <w:rsid w:val="007575C6"/>
    <w:rsid w:val="007577A3"/>
    <w:rsid w:val="007577D9"/>
    <w:rsid w:val="00760913"/>
    <w:rsid w:val="00761486"/>
    <w:rsid w:val="0076157A"/>
    <w:rsid w:val="0076166F"/>
    <w:rsid w:val="00761902"/>
    <w:rsid w:val="00761CCB"/>
    <w:rsid w:val="00761DA7"/>
    <w:rsid w:val="00761DBB"/>
    <w:rsid w:val="00762C2B"/>
    <w:rsid w:val="00762EFE"/>
    <w:rsid w:val="007638DA"/>
    <w:rsid w:val="00764F3B"/>
    <w:rsid w:val="0076609F"/>
    <w:rsid w:val="00767069"/>
    <w:rsid w:val="007672B4"/>
    <w:rsid w:val="00767B91"/>
    <w:rsid w:val="00767F3B"/>
    <w:rsid w:val="0077029E"/>
    <w:rsid w:val="0077037C"/>
    <w:rsid w:val="007704BF"/>
    <w:rsid w:val="00770938"/>
    <w:rsid w:val="00770AE9"/>
    <w:rsid w:val="0077112C"/>
    <w:rsid w:val="00771ACB"/>
    <w:rsid w:val="00771C0A"/>
    <w:rsid w:val="007721F2"/>
    <w:rsid w:val="007731F4"/>
    <w:rsid w:val="00773793"/>
    <w:rsid w:val="00773B1F"/>
    <w:rsid w:val="00774807"/>
    <w:rsid w:val="00775205"/>
    <w:rsid w:val="00775611"/>
    <w:rsid w:val="007763DF"/>
    <w:rsid w:val="00776CE4"/>
    <w:rsid w:val="00776EBC"/>
    <w:rsid w:val="007770E2"/>
    <w:rsid w:val="0077722B"/>
    <w:rsid w:val="0077728C"/>
    <w:rsid w:val="00777959"/>
    <w:rsid w:val="00777E9B"/>
    <w:rsid w:val="0078054B"/>
    <w:rsid w:val="00780969"/>
    <w:rsid w:val="007809E9"/>
    <w:rsid w:val="00781F7B"/>
    <w:rsid w:val="00782F93"/>
    <w:rsid w:val="007832AB"/>
    <w:rsid w:val="0078360A"/>
    <w:rsid w:val="00783A88"/>
    <w:rsid w:val="0078414D"/>
    <w:rsid w:val="0078426C"/>
    <w:rsid w:val="0078485B"/>
    <w:rsid w:val="00786383"/>
    <w:rsid w:val="00786967"/>
    <w:rsid w:val="00787182"/>
    <w:rsid w:val="007877A7"/>
    <w:rsid w:val="00787FF4"/>
    <w:rsid w:val="00790C10"/>
    <w:rsid w:val="00791441"/>
    <w:rsid w:val="00791C24"/>
    <w:rsid w:val="00791CF4"/>
    <w:rsid w:val="00792B6D"/>
    <w:rsid w:val="00792C30"/>
    <w:rsid w:val="00793A7C"/>
    <w:rsid w:val="00796630"/>
    <w:rsid w:val="00796762"/>
    <w:rsid w:val="007967F6"/>
    <w:rsid w:val="00796C45"/>
    <w:rsid w:val="00796F6C"/>
    <w:rsid w:val="007971BF"/>
    <w:rsid w:val="0079757B"/>
    <w:rsid w:val="00797CFC"/>
    <w:rsid w:val="007A0320"/>
    <w:rsid w:val="007A09AC"/>
    <w:rsid w:val="007A0A60"/>
    <w:rsid w:val="007A0C3B"/>
    <w:rsid w:val="007A15A9"/>
    <w:rsid w:val="007A28C1"/>
    <w:rsid w:val="007A2D37"/>
    <w:rsid w:val="007A3187"/>
    <w:rsid w:val="007A3488"/>
    <w:rsid w:val="007A3DC2"/>
    <w:rsid w:val="007A5BBC"/>
    <w:rsid w:val="007A5C71"/>
    <w:rsid w:val="007A5D5B"/>
    <w:rsid w:val="007A60B9"/>
    <w:rsid w:val="007A6D43"/>
    <w:rsid w:val="007A7270"/>
    <w:rsid w:val="007A7E00"/>
    <w:rsid w:val="007B086C"/>
    <w:rsid w:val="007B0B27"/>
    <w:rsid w:val="007B1373"/>
    <w:rsid w:val="007B15B0"/>
    <w:rsid w:val="007B226A"/>
    <w:rsid w:val="007B2337"/>
    <w:rsid w:val="007B2E7D"/>
    <w:rsid w:val="007B3BA9"/>
    <w:rsid w:val="007B4590"/>
    <w:rsid w:val="007B4E7F"/>
    <w:rsid w:val="007B536A"/>
    <w:rsid w:val="007B57B2"/>
    <w:rsid w:val="007B5AAC"/>
    <w:rsid w:val="007B61BD"/>
    <w:rsid w:val="007B74C8"/>
    <w:rsid w:val="007B7812"/>
    <w:rsid w:val="007C0027"/>
    <w:rsid w:val="007C018A"/>
    <w:rsid w:val="007C08A1"/>
    <w:rsid w:val="007C156E"/>
    <w:rsid w:val="007C163B"/>
    <w:rsid w:val="007C28E3"/>
    <w:rsid w:val="007C2AB1"/>
    <w:rsid w:val="007C2BC4"/>
    <w:rsid w:val="007C2D9D"/>
    <w:rsid w:val="007C3432"/>
    <w:rsid w:val="007C469D"/>
    <w:rsid w:val="007C46AA"/>
    <w:rsid w:val="007C4E82"/>
    <w:rsid w:val="007C617D"/>
    <w:rsid w:val="007C635C"/>
    <w:rsid w:val="007C6787"/>
    <w:rsid w:val="007C68EE"/>
    <w:rsid w:val="007C7192"/>
    <w:rsid w:val="007C74B2"/>
    <w:rsid w:val="007C7800"/>
    <w:rsid w:val="007D00A2"/>
    <w:rsid w:val="007D0925"/>
    <w:rsid w:val="007D1712"/>
    <w:rsid w:val="007D232C"/>
    <w:rsid w:val="007D2B5E"/>
    <w:rsid w:val="007D2C47"/>
    <w:rsid w:val="007D2EF2"/>
    <w:rsid w:val="007D4032"/>
    <w:rsid w:val="007D4264"/>
    <w:rsid w:val="007D4B4F"/>
    <w:rsid w:val="007D5EED"/>
    <w:rsid w:val="007D5F6A"/>
    <w:rsid w:val="007D640B"/>
    <w:rsid w:val="007D671D"/>
    <w:rsid w:val="007D7527"/>
    <w:rsid w:val="007D7549"/>
    <w:rsid w:val="007D7ACB"/>
    <w:rsid w:val="007E06B6"/>
    <w:rsid w:val="007E0E52"/>
    <w:rsid w:val="007E1782"/>
    <w:rsid w:val="007E4942"/>
    <w:rsid w:val="007E4A3C"/>
    <w:rsid w:val="007E5E42"/>
    <w:rsid w:val="007E685A"/>
    <w:rsid w:val="007E6925"/>
    <w:rsid w:val="007E6989"/>
    <w:rsid w:val="007E7176"/>
    <w:rsid w:val="007E764B"/>
    <w:rsid w:val="007E7911"/>
    <w:rsid w:val="007E7BFE"/>
    <w:rsid w:val="007F00C2"/>
    <w:rsid w:val="007F0C64"/>
    <w:rsid w:val="007F0D43"/>
    <w:rsid w:val="007F1D7C"/>
    <w:rsid w:val="007F2E92"/>
    <w:rsid w:val="007F4E36"/>
    <w:rsid w:val="007F5821"/>
    <w:rsid w:val="007F5951"/>
    <w:rsid w:val="007F6B25"/>
    <w:rsid w:val="007F6D68"/>
    <w:rsid w:val="007F7182"/>
    <w:rsid w:val="007F72BE"/>
    <w:rsid w:val="0080005E"/>
    <w:rsid w:val="008003E4"/>
    <w:rsid w:val="00800477"/>
    <w:rsid w:val="008007C6"/>
    <w:rsid w:val="008013E6"/>
    <w:rsid w:val="00801E3A"/>
    <w:rsid w:val="00801FA8"/>
    <w:rsid w:val="008021EA"/>
    <w:rsid w:val="008029D6"/>
    <w:rsid w:val="00802E3A"/>
    <w:rsid w:val="00804AA2"/>
    <w:rsid w:val="00804D94"/>
    <w:rsid w:val="00804E0A"/>
    <w:rsid w:val="00804EB9"/>
    <w:rsid w:val="00805180"/>
    <w:rsid w:val="0080549A"/>
    <w:rsid w:val="008068E7"/>
    <w:rsid w:val="00806D3F"/>
    <w:rsid w:val="00807DDE"/>
    <w:rsid w:val="00807EC5"/>
    <w:rsid w:val="00807EE4"/>
    <w:rsid w:val="00810926"/>
    <w:rsid w:val="00810E1A"/>
    <w:rsid w:val="0081119C"/>
    <w:rsid w:val="008116B7"/>
    <w:rsid w:val="008117CA"/>
    <w:rsid w:val="00811B58"/>
    <w:rsid w:val="00811FA0"/>
    <w:rsid w:val="00812286"/>
    <w:rsid w:val="008129A2"/>
    <w:rsid w:val="00812D1D"/>
    <w:rsid w:val="008136DB"/>
    <w:rsid w:val="00813CE1"/>
    <w:rsid w:val="00813FB7"/>
    <w:rsid w:val="00814233"/>
    <w:rsid w:val="008143DF"/>
    <w:rsid w:val="008145C7"/>
    <w:rsid w:val="0081461D"/>
    <w:rsid w:val="00814732"/>
    <w:rsid w:val="008149B7"/>
    <w:rsid w:val="00814D58"/>
    <w:rsid w:val="00814EBA"/>
    <w:rsid w:val="00816D80"/>
    <w:rsid w:val="00816E51"/>
    <w:rsid w:val="0081735A"/>
    <w:rsid w:val="00817754"/>
    <w:rsid w:val="00817C9C"/>
    <w:rsid w:val="00817DF2"/>
    <w:rsid w:val="00820D7A"/>
    <w:rsid w:val="00821860"/>
    <w:rsid w:val="00821D42"/>
    <w:rsid w:val="00823A59"/>
    <w:rsid w:val="008245A3"/>
    <w:rsid w:val="0082463B"/>
    <w:rsid w:val="00824B64"/>
    <w:rsid w:val="00825509"/>
    <w:rsid w:val="00825C1D"/>
    <w:rsid w:val="00825F78"/>
    <w:rsid w:val="0082647E"/>
    <w:rsid w:val="0082738B"/>
    <w:rsid w:val="008311DD"/>
    <w:rsid w:val="0083126A"/>
    <w:rsid w:val="00831286"/>
    <w:rsid w:val="008312BC"/>
    <w:rsid w:val="008322CD"/>
    <w:rsid w:val="008324DC"/>
    <w:rsid w:val="008324E7"/>
    <w:rsid w:val="00832D40"/>
    <w:rsid w:val="00832DE6"/>
    <w:rsid w:val="0083306E"/>
    <w:rsid w:val="0083396C"/>
    <w:rsid w:val="00834789"/>
    <w:rsid w:val="00834DE3"/>
    <w:rsid w:val="00834EBF"/>
    <w:rsid w:val="00834F4F"/>
    <w:rsid w:val="008354F4"/>
    <w:rsid w:val="00835CDF"/>
    <w:rsid w:val="00835F19"/>
    <w:rsid w:val="008376A6"/>
    <w:rsid w:val="00837DD3"/>
    <w:rsid w:val="0084015C"/>
    <w:rsid w:val="008405D2"/>
    <w:rsid w:val="00840798"/>
    <w:rsid w:val="00840CFD"/>
    <w:rsid w:val="0084243A"/>
    <w:rsid w:val="00843355"/>
    <w:rsid w:val="00843A97"/>
    <w:rsid w:val="008451DA"/>
    <w:rsid w:val="0084588F"/>
    <w:rsid w:val="008462BE"/>
    <w:rsid w:val="00846F66"/>
    <w:rsid w:val="00847553"/>
    <w:rsid w:val="00847790"/>
    <w:rsid w:val="0084797A"/>
    <w:rsid w:val="00847C78"/>
    <w:rsid w:val="00847EB9"/>
    <w:rsid w:val="0085004C"/>
    <w:rsid w:val="00850DC4"/>
    <w:rsid w:val="00851779"/>
    <w:rsid w:val="00853321"/>
    <w:rsid w:val="008537B4"/>
    <w:rsid w:val="00854AE5"/>
    <w:rsid w:val="00854C67"/>
    <w:rsid w:val="00855355"/>
    <w:rsid w:val="00855522"/>
    <w:rsid w:val="0085587D"/>
    <w:rsid w:val="0085612E"/>
    <w:rsid w:val="00856676"/>
    <w:rsid w:val="00856D98"/>
    <w:rsid w:val="00856DCC"/>
    <w:rsid w:val="00856E89"/>
    <w:rsid w:val="008574B0"/>
    <w:rsid w:val="0085776B"/>
    <w:rsid w:val="00857C48"/>
    <w:rsid w:val="00857C89"/>
    <w:rsid w:val="008603CF"/>
    <w:rsid w:val="00860929"/>
    <w:rsid w:val="00860BE2"/>
    <w:rsid w:val="0086141C"/>
    <w:rsid w:val="00861D66"/>
    <w:rsid w:val="00862468"/>
    <w:rsid w:val="00862728"/>
    <w:rsid w:val="00862EC2"/>
    <w:rsid w:val="00863209"/>
    <w:rsid w:val="00863E74"/>
    <w:rsid w:val="0086457B"/>
    <w:rsid w:val="00866036"/>
    <w:rsid w:val="00866221"/>
    <w:rsid w:val="0086655C"/>
    <w:rsid w:val="008675CF"/>
    <w:rsid w:val="00867A20"/>
    <w:rsid w:val="00867F0F"/>
    <w:rsid w:val="00870068"/>
    <w:rsid w:val="008709E2"/>
    <w:rsid w:val="00870B9D"/>
    <w:rsid w:val="00871D42"/>
    <w:rsid w:val="00872405"/>
    <w:rsid w:val="00872614"/>
    <w:rsid w:val="008728A1"/>
    <w:rsid w:val="00872C0F"/>
    <w:rsid w:val="00873563"/>
    <w:rsid w:val="00873949"/>
    <w:rsid w:val="00873D01"/>
    <w:rsid w:val="00873D46"/>
    <w:rsid w:val="00873EB1"/>
    <w:rsid w:val="00874607"/>
    <w:rsid w:val="0087553F"/>
    <w:rsid w:val="0087555B"/>
    <w:rsid w:val="00875A32"/>
    <w:rsid w:val="008767BB"/>
    <w:rsid w:val="0087797F"/>
    <w:rsid w:val="00877CA6"/>
    <w:rsid w:val="00880B58"/>
    <w:rsid w:val="008816E3"/>
    <w:rsid w:val="008832B3"/>
    <w:rsid w:val="00883D8C"/>
    <w:rsid w:val="00884A2C"/>
    <w:rsid w:val="00884AA6"/>
    <w:rsid w:val="00884C87"/>
    <w:rsid w:val="008850CF"/>
    <w:rsid w:val="0088583B"/>
    <w:rsid w:val="00885906"/>
    <w:rsid w:val="00885A4F"/>
    <w:rsid w:val="0088637D"/>
    <w:rsid w:val="00886E6F"/>
    <w:rsid w:val="00887054"/>
    <w:rsid w:val="00887CE0"/>
    <w:rsid w:val="00890858"/>
    <w:rsid w:val="00890A05"/>
    <w:rsid w:val="00890C8F"/>
    <w:rsid w:val="008915EA"/>
    <w:rsid w:val="008919F9"/>
    <w:rsid w:val="00891FAD"/>
    <w:rsid w:val="0089226D"/>
    <w:rsid w:val="00892F65"/>
    <w:rsid w:val="008934CF"/>
    <w:rsid w:val="00893846"/>
    <w:rsid w:val="00895498"/>
    <w:rsid w:val="0089577A"/>
    <w:rsid w:val="00895EA9"/>
    <w:rsid w:val="0089678B"/>
    <w:rsid w:val="00896D0B"/>
    <w:rsid w:val="008976BF"/>
    <w:rsid w:val="00897BE4"/>
    <w:rsid w:val="008A050A"/>
    <w:rsid w:val="008A06CA"/>
    <w:rsid w:val="008A122E"/>
    <w:rsid w:val="008A1323"/>
    <w:rsid w:val="008A1B55"/>
    <w:rsid w:val="008A1C6A"/>
    <w:rsid w:val="008A2558"/>
    <w:rsid w:val="008A2D55"/>
    <w:rsid w:val="008A32CA"/>
    <w:rsid w:val="008A493A"/>
    <w:rsid w:val="008A522C"/>
    <w:rsid w:val="008A55C5"/>
    <w:rsid w:val="008A55C9"/>
    <w:rsid w:val="008A5A20"/>
    <w:rsid w:val="008A5F15"/>
    <w:rsid w:val="008A6710"/>
    <w:rsid w:val="008A691D"/>
    <w:rsid w:val="008A7D88"/>
    <w:rsid w:val="008A7D9A"/>
    <w:rsid w:val="008B07B8"/>
    <w:rsid w:val="008B0AE0"/>
    <w:rsid w:val="008B1D7F"/>
    <w:rsid w:val="008B202F"/>
    <w:rsid w:val="008B2357"/>
    <w:rsid w:val="008B2C19"/>
    <w:rsid w:val="008B2E56"/>
    <w:rsid w:val="008B550A"/>
    <w:rsid w:val="008B5AD7"/>
    <w:rsid w:val="008B5D40"/>
    <w:rsid w:val="008B63D9"/>
    <w:rsid w:val="008B6E3F"/>
    <w:rsid w:val="008B728B"/>
    <w:rsid w:val="008C0B11"/>
    <w:rsid w:val="008C1290"/>
    <w:rsid w:val="008C1438"/>
    <w:rsid w:val="008C1F45"/>
    <w:rsid w:val="008C2077"/>
    <w:rsid w:val="008C24E0"/>
    <w:rsid w:val="008C321F"/>
    <w:rsid w:val="008C331C"/>
    <w:rsid w:val="008C36FD"/>
    <w:rsid w:val="008C4990"/>
    <w:rsid w:val="008C4DED"/>
    <w:rsid w:val="008C564B"/>
    <w:rsid w:val="008C601D"/>
    <w:rsid w:val="008C658B"/>
    <w:rsid w:val="008C6D83"/>
    <w:rsid w:val="008C7549"/>
    <w:rsid w:val="008D01BE"/>
    <w:rsid w:val="008D0341"/>
    <w:rsid w:val="008D338E"/>
    <w:rsid w:val="008D4BC2"/>
    <w:rsid w:val="008D5668"/>
    <w:rsid w:val="008D5901"/>
    <w:rsid w:val="008D6261"/>
    <w:rsid w:val="008D64F4"/>
    <w:rsid w:val="008D6535"/>
    <w:rsid w:val="008D6AD5"/>
    <w:rsid w:val="008E0298"/>
    <w:rsid w:val="008E08DB"/>
    <w:rsid w:val="008E0E16"/>
    <w:rsid w:val="008E0E28"/>
    <w:rsid w:val="008E0ED2"/>
    <w:rsid w:val="008E0EDE"/>
    <w:rsid w:val="008E1038"/>
    <w:rsid w:val="008E18BE"/>
    <w:rsid w:val="008E1FB0"/>
    <w:rsid w:val="008E1FE4"/>
    <w:rsid w:val="008E2022"/>
    <w:rsid w:val="008E3104"/>
    <w:rsid w:val="008E332B"/>
    <w:rsid w:val="008E3704"/>
    <w:rsid w:val="008E37F4"/>
    <w:rsid w:val="008E39C1"/>
    <w:rsid w:val="008E5412"/>
    <w:rsid w:val="008E5C21"/>
    <w:rsid w:val="008E6F65"/>
    <w:rsid w:val="008E726E"/>
    <w:rsid w:val="008E74DE"/>
    <w:rsid w:val="008E78BD"/>
    <w:rsid w:val="008E7AAD"/>
    <w:rsid w:val="008E7E78"/>
    <w:rsid w:val="008F056B"/>
    <w:rsid w:val="008F0B1D"/>
    <w:rsid w:val="008F0F2C"/>
    <w:rsid w:val="008F189B"/>
    <w:rsid w:val="008F1AA4"/>
    <w:rsid w:val="008F1CB2"/>
    <w:rsid w:val="008F224B"/>
    <w:rsid w:val="008F2C4B"/>
    <w:rsid w:val="008F2CE6"/>
    <w:rsid w:val="008F32C8"/>
    <w:rsid w:val="008F3C74"/>
    <w:rsid w:val="008F423A"/>
    <w:rsid w:val="008F4304"/>
    <w:rsid w:val="008F4CC6"/>
    <w:rsid w:val="008F526F"/>
    <w:rsid w:val="008F57B0"/>
    <w:rsid w:val="008F5F86"/>
    <w:rsid w:val="008F620D"/>
    <w:rsid w:val="008F64D8"/>
    <w:rsid w:val="008F6964"/>
    <w:rsid w:val="008F6AFD"/>
    <w:rsid w:val="008F6D97"/>
    <w:rsid w:val="008F6E09"/>
    <w:rsid w:val="008F7171"/>
    <w:rsid w:val="00901091"/>
    <w:rsid w:val="00901174"/>
    <w:rsid w:val="009013DB"/>
    <w:rsid w:val="00901851"/>
    <w:rsid w:val="00903323"/>
    <w:rsid w:val="0090357A"/>
    <w:rsid w:val="0090374B"/>
    <w:rsid w:val="00903C51"/>
    <w:rsid w:val="00904287"/>
    <w:rsid w:val="00904813"/>
    <w:rsid w:val="00904BD4"/>
    <w:rsid w:val="009054D8"/>
    <w:rsid w:val="00905E50"/>
    <w:rsid w:val="009068C3"/>
    <w:rsid w:val="009068DC"/>
    <w:rsid w:val="00906DAA"/>
    <w:rsid w:val="00910613"/>
    <w:rsid w:val="009108AD"/>
    <w:rsid w:val="00910A7B"/>
    <w:rsid w:val="00910AC4"/>
    <w:rsid w:val="00910B60"/>
    <w:rsid w:val="00910BBB"/>
    <w:rsid w:val="00910F5D"/>
    <w:rsid w:val="00912B14"/>
    <w:rsid w:val="0091351B"/>
    <w:rsid w:val="00913A30"/>
    <w:rsid w:val="00914D5C"/>
    <w:rsid w:val="009156A0"/>
    <w:rsid w:val="009159E1"/>
    <w:rsid w:val="00915F5A"/>
    <w:rsid w:val="00915FF7"/>
    <w:rsid w:val="0091680A"/>
    <w:rsid w:val="00916891"/>
    <w:rsid w:val="009177FA"/>
    <w:rsid w:val="00917982"/>
    <w:rsid w:val="009206AC"/>
    <w:rsid w:val="0092111D"/>
    <w:rsid w:val="009215E9"/>
    <w:rsid w:val="009218F6"/>
    <w:rsid w:val="00922766"/>
    <w:rsid w:val="00923450"/>
    <w:rsid w:val="00923E82"/>
    <w:rsid w:val="00924C76"/>
    <w:rsid w:val="009254C0"/>
    <w:rsid w:val="0092586D"/>
    <w:rsid w:val="0092688A"/>
    <w:rsid w:val="00926BA3"/>
    <w:rsid w:val="00926DC4"/>
    <w:rsid w:val="0092772C"/>
    <w:rsid w:val="00927B9A"/>
    <w:rsid w:val="00927C83"/>
    <w:rsid w:val="00930DD9"/>
    <w:rsid w:val="009325EA"/>
    <w:rsid w:val="00932CFA"/>
    <w:rsid w:val="0093376D"/>
    <w:rsid w:val="009338F4"/>
    <w:rsid w:val="00933907"/>
    <w:rsid w:val="00934008"/>
    <w:rsid w:val="0093425E"/>
    <w:rsid w:val="00934725"/>
    <w:rsid w:val="00934CB2"/>
    <w:rsid w:val="0093570D"/>
    <w:rsid w:val="00935FC8"/>
    <w:rsid w:val="009362C1"/>
    <w:rsid w:val="00937088"/>
    <w:rsid w:val="009377A2"/>
    <w:rsid w:val="009405B8"/>
    <w:rsid w:val="00941577"/>
    <w:rsid w:val="0094295F"/>
    <w:rsid w:val="00942CA8"/>
    <w:rsid w:val="00944B36"/>
    <w:rsid w:val="0094623B"/>
    <w:rsid w:val="00947711"/>
    <w:rsid w:val="009504D7"/>
    <w:rsid w:val="00950A8D"/>
    <w:rsid w:val="00950FD5"/>
    <w:rsid w:val="00951160"/>
    <w:rsid w:val="009514D7"/>
    <w:rsid w:val="00951DCD"/>
    <w:rsid w:val="00952575"/>
    <w:rsid w:val="00953575"/>
    <w:rsid w:val="00953767"/>
    <w:rsid w:val="00953FD0"/>
    <w:rsid w:val="00953FD6"/>
    <w:rsid w:val="009544EC"/>
    <w:rsid w:val="00955B2C"/>
    <w:rsid w:val="00955F97"/>
    <w:rsid w:val="00956195"/>
    <w:rsid w:val="009566EB"/>
    <w:rsid w:val="00956CBC"/>
    <w:rsid w:val="00957C41"/>
    <w:rsid w:val="00960E09"/>
    <w:rsid w:val="00960F8B"/>
    <w:rsid w:val="00962487"/>
    <w:rsid w:val="00963038"/>
    <w:rsid w:val="009633DA"/>
    <w:rsid w:val="00963B7D"/>
    <w:rsid w:val="00963DB5"/>
    <w:rsid w:val="009648C3"/>
    <w:rsid w:val="00964A82"/>
    <w:rsid w:val="00964ACE"/>
    <w:rsid w:val="00964DF6"/>
    <w:rsid w:val="00965446"/>
    <w:rsid w:val="00966AF9"/>
    <w:rsid w:val="00966EB0"/>
    <w:rsid w:val="009671A8"/>
    <w:rsid w:val="00970133"/>
    <w:rsid w:val="0097045B"/>
    <w:rsid w:val="00971393"/>
    <w:rsid w:val="00971D1E"/>
    <w:rsid w:val="00971F20"/>
    <w:rsid w:val="00972987"/>
    <w:rsid w:val="009730E1"/>
    <w:rsid w:val="0097334E"/>
    <w:rsid w:val="009735AC"/>
    <w:rsid w:val="009735FB"/>
    <w:rsid w:val="0097452A"/>
    <w:rsid w:val="00974E58"/>
    <w:rsid w:val="00975E6E"/>
    <w:rsid w:val="009765EF"/>
    <w:rsid w:val="00976A09"/>
    <w:rsid w:val="00976CE3"/>
    <w:rsid w:val="009772F5"/>
    <w:rsid w:val="009808C5"/>
    <w:rsid w:val="00980CB3"/>
    <w:rsid w:val="00980FA6"/>
    <w:rsid w:val="009818A0"/>
    <w:rsid w:val="00983487"/>
    <w:rsid w:val="009836DE"/>
    <w:rsid w:val="00983E0D"/>
    <w:rsid w:val="00983E3C"/>
    <w:rsid w:val="009841D2"/>
    <w:rsid w:val="0098464C"/>
    <w:rsid w:val="0098490B"/>
    <w:rsid w:val="009855FB"/>
    <w:rsid w:val="009858D7"/>
    <w:rsid w:val="009859B3"/>
    <w:rsid w:val="009875C5"/>
    <w:rsid w:val="00987E4B"/>
    <w:rsid w:val="009903E9"/>
    <w:rsid w:val="00990C83"/>
    <w:rsid w:val="00991142"/>
    <w:rsid w:val="00991675"/>
    <w:rsid w:val="00991B6B"/>
    <w:rsid w:val="0099268E"/>
    <w:rsid w:val="0099281C"/>
    <w:rsid w:val="00992EC2"/>
    <w:rsid w:val="009932A2"/>
    <w:rsid w:val="00993604"/>
    <w:rsid w:val="0099447A"/>
    <w:rsid w:val="00994AF1"/>
    <w:rsid w:val="00994C92"/>
    <w:rsid w:val="00994EDA"/>
    <w:rsid w:val="00995A95"/>
    <w:rsid w:val="00995DF9"/>
    <w:rsid w:val="009963A9"/>
    <w:rsid w:val="009964AA"/>
    <w:rsid w:val="00996BEF"/>
    <w:rsid w:val="00996EF3"/>
    <w:rsid w:val="00997F6B"/>
    <w:rsid w:val="009A0225"/>
    <w:rsid w:val="009A0C72"/>
    <w:rsid w:val="009A1260"/>
    <w:rsid w:val="009A2599"/>
    <w:rsid w:val="009A2D9B"/>
    <w:rsid w:val="009A2F44"/>
    <w:rsid w:val="009A2FE9"/>
    <w:rsid w:val="009A3E7A"/>
    <w:rsid w:val="009A43E8"/>
    <w:rsid w:val="009A4641"/>
    <w:rsid w:val="009A4876"/>
    <w:rsid w:val="009A4D8C"/>
    <w:rsid w:val="009A5792"/>
    <w:rsid w:val="009A58A3"/>
    <w:rsid w:val="009A5E57"/>
    <w:rsid w:val="009A5FFE"/>
    <w:rsid w:val="009A6130"/>
    <w:rsid w:val="009A68DB"/>
    <w:rsid w:val="009A6EA5"/>
    <w:rsid w:val="009A71D1"/>
    <w:rsid w:val="009A7CF4"/>
    <w:rsid w:val="009B0C77"/>
    <w:rsid w:val="009B3AC9"/>
    <w:rsid w:val="009B3B19"/>
    <w:rsid w:val="009B3E3E"/>
    <w:rsid w:val="009B4821"/>
    <w:rsid w:val="009B4E45"/>
    <w:rsid w:val="009B50C4"/>
    <w:rsid w:val="009B51DC"/>
    <w:rsid w:val="009B54C7"/>
    <w:rsid w:val="009B5CE0"/>
    <w:rsid w:val="009B6C22"/>
    <w:rsid w:val="009B6C91"/>
    <w:rsid w:val="009B75EF"/>
    <w:rsid w:val="009B7E3C"/>
    <w:rsid w:val="009C0083"/>
    <w:rsid w:val="009C042A"/>
    <w:rsid w:val="009C12A3"/>
    <w:rsid w:val="009C154E"/>
    <w:rsid w:val="009C285F"/>
    <w:rsid w:val="009C3AEA"/>
    <w:rsid w:val="009C4061"/>
    <w:rsid w:val="009C428E"/>
    <w:rsid w:val="009C61C3"/>
    <w:rsid w:val="009C6556"/>
    <w:rsid w:val="009C6708"/>
    <w:rsid w:val="009C6F9C"/>
    <w:rsid w:val="009C72E2"/>
    <w:rsid w:val="009C7379"/>
    <w:rsid w:val="009C78F7"/>
    <w:rsid w:val="009D04B3"/>
    <w:rsid w:val="009D051F"/>
    <w:rsid w:val="009D0600"/>
    <w:rsid w:val="009D1060"/>
    <w:rsid w:val="009D1D1B"/>
    <w:rsid w:val="009D1D59"/>
    <w:rsid w:val="009D1E85"/>
    <w:rsid w:val="009D1EEE"/>
    <w:rsid w:val="009D1EFF"/>
    <w:rsid w:val="009D1F2A"/>
    <w:rsid w:val="009D2418"/>
    <w:rsid w:val="009D331A"/>
    <w:rsid w:val="009D3740"/>
    <w:rsid w:val="009D3F21"/>
    <w:rsid w:val="009D436E"/>
    <w:rsid w:val="009D445A"/>
    <w:rsid w:val="009D455B"/>
    <w:rsid w:val="009D48E2"/>
    <w:rsid w:val="009D4E77"/>
    <w:rsid w:val="009D5F30"/>
    <w:rsid w:val="009D60EE"/>
    <w:rsid w:val="009D6458"/>
    <w:rsid w:val="009D6C12"/>
    <w:rsid w:val="009D6DBB"/>
    <w:rsid w:val="009D6F77"/>
    <w:rsid w:val="009D6F93"/>
    <w:rsid w:val="009D7231"/>
    <w:rsid w:val="009E0085"/>
    <w:rsid w:val="009E108F"/>
    <w:rsid w:val="009E15C6"/>
    <w:rsid w:val="009E19BA"/>
    <w:rsid w:val="009E2B58"/>
    <w:rsid w:val="009E32E4"/>
    <w:rsid w:val="009E3E14"/>
    <w:rsid w:val="009E4235"/>
    <w:rsid w:val="009E4C3D"/>
    <w:rsid w:val="009E5190"/>
    <w:rsid w:val="009E56EA"/>
    <w:rsid w:val="009E585C"/>
    <w:rsid w:val="009E67EE"/>
    <w:rsid w:val="009E6B60"/>
    <w:rsid w:val="009E6E12"/>
    <w:rsid w:val="009E7BEF"/>
    <w:rsid w:val="009F03A9"/>
    <w:rsid w:val="009F08E0"/>
    <w:rsid w:val="009F0CA0"/>
    <w:rsid w:val="009F0F72"/>
    <w:rsid w:val="009F1567"/>
    <w:rsid w:val="009F1FCE"/>
    <w:rsid w:val="009F23B3"/>
    <w:rsid w:val="009F3186"/>
    <w:rsid w:val="009F35D8"/>
    <w:rsid w:val="009F41E7"/>
    <w:rsid w:val="009F4B72"/>
    <w:rsid w:val="009F517D"/>
    <w:rsid w:val="009F5350"/>
    <w:rsid w:val="009F55BA"/>
    <w:rsid w:val="009F6344"/>
    <w:rsid w:val="009F6C51"/>
    <w:rsid w:val="009F6CEB"/>
    <w:rsid w:val="009F7EAC"/>
    <w:rsid w:val="00A00175"/>
    <w:rsid w:val="00A00690"/>
    <w:rsid w:val="00A01015"/>
    <w:rsid w:val="00A01BBC"/>
    <w:rsid w:val="00A02549"/>
    <w:rsid w:val="00A02D90"/>
    <w:rsid w:val="00A0379F"/>
    <w:rsid w:val="00A04E9A"/>
    <w:rsid w:val="00A05A57"/>
    <w:rsid w:val="00A05E33"/>
    <w:rsid w:val="00A060C6"/>
    <w:rsid w:val="00A0633E"/>
    <w:rsid w:val="00A075F9"/>
    <w:rsid w:val="00A0786B"/>
    <w:rsid w:val="00A1051B"/>
    <w:rsid w:val="00A10572"/>
    <w:rsid w:val="00A11EAC"/>
    <w:rsid w:val="00A12645"/>
    <w:rsid w:val="00A12BAE"/>
    <w:rsid w:val="00A133B4"/>
    <w:rsid w:val="00A138D6"/>
    <w:rsid w:val="00A1395A"/>
    <w:rsid w:val="00A146C7"/>
    <w:rsid w:val="00A14D88"/>
    <w:rsid w:val="00A15ECE"/>
    <w:rsid w:val="00A16039"/>
    <w:rsid w:val="00A16758"/>
    <w:rsid w:val="00A16A3E"/>
    <w:rsid w:val="00A16A70"/>
    <w:rsid w:val="00A16CDC"/>
    <w:rsid w:val="00A1764A"/>
    <w:rsid w:val="00A179C6"/>
    <w:rsid w:val="00A17FA2"/>
    <w:rsid w:val="00A208D4"/>
    <w:rsid w:val="00A20A3C"/>
    <w:rsid w:val="00A2133F"/>
    <w:rsid w:val="00A2192E"/>
    <w:rsid w:val="00A21D55"/>
    <w:rsid w:val="00A22198"/>
    <w:rsid w:val="00A22266"/>
    <w:rsid w:val="00A23985"/>
    <w:rsid w:val="00A23A7E"/>
    <w:rsid w:val="00A24885"/>
    <w:rsid w:val="00A24E97"/>
    <w:rsid w:val="00A25357"/>
    <w:rsid w:val="00A25815"/>
    <w:rsid w:val="00A2607F"/>
    <w:rsid w:val="00A26B51"/>
    <w:rsid w:val="00A276B4"/>
    <w:rsid w:val="00A27992"/>
    <w:rsid w:val="00A30056"/>
    <w:rsid w:val="00A30C97"/>
    <w:rsid w:val="00A3115E"/>
    <w:rsid w:val="00A3125D"/>
    <w:rsid w:val="00A31B91"/>
    <w:rsid w:val="00A31F4F"/>
    <w:rsid w:val="00A32066"/>
    <w:rsid w:val="00A32FDE"/>
    <w:rsid w:val="00A33118"/>
    <w:rsid w:val="00A334E6"/>
    <w:rsid w:val="00A3407D"/>
    <w:rsid w:val="00A34165"/>
    <w:rsid w:val="00A34DB6"/>
    <w:rsid w:val="00A351CB"/>
    <w:rsid w:val="00A351E0"/>
    <w:rsid w:val="00A35EF1"/>
    <w:rsid w:val="00A36398"/>
    <w:rsid w:val="00A364B4"/>
    <w:rsid w:val="00A3679D"/>
    <w:rsid w:val="00A36977"/>
    <w:rsid w:val="00A37AD3"/>
    <w:rsid w:val="00A40BA1"/>
    <w:rsid w:val="00A41672"/>
    <w:rsid w:val="00A41959"/>
    <w:rsid w:val="00A41F64"/>
    <w:rsid w:val="00A43084"/>
    <w:rsid w:val="00A44A20"/>
    <w:rsid w:val="00A458B0"/>
    <w:rsid w:val="00A46185"/>
    <w:rsid w:val="00A462FD"/>
    <w:rsid w:val="00A46BD9"/>
    <w:rsid w:val="00A47950"/>
    <w:rsid w:val="00A47CB2"/>
    <w:rsid w:val="00A47DF1"/>
    <w:rsid w:val="00A51AE5"/>
    <w:rsid w:val="00A52A90"/>
    <w:rsid w:val="00A53815"/>
    <w:rsid w:val="00A53DFC"/>
    <w:rsid w:val="00A5453D"/>
    <w:rsid w:val="00A54810"/>
    <w:rsid w:val="00A54DE6"/>
    <w:rsid w:val="00A5532F"/>
    <w:rsid w:val="00A55495"/>
    <w:rsid w:val="00A5559E"/>
    <w:rsid w:val="00A561BD"/>
    <w:rsid w:val="00A565C0"/>
    <w:rsid w:val="00A57051"/>
    <w:rsid w:val="00A57FB3"/>
    <w:rsid w:val="00A602F1"/>
    <w:rsid w:val="00A610E8"/>
    <w:rsid w:val="00A617B9"/>
    <w:rsid w:val="00A61966"/>
    <w:rsid w:val="00A61A4A"/>
    <w:rsid w:val="00A61D21"/>
    <w:rsid w:val="00A61F28"/>
    <w:rsid w:val="00A625C3"/>
    <w:rsid w:val="00A63B24"/>
    <w:rsid w:val="00A6414B"/>
    <w:rsid w:val="00A643C1"/>
    <w:rsid w:val="00A65694"/>
    <w:rsid w:val="00A65C4D"/>
    <w:rsid w:val="00A6667D"/>
    <w:rsid w:val="00A66716"/>
    <w:rsid w:val="00A66817"/>
    <w:rsid w:val="00A71F0E"/>
    <w:rsid w:val="00A722C3"/>
    <w:rsid w:val="00A72549"/>
    <w:rsid w:val="00A72C69"/>
    <w:rsid w:val="00A72DC0"/>
    <w:rsid w:val="00A72F85"/>
    <w:rsid w:val="00A73180"/>
    <w:rsid w:val="00A741D7"/>
    <w:rsid w:val="00A74388"/>
    <w:rsid w:val="00A74A8E"/>
    <w:rsid w:val="00A74B8A"/>
    <w:rsid w:val="00A74D35"/>
    <w:rsid w:val="00A75785"/>
    <w:rsid w:val="00A76DA1"/>
    <w:rsid w:val="00A77251"/>
    <w:rsid w:val="00A805AC"/>
    <w:rsid w:val="00A80E2E"/>
    <w:rsid w:val="00A80FF7"/>
    <w:rsid w:val="00A8157F"/>
    <w:rsid w:val="00A81D1C"/>
    <w:rsid w:val="00A8284E"/>
    <w:rsid w:val="00A83198"/>
    <w:rsid w:val="00A83A0E"/>
    <w:rsid w:val="00A83A27"/>
    <w:rsid w:val="00A83CE1"/>
    <w:rsid w:val="00A83EE2"/>
    <w:rsid w:val="00A85321"/>
    <w:rsid w:val="00A856EE"/>
    <w:rsid w:val="00A85A8E"/>
    <w:rsid w:val="00A861D5"/>
    <w:rsid w:val="00A86584"/>
    <w:rsid w:val="00A868DA"/>
    <w:rsid w:val="00A86D8B"/>
    <w:rsid w:val="00A86EEC"/>
    <w:rsid w:val="00A87367"/>
    <w:rsid w:val="00A87E7C"/>
    <w:rsid w:val="00A87F53"/>
    <w:rsid w:val="00A903DA"/>
    <w:rsid w:val="00A91937"/>
    <w:rsid w:val="00A919E8"/>
    <w:rsid w:val="00A91AB4"/>
    <w:rsid w:val="00A91F49"/>
    <w:rsid w:val="00A92957"/>
    <w:rsid w:val="00A92B4F"/>
    <w:rsid w:val="00A931C0"/>
    <w:rsid w:val="00A936B1"/>
    <w:rsid w:val="00A93820"/>
    <w:rsid w:val="00A93ECE"/>
    <w:rsid w:val="00A93F22"/>
    <w:rsid w:val="00A93F57"/>
    <w:rsid w:val="00A947BD"/>
    <w:rsid w:val="00A94D57"/>
    <w:rsid w:val="00A94F55"/>
    <w:rsid w:val="00A94FDF"/>
    <w:rsid w:val="00A957E3"/>
    <w:rsid w:val="00A95B0E"/>
    <w:rsid w:val="00A96996"/>
    <w:rsid w:val="00AA00C9"/>
    <w:rsid w:val="00AA0694"/>
    <w:rsid w:val="00AA07AC"/>
    <w:rsid w:val="00AA0AA6"/>
    <w:rsid w:val="00AA24E6"/>
    <w:rsid w:val="00AA308B"/>
    <w:rsid w:val="00AA42EB"/>
    <w:rsid w:val="00AA440C"/>
    <w:rsid w:val="00AA4A9F"/>
    <w:rsid w:val="00AA6560"/>
    <w:rsid w:val="00AA6805"/>
    <w:rsid w:val="00AA695E"/>
    <w:rsid w:val="00AA7B36"/>
    <w:rsid w:val="00AB01A2"/>
    <w:rsid w:val="00AB1F01"/>
    <w:rsid w:val="00AB204C"/>
    <w:rsid w:val="00AB2A23"/>
    <w:rsid w:val="00AB3620"/>
    <w:rsid w:val="00AB388C"/>
    <w:rsid w:val="00AB3C66"/>
    <w:rsid w:val="00AB4241"/>
    <w:rsid w:val="00AB4504"/>
    <w:rsid w:val="00AB478E"/>
    <w:rsid w:val="00AB527C"/>
    <w:rsid w:val="00AB63BA"/>
    <w:rsid w:val="00AB65BA"/>
    <w:rsid w:val="00AB68B2"/>
    <w:rsid w:val="00AB6CB0"/>
    <w:rsid w:val="00AB7B37"/>
    <w:rsid w:val="00AB7EFD"/>
    <w:rsid w:val="00AC03C0"/>
    <w:rsid w:val="00AC0418"/>
    <w:rsid w:val="00AC126F"/>
    <w:rsid w:val="00AC1863"/>
    <w:rsid w:val="00AC1D58"/>
    <w:rsid w:val="00AC202F"/>
    <w:rsid w:val="00AC20CC"/>
    <w:rsid w:val="00AC30FE"/>
    <w:rsid w:val="00AC3C4A"/>
    <w:rsid w:val="00AC4749"/>
    <w:rsid w:val="00AC5146"/>
    <w:rsid w:val="00AC6075"/>
    <w:rsid w:val="00AC612C"/>
    <w:rsid w:val="00AC6559"/>
    <w:rsid w:val="00AC68F7"/>
    <w:rsid w:val="00AC6A88"/>
    <w:rsid w:val="00AC78F1"/>
    <w:rsid w:val="00AC7FAC"/>
    <w:rsid w:val="00AD13E5"/>
    <w:rsid w:val="00AD2769"/>
    <w:rsid w:val="00AD3388"/>
    <w:rsid w:val="00AD3666"/>
    <w:rsid w:val="00AD3722"/>
    <w:rsid w:val="00AD3B19"/>
    <w:rsid w:val="00AD3E95"/>
    <w:rsid w:val="00AD404E"/>
    <w:rsid w:val="00AD4601"/>
    <w:rsid w:val="00AD4954"/>
    <w:rsid w:val="00AD4970"/>
    <w:rsid w:val="00AD693B"/>
    <w:rsid w:val="00AD6D2C"/>
    <w:rsid w:val="00AD7EA8"/>
    <w:rsid w:val="00AE04B7"/>
    <w:rsid w:val="00AE09F8"/>
    <w:rsid w:val="00AE0C23"/>
    <w:rsid w:val="00AE1572"/>
    <w:rsid w:val="00AE17FF"/>
    <w:rsid w:val="00AE1838"/>
    <w:rsid w:val="00AE259A"/>
    <w:rsid w:val="00AE2F2F"/>
    <w:rsid w:val="00AE4E73"/>
    <w:rsid w:val="00AE67DE"/>
    <w:rsid w:val="00AE7575"/>
    <w:rsid w:val="00AE7724"/>
    <w:rsid w:val="00AF02CB"/>
    <w:rsid w:val="00AF1668"/>
    <w:rsid w:val="00AF2246"/>
    <w:rsid w:val="00AF24A8"/>
    <w:rsid w:val="00AF24F1"/>
    <w:rsid w:val="00AF2597"/>
    <w:rsid w:val="00AF2720"/>
    <w:rsid w:val="00AF3ABE"/>
    <w:rsid w:val="00AF3B89"/>
    <w:rsid w:val="00AF3EC4"/>
    <w:rsid w:val="00AF468C"/>
    <w:rsid w:val="00AF4D13"/>
    <w:rsid w:val="00AF4DFA"/>
    <w:rsid w:val="00AF4F68"/>
    <w:rsid w:val="00AF51D6"/>
    <w:rsid w:val="00AF5603"/>
    <w:rsid w:val="00AF5849"/>
    <w:rsid w:val="00AF5ED0"/>
    <w:rsid w:val="00AF6136"/>
    <w:rsid w:val="00AF6544"/>
    <w:rsid w:val="00AF6A56"/>
    <w:rsid w:val="00AF7E6D"/>
    <w:rsid w:val="00B000A3"/>
    <w:rsid w:val="00B0056C"/>
    <w:rsid w:val="00B00F2F"/>
    <w:rsid w:val="00B0106D"/>
    <w:rsid w:val="00B014A0"/>
    <w:rsid w:val="00B01748"/>
    <w:rsid w:val="00B02BD4"/>
    <w:rsid w:val="00B02C8F"/>
    <w:rsid w:val="00B032B7"/>
    <w:rsid w:val="00B0344F"/>
    <w:rsid w:val="00B04BC2"/>
    <w:rsid w:val="00B05419"/>
    <w:rsid w:val="00B05A62"/>
    <w:rsid w:val="00B05A8E"/>
    <w:rsid w:val="00B06508"/>
    <w:rsid w:val="00B06CFB"/>
    <w:rsid w:val="00B06E05"/>
    <w:rsid w:val="00B07027"/>
    <w:rsid w:val="00B0744A"/>
    <w:rsid w:val="00B10BBF"/>
    <w:rsid w:val="00B10D4D"/>
    <w:rsid w:val="00B10EC3"/>
    <w:rsid w:val="00B1135D"/>
    <w:rsid w:val="00B121FD"/>
    <w:rsid w:val="00B13276"/>
    <w:rsid w:val="00B1386C"/>
    <w:rsid w:val="00B13B39"/>
    <w:rsid w:val="00B14C8C"/>
    <w:rsid w:val="00B15AEA"/>
    <w:rsid w:val="00B1699D"/>
    <w:rsid w:val="00B16DE4"/>
    <w:rsid w:val="00B179AC"/>
    <w:rsid w:val="00B17AFB"/>
    <w:rsid w:val="00B17EC0"/>
    <w:rsid w:val="00B17F59"/>
    <w:rsid w:val="00B216EA"/>
    <w:rsid w:val="00B21E8C"/>
    <w:rsid w:val="00B2268A"/>
    <w:rsid w:val="00B2295B"/>
    <w:rsid w:val="00B236B0"/>
    <w:rsid w:val="00B23ABF"/>
    <w:rsid w:val="00B24DBC"/>
    <w:rsid w:val="00B25730"/>
    <w:rsid w:val="00B25A72"/>
    <w:rsid w:val="00B261D7"/>
    <w:rsid w:val="00B26315"/>
    <w:rsid w:val="00B273BD"/>
    <w:rsid w:val="00B27C3F"/>
    <w:rsid w:val="00B27D9C"/>
    <w:rsid w:val="00B30132"/>
    <w:rsid w:val="00B301AA"/>
    <w:rsid w:val="00B31A1E"/>
    <w:rsid w:val="00B31C6A"/>
    <w:rsid w:val="00B320C1"/>
    <w:rsid w:val="00B32E17"/>
    <w:rsid w:val="00B3348A"/>
    <w:rsid w:val="00B33B4C"/>
    <w:rsid w:val="00B33F75"/>
    <w:rsid w:val="00B3475B"/>
    <w:rsid w:val="00B3516B"/>
    <w:rsid w:val="00B3599E"/>
    <w:rsid w:val="00B36124"/>
    <w:rsid w:val="00B362D2"/>
    <w:rsid w:val="00B36A39"/>
    <w:rsid w:val="00B37365"/>
    <w:rsid w:val="00B37442"/>
    <w:rsid w:val="00B37E34"/>
    <w:rsid w:val="00B401AE"/>
    <w:rsid w:val="00B401B6"/>
    <w:rsid w:val="00B40349"/>
    <w:rsid w:val="00B4070A"/>
    <w:rsid w:val="00B4109E"/>
    <w:rsid w:val="00B418D5"/>
    <w:rsid w:val="00B42870"/>
    <w:rsid w:val="00B42BD5"/>
    <w:rsid w:val="00B42C88"/>
    <w:rsid w:val="00B434C0"/>
    <w:rsid w:val="00B4371C"/>
    <w:rsid w:val="00B438A0"/>
    <w:rsid w:val="00B4452E"/>
    <w:rsid w:val="00B44795"/>
    <w:rsid w:val="00B44ECB"/>
    <w:rsid w:val="00B45488"/>
    <w:rsid w:val="00B462C6"/>
    <w:rsid w:val="00B4649A"/>
    <w:rsid w:val="00B46728"/>
    <w:rsid w:val="00B46B97"/>
    <w:rsid w:val="00B46C90"/>
    <w:rsid w:val="00B46DD3"/>
    <w:rsid w:val="00B4774F"/>
    <w:rsid w:val="00B47C5E"/>
    <w:rsid w:val="00B50A97"/>
    <w:rsid w:val="00B52B2E"/>
    <w:rsid w:val="00B52EC9"/>
    <w:rsid w:val="00B533B0"/>
    <w:rsid w:val="00B53489"/>
    <w:rsid w:val="00B5374A"/>
    <w:rsid w:val="00B53A0C"/>
    <w:rsid w:val="00B53AA7"/>
    <w:rsid w:val="00B53FD4"/>
    <w:rsid w:val="00B541C7"/>
    <w:rsid w:val="00B5457D"/>
    <w:rsid w:val="00B54B5D"/>
    <w:rsid w:val="00B557A5"/>
    <w:rsid w:val="00B56166"/>
    <w:rsid w:val="00B56B70"/>
    <w:rsid w:val="00B56F08"/>
    <w:rsid w:val="00B56F76"/>
    <w:rsid w:val="00B6062F"/>
    <w:rsid w:val="00B61279"/>
    <w:rsid w:val="00B6261A"/>
    <w:rsid w:val="00B62C53"/>
    <w:rsid w:val="00B62CC9"/>
    <w:rsid w:val="00B62FEC"/>
    <w:rsid w:val="00B63B4A"/>
    <w:rsid w:val="00B64C1C"/>
    <w:rsid w:val="00B64C9A"/>
    <w:rsid w:val="00B65715"/>
    <w:rsid w:val="00B65788"/>
    <w:rsid w:val="00B657FC"/>
    <w:rsid w:val="00B65CD9"/>
    <w:rsid w:val="00B65CDE"/>
    <w:rsid w:val="00B670DC"/>
    <w:rsid w:val="00B67110"/>
    <w:rsid w:val="00B67986"/>
    <w:rsid w:val="00B706FA"/>
    <w:rsid w:val="00B70848"/>
    <w:rsid w:val="00B710FC"/>
    <w:rsid w:val="00B718CA"/>
    <w:rsid w:val="00B71C36"/>
    <w:rsid w:val="00B72066"/>
    <w:rsid w:val="00B728FF"/>
    <w:rsid w:val="00B72935"/>
    <w:rsid w:val="00B72A4F"/>
    <w:rsid w:val="00B72BF7"/>
    <w:rsid w:val="00B73705"/>
    <w:rsid w:val="00B73E2F"/>
    <w:rsid w:val="00B745A3"/>
    <w:rsid w:val="00B747C3"/>
    <w:rsid w:val="00B7485A"/>
    <w:rsid w:val="00B74CBF"/>
    <w:rsid w:val="00B75658"/>
    <w:rsid w:val="00B75D4D"/>
    <w:rsid w:val="00B760E5"/>
    <w:rsid w:val="00B766DA"/>
    <w:rsid w:val="00B77686"/>
    <w:rsid w:val="00B77BB9"/>
    <w:rsid w:val="00B77E87"/>
    <w:rsid w:val="00B77F8E"/>
    <w:rsid w:val="00B80404"/>
    <w:rsid w:val="00B80509"/>
    <w:rsid w:val="00B80C08"/>
    <w:rsid w:val="00B811C3"/>
    <w:rsid w:val="00B81D8D"/>
    <w:rsid w:val="00B81F24"/>
    <w:rsid w:val="00B82083"/>
    <w:rsid w:val="00B823F3"/>
    <w:rsid w:val="00B828F5"/>
    <w:rsid w:val="00B82D05"/>
    <w:rsid w:val="00B85831"/>
    <w:rsid w:val="00B85986"/>
    <w:rsid w:val="00B85D29"/>
    <w:rsid w:val="00B85E85"/>
    <w:rsid w:val="00B86248"/>
    <w:rsid w:val="00B8637A"/>
    <w:rsid w:val="00B86ACD"/>
    <w:rsid w:val="00B87287"/>
    <w:rsid w:val="00B87CE1"/>
    <w:rsid w:val="00B9064F"/>
    <w:rsid w:val="00B90707"/>
    <w:rsid w:val="00B908E5"/>
    <w:rsid w:val="00B90BF4"/>
    <w:rsid w:val="00B90CC3"/>
    <w:rsid w:val="00B9109A"/>
    <w:rsid w:val="00B91F9E"/>
    <w:rsid w:val="00B925A0"/>
    <w:rsid w:val="00B92736"/>
    <w:rsid w:val="00B92F46"/>
    <w:rsid w:val="00B92FF9"/>
    <w:rsid w:val="00B9326A"/>
    <w:rsid w:val="00B94B1F"/>
    <w:rsid w:val="00B94BC5"/>
    <w:rsid w:val="00B94CE6"/>
    <w:rsid w:val="00B94CF8"/>
    <w:rsid w:val="00B94D0F"/>
    <w:rsid w:val="00B95541"/>
    <w:rsid w:val="00B95AB2"/>
    <w:rsid w:val="00B95EAE"/>
    <w:rsid w:val="00B96803"/>
    <w:rsid w:val="00B97006"/>
    <w:rsid w:val="00B97365"/>
    <w:rsid w:val="00B97C6E"/>
    <w:rsid w:val="00BA0B17"/>
    <w:rsid w:val="00BA103F"/>
    <w:rsid w:val="00BA1D7F"/>
    <w:rsid w:val="00BA2410"/>
    <w:rsid w:val="00BA2581"/>
    <w:rsid w:val="00BA4028"/>
    <w:rsid w:val="00BA430B"/>
    <w:rsid w:val="00BA48F3"/>
    <w:rsid w:val="00BA4B97"/>
    <w:rsid w:val="00BA4C16"/>
    <w:rsid w:val="00BA56FE"/>
    <w:rsid w:val="00BA57BC"/>
    <w:rsid w:val="00BA6685"/>
    <w:rsid w:val="00BA688B"/>
    <w:rsid w:val="00BB0235"/>
    <w:rsid w:val="00BB03EB"/>
    <w:rsid w:val="00BB0454"/>
    <w:rsid w:val="00BB0D0F"/>
    <w:rsid w:val="00BB119B"/>
    <w:rsid w:val="00BB13B2"/>
    <w:rsid w:val="00BB1439"/>
    <w:rsid w:val="00BB15EF"/>
    <w:rsid w:val="00BB21BF"/>
    <w:rsid w:val="00BB23B9"/>
    <w:rsid w:val="00BB2966"/>
    <w:rsid w:val="00BB339B"/>
    <w:rsid w:val="00BB3A79"/>
    <w:rsid w:val="00BB3E1F"/>
    <w:rsid w:val="00BB4F53"/>
    <w:rsid w:val="00BB5294"/>
    <w:rsid w:val="00BB52CE"/>
    <w:rsid w:val="00BB7280"/>
    <w:rsid w:val="00BC0690"/>
    <w:rsid w:val="00BC15BD"/>
    <w:rsid w:val="00BC170A"/>
    <w:rsid w:val="00BC17BA"/>
    <w:rsid w:val="00BC2D9A"/>
    <w:rsid w:val="00BC3A90"/>
    <w:rsid w:val="00BC445E"/>
    <w:rsid w:val="00BC4805"/>
    <w:rsid w:val="00BC4A41"/>
    <w:rsid w:val="00BC4CB9"/>
    <w:rsid w:val="00BC4ECD"/>
    <w:rsid w:val="00BC4F0D"/>
    <w:rsid w:val="00BC5226"/>
    <w:rsid w:val="00BC54E8"/>
    <w:rsid w:val="00BC5E84"/>
    <w:rsid w:val="00BC61F0"/>
    <w:rsid w:val="00BC664B"/>
    <w:rsid w:val="00BC6653"/>
    <w:rsid w:val="00BC76E7"/>
    <w:rsid w:val="00BD058A"/>
    <w:rsid w:val="00BD2625"/>
    <w:rsid w:val="00BD285E"/>
    <w:rsid w:val="00BD3006"/>
    <w:rsid w:val="00BD60E9"/>
    <w:rsid w:val="00BD62F0"/>
    <w:rsid w:val="00BD7027"/>
    <w:rsid w:val="00BD7912"/>
    <w:rsid w:val="00BD79C2"/>
    <w:rsid w:val="00BD7EBB"/>
    <w:rsid w:val="00BE0346"/>
    <w:rsid w:val="00BE13E0"/>
    <w:rsid w:val="00BE15FC"/>
    <w:rsid w:val="00BE30BF"/>
    <w:rsid w:val="00BE36DC"/>
    <w:rsid w:val="00BE3AE8"/>
    <w:rsid w:val="00BE3B4D"/>
    <w:rsid w:val="00BE3B65"/>
    <w:rsid w:val="00BE3C0E"/>
    <w:rsid w:val="00BE433B"/>
    <w:rsid w:val="00BE5805"/>
    <w:rsid w:val="00BE5BEB"/>
    <w:rsid w:val="00BE5E1C"/>
    <w:rsid w:val="00BE5FC4"/>
    <w:rsid w:val="00BE5FD2"/>
    <w:rsid w:val="00BE66C4"/>
    <w:rsid w:val="00BE68B7"/>
    <w:rsid w:val="00BE692C"/>
    <w:rsid w:val="00BE7CE3"/>
    <w:rsid w:val="00BF0821"/>
    <w:rsid w:val="00BF19D7"/>
    <w:rsid w:val="00BF1CFD"/>
    <w:rsid w:val="00BF2864"/>
    <w:rsid w:val="00BF409D"/>
    <w:rsid w:val="00BF464C"/>
    <w:rsid w:val="00BF59A3"/>
    <w:rsid w:val="00BF5F2E"/>
    <w:rsid w:val="00BF5FCB"/>
    <w:rsid w:val="00BF62CE"/>
    <w:rsid w:val="00BF62E2"/>
    <w:rsid w:val="00BF6F9C"/>
    <w:rsid w:val="00BF7904"/>
    <w:rsid w:val="00C011B6"/>
    <w:rsid w:val="00C01F19"/>
    <w:rsid w:val="00C02195"/>
    <w:rsid w:val="00C02460"/>
    <w:rsid w:val="00C02709"/>
    <w:rsid w:val="00C02814"/>
    <w:rsid w:val="00C02F81"/>
    <w:rsid w:val="00C03264"/>
    <w:rsid w:val="00C03D06"/>
    <w:rsid w:val="00C0456F"/>
    <w:rsid w:val="00C05600"/>
    <w:rsid w:val="00C05D8A"/>
    <w:rsid w:val="00C069F8"/>
    <w:rsid w:val="00C07602"/>
    <w:rsid w:val="00C07EE2"/>
    <w:rsid w:val="00C10B46"/>
    <w:rsid w:val="00C119E4"/>
    <w:rsid w:val="00C126AA"/>
    <w:rsid w:val="00C12D18"/>
    <w:rsid w:val="00C1331C"/>
    <w:rsid w:val="00C136ED"/>
    <w:rsid w:val="00C13954"/>
    <w:rsid w:val="00C13D3A"/>
    <w:rsid w:val="00C14413"/>
    <w:rsid w:val="00C15963"/>
    <w:rsid w:val="00C15ACA"/>
    <w:rsid w:val="00C15DFD"/>
    <w:rsid w:val="00C16213"/>
    <w:rsid w:val="00C16AA3"/>
    <w:rsid w:val="00C16B7E"/>
    <w:rsid w:val="00C1743C"/>
    <w:rsid w:val="00C17463"/>
    <w:rsid w:val="00C17C0E"/>
    <w:rsid w:val="00C17C71"/>
    <w:rsid w:val="00C17D05"/>
    <w:rsid w:val="00C205F2"/>
    <w:rsid w:val="00C207D9"/>
    <w:rsid w:val="00C209BB"/>
    <w:rsid w:val="00C2112A"/>
    <w:rsid w:val="00C211C0"/>
    <w:rsid w:val="00C21874"/>
    <w:rsid w:val="00C21A54"/>
    <w:rsid w:val="00C224EE"/>
    <w:rsid w:val="00C23855"/>
    <w:rsid w:val="00C246C8"/>
    <w:rsid w:val="00C249E7"/>
    <w:rsid w:val="00C24DBB"/>
    <w:rsid w:val="00C2586B"/>
    <w:rsid w:val="00C25A29"/>
    <w:rsid w:val="00C2790E"/>
    <w:rsid w:val="00C30286"/>
    <w:rsid w:val="00C3033F"/>
    <w:rsid w:val="00C30535"/>
    <w:rsid w:val="00C3070A"/>
    <w:rsid w:val="00C31238"/>
    <w:rsid w:val="00C31A80"/>
    <w:rsid w:val="00C31D54"/>
    <w:rsid w:val="00C333EA"/>
    <w:rsid w:val="00C33564"/>
    <w:rsid w:val="00C33DC5"/>
    <w:rsid w:val="00C33EDE"/>
    <w:rsid w:val="00C341AF"/>
    <w:rsid w:val="00C3442D"/>
    <w:rsid w:val="00C3483A"/>
    <w:rsid w:val="00C348BF"/>
    <w:rsid w:val="00C34F74"/>
    <w:rsid w:val="00C35A84"/>
    <w:rsid w:val="00C35ABD"/>
    <w:rsid w:val="00C3623F"/>
    <w:rsid w:val="00C366EB"/>
    <w:rsid w:val="00C36C85"/>
    <w:rsid w:val="00C3703E"/>
    <w:rsid w:val="00C371BC"/>
    <w:rsid w:val="00C37396"/>
    <w:rsid w:val="00C419AA"/>
    <w:rsid w:val="00C41F4E"/>
    <w:rsid w:val="00C42438"/>
    <w:rsid w:val="00C43DF8"/>
    <w:rsid w:val="00C44230"/>
    <w:rsid w:val="00C4431C"/>
    <w:rsid w:val="00C44401"/>
    <w:rsid w:val="00C45CCC"/>
    <w:rsid w:val="00C46A93"/>
    <w:rsid w:val="00C47194"/>
    <w:rsid w:val="00C47337"/>
    <w:rsid w:val="00C47880"/>
    <w:rsid w:val="00C47940"/>
    <w:rsid w:val="00C47BC3"/>
    <w:rsid w:val="00C47C62"/>
    <w:rsid w:val="00C50388"/>
    <w:rsid w:val="00C509E6"/>
    <w:rsid w:val="00C50BCC"/>
    <w:rsid w:val="00C50C11"/>
    <w:rsid w:val="00C5120D"/>
    <w:rsid w:val="00C51A90"/>
    <w:rsid w:val="00C51D87"/>
    <w:rsid w:val="00C521F6"/>
    <w:rsid w:val="00C52C90"/>
    <w:rsid w:val="00C52D71"/>
    <w:rsid w:val="00C53393"/>
    <w:rsid w:val="00C5353C"/>
    <w:rsid w:val="00C53BED"/>
    <w:rsid w:val="00C53E1B"/>
    <w:rsid w:val="00C53FA2"/>
    <w:rsid w:val="00C544E5"/>
    <w:rsid w:val="00C5459C"/>
    <w:rsid w:val="00C5470F"/>
    <w:rsid w:val="00C550B1"/>
    <w:rsid w:val="00C564FF"/>
    <w:rsid w:val="00C5770F"/>
    <w:rsid w:val="00C60377"/>
    <w:rsid w:val="00C6086A"/>
    <w:rsid w:val="00C60D2C"/>
    <w:rsid w:val="00C618E0"/>
    <w:rsid w:val="00C627F7"/>
    <w:rsid w:val="00C6287C"/>
    <w:rsid w:val="00C62DCD"/>
    <w:rsid w:val="00C62FAD"/>
    <w:rsid w:val="00C63011"/>
    <w:rsid w:val="00C64276"/>
    <w:rsid w:val="00C645A2"/>
    <w:rsid w:val="00C646A6"/>
    <w:rsid w:val="00C653A9"/>
    <w:rsid w:val="00C65BEA"/>
    <w:rsid w:val="00C66044"/>
    <w:rsid w:val="00C669F5"/>
    <w:rsid w:val="00C66ECF"/>
    <w:rsid w:val="00C67176"/>
    <w:rsid w:val="00C67F18"/>
    <w:rsid w:val="00C7070B"/>
    <w:rsid w:val="00C7121F"/>
    <w:rsid w:val="00C71749"/>
    <w:rsid w:val="00C724C4"/>
    <w:rsid w:val="00C72A4F"/>
    <w:rsid w:val="00C7368E"/>
    <w:rsid w:val="00C744A5"/>
    <w:rsid w:val="00C745CE"/>
    <w:rsid w:val="00C74BB0"/>
    <w:rsid w:val="00C74E1A"/>
    <w:rsid w:val="00C750B6"/>
    <w:rsid w:val="00C7586D"/>
    <w:rsid w:val="00C760EE"/>
    <w:rsid w:val="00C76C4C"/>
    <w:rsid w:val="00C76E0A"/>
    <w:rsid w:val="00C76E62"/>
    <w:rsid w:val="00C77146"/>
    <w:rsid w:val="00C772C6"/>
    <w:rsid w:val="00C77EB7"/>
    <w:rsid w:val="00C77EEF"/>
    <w:rsid w:val="00C803A1"/>
    <w:rsid w:val="00C803D8"/>
    <w:rsid w:val="00C81055"/>
    <w:rsid w:val="00C811DC"/>
    <w:rsid w:val="00C812C7"/>
    <w:rsid w:val="00C81BED"/>
    <w:rsid w:val="00C83554"/>
    <w:rsid w:val="00C84273"/>
    <w:rsid w:val="00C84B27"/>
    <w:rsid w:val="00C84BC1"/>
    <w:rsid w:val="00C84E26"/>
    <w:rsid w:val="00C85499"/>
    <w:rsid w:val="00C8564F"/>
    <w:rsid w:val="00C858CC"/>
    <w:rsid w:val="00C85D2E"/>
    <w:rsid w:val="00C86CEA"/>
    <w:rsid w:val="00C87106"/>
    <w:rsid w:val="00C87A14"/>
    <w:rsid w:val="00C87E58"/>
    <w:rsid w:val="00C906A8"/>
    <w:rsid w:val="00C90F18"/>
    <w:rsid w:val="00C91285"/>
    <w:rsid w:val="00C9160F"/>
    <w:rsid w:val="00C9208A"/>
    <w:rsid w:val="00C925E8"/>
    <w:rsid w:val="00C92DE5"/>
    <w:rsid w:val="00C935D4"/>
    <w:rsid w:val="00C937F3"/>
    <w:rsid w:val="00C93B19"/>
    <w:rsid w:val="00C946AF"/>
    <w:rsid w:val="00C9474B"/>
    <w:rsid w:val="00C947D2"/>
    <w:rsid w:val="00C94935"/>
    <w:rsid w:val="00C95050"/>
    <w:rsid w:val="00C950AC"/>
    <w:rsid w:val="00C96897"/>
    <w:rsid w:val="00C96AB9"/>
    <w:rsid w:val="00C96E3B"/>
    <w:rsid w:val="00C97A5C"/>
    <w:rsid w:val="00CA039F"/>
    <w:rsid w:val="00CA1A04"/>
    <w:rsid w:val="00CA1C27"/>
    <w:rsid w:val="00CA3CDD"/>
    <w:rsid w:val="00CA44DF"/>
    <w:rsid w:val="00CA4F1E"/>
    <w:rsid w:val="00CA5639"/>
    <w:rsid w:val="00CA57F0"/>
    <w:rsid w:val="00CA5980"/>
    <w:rsid w:val="00CA68A8"/>
    <w:rsid w:val="00CB0337"/>
    <w:rsid w:val="00CB12B2"/>
    <w:rsid w:val="00CB16A2"/>
    <w:rsid w:val="00CB196D"/>
    <w:rsid w:val="00CB197F"/>
    <w:rsid w:val="00CB224C"/>
    <w:rsid w:val="00CB22FC"/>
    <w:rsid w:val="00CB3881"/>
    <w:rsid w:val="00CB3AFA"/>
    <w:rsid w:val="00CB4ADE"/>
    <w:rsid w:val="00CB515D"/>
    <w:rsid w:val="00CB5776"/>
    <w:rsid w:val="00CB5984"/>
    <w:rsid w:val="00CB5B83"/>
    <w:rsid w:val="00CB6333"/>
    <w:rsid w:val="00CB6994"/>
    <w:rsid w:val="00CB73EE"/>
    <w:rsid w:val="00CB7596"/>
    <w:rsid w:val="00CB7CFF"/>
    <w:rsid w:val="00CC02C2"/>
    <w:rsid w:val="00CC09EA"/>
    <w:rsid w:val="00CC102E"/>
    <w:rsid w:val="00CC147B"/>
    <w:rsid w:val="00CC1AC4"/>
    <w:rsid w:val="00CC2360"/>
    <w:rsid w:val="00CC269D"/>
    <w:rsid w:val="00CC295F"/>
    <w:rsid w:val="00CC298A"/>
    <w:rsid w:val="00CC3210"/>
    <w:rsid w:val="00CC3B43"/>
    <w:rsid w:val="00CC6324"/>
    <w:rsid w:val="00CC6655"/>
    <w:rsid w:val="00CC679A"/>
    <w:rsid w:val="00CC6A3A"/>
    <w:rsid w:val="00CC6B6B"/>
    <w:rsid w:val="00CC6F65"/>
    <w:rsid w:val="00CC75FD"/>
    <w:rsid w:val="00CC79FE"/>
    <w:rsid w:val="00CD00A0"/>
    <w:rsid w:val="00CD0C6F"/>
    <w:rsid w:val="00CD0F3A"/>
    <w:rsid w:val="00CD1AC4"/>
    <w:rsid w:val="00CD2256"/>
    <w:rsid w:val="00CD2348"/>
    <w:rsid w:val="00CD3682"/>
    <w:rsid w:val="00CD3746"/>
    <w:rsid w:val="00CD3E62"/>
    <w:rsid w:val="00CD4065"/>
    <w:rsid w:val="00CD41B9"/>
    <w:rsid w:val="00CD47C2"/>
    <w:rsid w:val="00CD4B67"/>
    <w:rsid w:val="00CD5461"/>
    <w:rsid w:val="00CD5AFC"/>
    <w:rsid w:val="00CD63AD"/>
    <w:rsid w:val="00CD728F"/>
    <w:rsid w:val="00CD7A1C"/>
    <w:rsid w:val="00CD7B0E"/>
    <w:rsid w:val="00CE0A7A"/>
    <w:rsid w:val="00CE0F53"/>
    <w:rsid w:val="00CE16E0"/>
    <w:rsid w:val="00CE2BC9"/>
    <w:rsid w:val="00CE2E0F"/>
    <w:rsid w:val="00CE31F1"/>
    <w:rsid w:val="00CE40A3"/>
    <w:rsid w:val="00CE43FC"/>
    <w:rsid w:val="00CE53BF"/>
    <w:rsid w:val="00CE54E6"/>
    <w:rsid w:val="00CE586C"/>
    <w:rsid w:val="00CE5E59"/>
    <w:rsid w:val="00CE6C01"/>
    <w:rsid w:val="00CE6D59"/>
    <w:rsid w:val="00CE6F5B"/>
    <w:rsid w:val="00CE71CF"/>
    <w:rsid w:val="00CE759B"/>
    <w:rsid w:val="00CE7B9E"/>
    <w:rsid w:val="00CF05B8"/>
    <w:rsid w:val="00CF07E6"/>
    <w:rsid w:val="00CF0ECB"/>
    <w:rsid w:val="00CF101B"/>
    <w:rsid w:val="00CF1335"/>
    <w:rsid w:val="00CF1B8F"/>
    <w:rsid w:val="00CF1D6C"/>
    <w:rsid w:val="00CF1D9C"/>
    <w:rsid w:val="00CF1EB2"/>
    <w:rsid w:val="00CF20B2"/>
    <w:rsid w:val="00CF2833"/>
    <w:rsid w:val="00CF299D"/>
    <w:rsid w:val="00CF3583"/>
    <w:rsid w:val="00CF3834"/>
    <w:rsid w:val="00CF3E20"/>
    <w:rsid w:val="00CF4762"/>
    <w:rsid w:val="00CF510D"/>
    <w:rsid w:val="00CF539C"/>
    <w:rsid w:val="00CF6B97"/>
    <w:rsid w:val="00CF7688"/>
    <w:rsid w:val="00D00AB0"/>
    <w:rsid w:val="00D01BF1"/>
    <w:rsid w:val="00D02E6D"/>
    <w:rsid w:val="00D0326C"/>
    <w:rsid w:val="00D03A8F"/>
    <w:rsid w:val="00D03E03"/>
    <w:rsid w:val="00D03EEC"/>
    <w:rsid w:val="00D043E0"/>
    <w:rsid w:val="00D04FD4"/>
    <w:rsid w:val="00D0570F"/>
    <w:rsid w:val="00D058D7"/>
    <w:rsid w:val="00D05F4D"/>
    <w:rsid w:val="00D063EA"/>
    <w:rsid w:val="00D067E0"/>
    <w:rsid w:val="00D06CB9"/>
    <w:rsid w:val="00D06FC8"/>
    <w:rsid w:val="00D074FE"/>
    <w:rsid w:val="00D0753F"/>
    <w:rsid w:val="00D0788B"/>
    <w:rsid w:val="00D07B66"/>
    <w:rsid w:val="00D07F05"/>
    <w:rsid w:val="00D100A0"/>
    <w:rsid w:val="00D1024B"/>
    <w:rsid w:val="00D11645"/>
    <w:rsid w:val="00D11C47"/>
    <w:rsid w:val="00D12023"/>
    <w:rsid w:val="00D1224A"/>
    <w:rsid w:val="00D13313"/>
    <w:rsid w:val="00D134F1"/>
    <w:rsid w:val="00D1361A"/>
    <w:rsid w:val="00D1376D"/>
    <w:rsid w:val="00D14DAE"/>
    <w:rsid w:val="00D15A22"/>
    <w:rsid w:val="00D15CA4"/>
    <w:rsid w:val="00D1703F"/>
    <w:rsid w:val="00D17071"/>
    <w:rsid w:val="00D17275"/>
    <w:rsid w:val="00D1764D"/>
    <w:rsid w:val="00D17EFE"/>
    <w:rsid w:val="00D20B14"/>
    <w:rsid w:val="00D21087"/>
    <w:rsid w:val="00D21B48"/>
    <w:rsid w:val="00D21FC8"/>
    <w:rsid w:val="00D22133"/>
    <w:rsid w:val="00D2455E"/>
    <w:rsid w:val="00D24673"/>
    <w:rsid w:val="00D2495D"/>
    <w:rsid w:val="00D24F9F"/>
    <w:rsid w:val="00D25023"/>
    <w:rsid w:val="00D25079"/>
    <w:rsid w:val="00D251C5"/>
    <w:rsid w:val="00D25E66"/>
    <w:rsid w:val="00D266EF"/>
    <w:rsid w:val="00D278C7"/>
    <w:rsid w:val="00D30653"/>
    <w:rsid w:val="00D3114E"/>
    <w:rsid w:val="00D31264"/>
    <w:rsid w:val="00D31F6F"/>
    <w:rsid w:val="00D320C4"/>
    <w:rsid w:val="00D32397"/>
    <w:rsid w:val="00D33B6F"/>
    <w:rsid w:val="00D33C88"/>
    <w:rsid w:val="00D35B89"/>
    <w:rsid w:val="00D3693A"/>
    <w:rsid w:val="00D37726"/>
    <w:rsid w:val="00D37EB0"/>
    <w:rsid w:val="00D40942"/>
    <w:rsid w:val="00D411D1"/>
    <w:rsid w:val="00D41694"/>
    <w:rsid w:val="00D424F6"/>
    <w:rsid w:val="00D42D0C"/>
    <w:rsid w:val="00D43413"/>
    <w:rsid w:val="00D43915"/>
    <w:rsid w:val="00D43AFC"/>
    <w:rsid w:val="00D446EE"/>
    <w:rsid w:val="00D44795"/>
    <w:rsid w:val="00D44F40"/>
    <w:rsid w:val="00D46B16"/>
    <w:rsid w:val="00D4758A"/>
    <w:rsid w:val="00D475DE"/>
    <w:rsid w:val="00D507AE"/>
    <w:rsid w:val="00D50B83"/>
    <w:rsid w:val="00D50C7C"/>
    <w:rsid w:val="00D510F4"/>
    <w:rsid w:val="00D52055"/>
    <w:rsid w:val="00D52B03"/>
    <w:rsid w:val="00D5373A"/>
    <w:rsid w:val="00D5393F"/>
    <w:rsid w:val="00D54070"/>
    <w:rsid w:val="00D546BA"/>
    <w:rsid w:val="00D55267"/>
    <w:rsid w:val="00D55472"/>
    <w:rsid w:val="00D57DBB"/>
    <w:rsid w:val="00D57FD1"/>
    <w:rsid w:val="00D6019C"/>
    <w:rsid w:val="00D601B4"/>
    <w:rsid w:val="00D603C2"/>
    <w:rsid w:val="00D612D9"/>
    <w:rsid w:val="00D613BA"/>
    <w:rsid w:val="00D618E8"/>
    <w:rsid w:val="00D61F24"/>
    <w:rsid w:val="00D63B3B"/>
    <w:rsid w:val="00D6464D"/>
    <w:rsid w:val="00D64857"/>
    <w:rsid w:val="00D65015"/>
    <w:rsid w:val="00D6599B"/>
    <w:rsid w:val="00D65DB3"/>
    <w:rsid w:val="00D662C8"/>
    <w:rsid w:val="00D66733"/>
    <w:rsid w:val="00D672DC"/>
    <w:rsid w:val="00D67358"/>
    <w:rsid w:val="00D6745E"/>
    <w:rsid w:val="00D67727"/>
    <w:rsid w:val="00D67FA2"/>
    <w:rsid w:val="00D701D7"/>
    <w:rsid w:val="00D70C51"/>
    <w:rsid w:val="00D70D46"/>
    <w:rsid w:val="00D70FBA"/>
    <w:rsid w:val="00D735E6"/>
    <w:rsid w:val="00D73AAA"/>
    <w:rsid w:val="00D73B4D"/>
    <w:rsid w:val="00D74057"/>
    <w:rsid w:val="00D749AC"/>
    <w:rsid w:val="00D749E7"/>
    <w:rsid w:val="00D753E7"/>
    <w:rsid w:val="00D75CB2"/>
    <w:rsid w:val="00D76537"/>
    <w:rsid w:val="00D76D5D"/>
    <w:rsid w:val="00D7737B"/>
    <w:rsid w:val="00D77BC9"/>
    <w:rsid w:val="00D77D71"/>
    <w:rsid w:val="00D77D95"/>
    <w:rsid w:val="00D77F07"/>
    <w:rsid w:val="00D80081"/>
    <w:rsid w:val="00D80417"/>
    <w:rsid w:val="00D80D9E"/>
    <w:rsid w:val="00D81A6A"/>
    <w:rsid w:val="00D82270"/>
    <w:rsid w:val="00D8262A"/>
    <w:rsid w:val="00D83134"/>
    <w:rsid w:val="00D8347E"/>
    <w:rsid w:val="00D84242"/>
    <w:rsid w:val="00D84A09"/>
    <w:rsid w:val="00D86215"/>
    <w:rsid w:val="00D86345"/>
    <w:rsid w:val="00D86970"/>
    <w:rsid w:val="00D86E0C"/>
    <w:rsid w:val="00D870C0"/>
    <w:rsid w:val="00D87DBD"/>
    <w:rsid w:val="00D87F83"/>
    <w:rsid w:val="00D902ED"/>
    <w:rsid w:val="00D90388"/>
    <w:rsid w:val="00D907FC"/>
    <w:rsid w:val="00D90947"/>
    <w:rsid w:val="00D90A98"/>
    <w:rsid w:val="00D91328"/>
    <w:rsid w:val="00D9208A"/>
    <w:rsid w:val="00D92341"/>
    <w:rsid w:val="00D926F8"/>
    <w:rsid w:val="00D92C90"/>
    <w:rsid w:val="00D945EA"/>
    <w:rsid w:val="00D94783"/>
    <w:rsid w:val="00D949F2"/>
    <w:rsid w:val="00D952CB"/>
    <w:rsid w:val="00D95B75"/>
    <w:rsid w:val="00D95EDE"/>
    <w:rsid w:val="00D95F76"/>
    <w:rsid w:val="00D97120"/>
    <w:rsid w:val="00D97AF2"/>
    <w:rsid w:val="00DA08F0"/>
    <w:rsid w:val="00DA0CF5"/>
    <w:rsid w:val="00DA0F0E"/>
    <w:rsid w:val="00DA1D3C"/>
    <w:rsid w:val="00DA265C"/>
    <w:rsid w:val="00DA268B"/>
    <w:rsid w:val="00DA2B59"/>
    <w:rsid w:val="00DA2BF5"/>
    <w:rsid w:val="00DA3310"/>
    <w:rsid w:val="00DA383A"/>
    <w:rsid w:val="00DA3B21"/>
    <w:rsid w:val="00DA4234"/>
    <w:rsid w:val="00DA5609"/>
    <w:rsid w:val="00DA5977"/>
    <w:rsid w:val="00DA6429"/>
    <w:rsid w:val="00DA696E"/>
    <w:rsid w:val="00DA6EE5"/>
    <w:rsid w:val="00DA750A"/>
    <w:rsid w:val="00DA7683"/>
    <w:rsid w:val="00DA7884"/>
    <w:rsid w:val="00DA7E24"/>
    <w:rsid w:val="00DB044F"/>
    <w:rsid w:val="00DB0543"/>
    <w:rsid w:val="00DB07B4"/>
    <w:rsid w:val="00DB1EAA"/>
    <w:rsid w:val="00DB2F7A"/>
    <w:rsid w:val="00DB3695"/>
    <w:rsid w:val="00DB3B24"/>
    <w:rsid w:val="00DB42E5"/>
    <w:rsid w:val="00DB45DC"/>
    <w:rsid w:val="00DB4B35"/>
    <w:rsid w:val="00DB4D25"/>
    <w:rsid w:val="00DB4DE1"/>
    <w:rsid w:val="00DB62CD"/>
    <w:rsid w:val="00DB6956"/>
    <w:rsid w:val="00DB697C"/>
    <w:rsid w:val="00DC0743"/>
    <w:rsid w:val="00DC0E83"/>
    <w:rsid w:val="00DC1340"/>
    <w:rsid w:val="00DC19C6"/>
    <w:rsid w:val="00DC208C"/>
    <w:rsid w:val="00DC25FB"/>
    <w:rsid w:val="00DC29CC"/>
    <w:rsid w:val="00DC2C91"/>
    <w:rsid w:val="00DC2E2C"/>
    <w:rsid w:val="00DC375B"/>
    <w:rsid w:val="00DC4247"/>
    <w:rsid w:val="00DC42C5"/>
    <w:rsid w:val="00DC4339"/>
    <w:rsid w:val="00DC5690"/>
    <w:rsid w:val="00DC70AF"/>
    <w:rsid w:val="00DD02FB"/>
    <w:rsid w:val="00DD0939"/>
    <w:rsid w:val="00DD0C78"/>
    <w:rsid w:val="00DD15D4"/>
    <w:rsid w:val="00DD1776"/>
    <w:rsid w:val="00DD1B09"/>
    <w:rsid w:val="00DD1B50"/>
    <w:rsid w:val="00DD26E5"/>
    <w:rsid w:val="00DD355E"/>
    <w:rsid w:val="00DD42A0"/>
    <w:rsid w:val="00DD44D3"/>
    <w:rsid w:val="00DD557B"/>
    <w:rsid w:val="00DD58CD"/>
    <w:rsid w:val="00DD5B8A"/>
    <w:rsid w:val="00DD5FD4"/>
    <w:rsid w:val="00DD6170"/>
    <w:rsid w:val="00DD6C16"/>
    <w:rsid w:val="00DE049B"/>
    <w:rsid w:val="00DE14B7"/>
    <w:rsid w:val="00DE14CF"/>
    <w:rsid w:val="00DE168F"/>
    <w:rsid w:val="00DE180D"/>
    <w:rsid w:val="00DE1B63"/>
    <w:rsid w:val="00DE1F34"/>
    <w:rsid w:val="00DE2522"/>
    <w:rsid w:val="00DE265C"/>
    <w:rsid w:val="00DE3B40"/>
    <w:rsid w:val="00DE3BD3"/>
    <w:rsid w:val="00DE4ACF"/>
    <w:rsid w:val="00DE559A"/>
    <w:rsid w:val="00DE6270"/>
    <w:rsid w:val="00DE6447"/>
    <w:rsid w:val="00DE6D92"/>
    <w:rsid w:val="00DE6E5C"/>
    <w:rsid w:val="00DE7036"/>
    <w:rsid w:val="00DE794B"/>
    <w:rsid w:val="00DE7C53"/>
    <w:rsid w:val="00DE7CEB"/>
    <w:rsid w:val="00DF031F"/>
    <w:rsid w:val="00DF040A"/>
    <w:rsid w:val="00DF12CF"/>
    <w:rsid w:val="00DF1AEF"/>
    <w:rsid w:val="00DF20BB"/>
    <w:rsid w:val="00DF2268"/>
    <w:rsid w:val="00DF23A4"/>
    <w:rsid w:val="00DF2B7F"/>
    <w:rsid w:val="00DF2C19"/>
    <w:rsid w:val="00DF3983"/>
    <w:rsid w:val="00DF3A4D"/>
    <w:rsid w:val="00DF53BD"/>
    <w:rsid w:val="00DF60AA"/>
    <w:rsid w:val="00DF6209"/>
    <w:rsid w:val="00DF67B8"/>
    <w:rsid w:val="00DF742C"/>
    <w:rsid w:val="00DF7666"/>
    <w:rsid w:val="00DF7C29"/>
    <w:rsid w:val="00E00322"/>
    <w:rsid w:val="00E01EDC"/>
    <w:rsid w:val="00E02049"/>
    <w:rsid w:val="00E02B60"/>
    <w:rsid w:val="00E02D6C"/>
    <w:rsid w:val="00E0376F"/>
    <w:rsid w:val="00E03B16"/>
    <w:rsid w:val="00E040A6"/>
    <w:rsid w:val="00E04259"/>
    <w:rsid w:val="00E0478D"/>
    <w:rsid w:val="00E0509B"/>
    <w:rsid w:val="00E05129"/>
    <w:rsid w:val="00E05BB4"/>
    <w:rsid w:val="00E05FE9"/>
    <w:rsid w:val="00E06507"/>
    <w:rsid w:val="00E06E9D"/>
    <w:rsid w:val="00E06F1E"/>
    <w:rsid w:val="00E06FA1"/>
    <w:rsid w:val="00E070D7"/>
    <w:rsid w:val="00E0775F"/>
    <w:rsid w:val="00E07ADC"/>
    <w:rsid w:val="00E10C73"/>
    <w:rsid w:val="00E11C9D"/>
    <w:rsid w:val="00E11FC4"/>
    <w:rsid w:val="00E12DBC"/>
    <w:rsid w:val="00E13A66"/>
    <w:rsid w:val="00E1513F"/>
    <w:rsid w:val="00E1598B"/>
    <w:rsid w:val="00E15C35"/>
    <w:rsid w:val="00E15DA9"/>
    <w:rsid w:val="00E1623C"/>
    <w:rsid w:val="00E168F1"/>
    <w:rsid w:val="00E17682"/>
    <w:rsid w:val="00E17EBE"/>
    <w:rsid w:val="00E212AF"/>
    <w:rsid w:val="00E21664"/>
    <w:rsid w:val="00E2166C"/>
    <w:rsid w:val="00E21D49"/>
    <w:rsid w:val="00E21DDE"/>
    <w:rsid w:val="00E220D9"/>
    <w:rsid w:val="00E2226C"/>
    <w:rsid w:val="00E227F0"/>
    <w:rsid w:val="00E23B8C"/>
    <w:rsid w:val="00E24094"/>
    <w:rsid w:val="00E24645"/>
    <w:rsid w:val="00E260FE"/>
    <w:rsid w:val="00E26B75"/>
    <w:rsid w:val="00E27519"/>
    <w:rsid w:val="00E27FFE"/>
    <w:rsid w:val="00E3016C"/>
    <w:rsid w:val="00E30614"/>
    <w:rsid w:val="00E306E7"/>
    <w:rsid w:val="00E30916"/>
    <w:rsid w:val="00E30A53"/>
    <w:rsid w:val="00E30AFF"/>
    <w:rsid w:val="00E3119F"/>
    <w:rsid w:val="00E314CB"/>
    <w:rsid w:val="00E318AB"/>
    <w:rsid w:val="00E31B21"/>
    <w:rsid w:val="00E31CF0"/>
    <w:rsid w:val="00E329C7"/>
    <w:rsid w:val="00E33466"/>
    <w:rsid w:val="00E34081"/>
    <w:rsid w:val="00E341DD"/>
    <w:rsid w:val="00E349C2"/>
    <w:rsid w:val="00E34A40"/>
    <w:rsid w:val="00E34A81"/>
    <w:rsid w:val="00E34D1A"/>
    <w:rsid w:val="00E35929"/>
    <w:rsid w:val="00E36478"/>
    <w:rsid w:val="00E37017"/>
    <w:rsid w:val="00E3728E"/>
    <w:rsid w:val="00E3767A"/>
    <w:rsid w:val="00E37ABA"/>
    <w:rsid w:val="00E40040"/>
    <w:rsid w:val="00E400F5"/>
    <w:rsid w:val="00E418AA"/>
    <w:rsid w:val="00E42198"/>
    <w:rsid w:val="00E42439"/>
    <w:rsid w:val="00E42A3B"/>
    <w:rsid w:val="00E461D9"/>
    <w:rsid w:val="00E464D4"/>
    <w:rsid w:val="00E46966"/>
    <w:rsid w:val="00E478B7"/>
    <w:rsid w:val="00E50B67"/>
    <w:rsid w:val="00E5122A"/>
    <w:rsid w:val="00E5443F"/>
    <w:rsid w:val="00E54C30"/>
    <w:rsid w:val="00E55A4A"/>
    <w:rsid w:val="00E566EB"/>
    <w:rsid w:val="00E569C0"/>
    <w:rsid w:val="00E572EF"/>
    <w:rsid w:val="00E57359"/>
    <w:rsid w:val="00E57DE5"/>
    <w:rsid w:val="00E57E80"/>
    <w:rsid w:val="00E60269"/>
    <w:rsid w:val="00E61128"/>
    <w:rsid w:val="00E61922"/>
    <w:rsid w:val="00E619FA"/>
    <w:rsid w:val="00E61B96"/>
    <w:rsid w:val="00E61D83"/>
    <w:rsid w:val="00E62461"/>
    <w:rsid w:val="00E62F98"/>
    <w:rsid w:val="00E6313A"/>
    <w:rsid w:val="00E6388C"/>
    <w:rsid w:val="00E649E5"/>
    <w:rsid w:val="00E6590B"/>
    <w:rsid w:val="00E65E86"/>
    <w:rsid w:val="00E66453"/>
    <w:rsid w:val="00E66678"/>
    <w:rsid w:val="00E66B21"/>
    <w:rsid w:val="00E67280"/>
    <w:rsid w:val="00E70206"/>
    <w:rsid w:val="00E703CA"/>
    <w:rsid w:val="00E70588"/>
    <w:rsid w:val="00E70657"/>
    <w:rsid w:val="00E70D6F"/>
    <w:rsid w:val="00E71D31"/>
    <w:rsid w:val="00E71F11"/>
    <w:rsid w:val="00E72298"/>
    <w:rsid w:val="00E729FD"/>
    <w:rsid w:val="00E72F03"/>
    <w:rsid w:val="00E7368D"/>
    <w:rsid w:val="00E73D59"/>
    <w:rsid w:val="00E747E1"/>
    <w:rsid w:val="00E74B4D"/>
    <w:rsid w:val="00E76221"/>
    <w:rsid w:val="00E7667E"/>
    <w:rsid w:val="00E76C63"/>
    <w:rsid w:val="00E77C40"/>
    <w:rsid w:val="00E80A11"/>
    <w:rsid w:val="00E81FE8"/>
    <w:rsid w:val="00E836EB"/>
    <w:rsid w:val="00E83A0C"/>
    <w:rsid w:val="00E83EB1"/>
    <w:rsid w:val="00E840B1"/>
    <w:rsid w:val="00E84C39"/>
    <w:rsid w:val="00E84C81"/>
    <w:rsid w:val="00E8524F"/>
    <w:rsid w:val="00E85659"/>
    <w:rsid w:val="00E8593D"/>
    <w:rsid w:val="00E85C96"/>
    <w:rsid w:val="00E86255"/>
    <w:rsid w:val="00E87027"/>
    <w:rsid w:val="00E871E3"/>
    <w:rsid w:val="00E87201"/>
    <w:rsid w:val="00E877D1"/>
    <w:rsid w:val="00E879B0"/>
    <w:rsid w:val="00E902C8"/>
    <w:rsid w:val="00E9066B"/>
    <w:rsid w:val="00E90B9C"/>
    <w:rsid w:val="00E9117A"/>
    <w:rsid w:val="00E91204"/>
    <w:rsid w:val="00E918AF"/>
    <w:rsid w:val="00E91C9D"/>
    <w:rsid w:val="00E91F4A"/>
    <w:rsid w:val="00E920B4"/>
    <w:rsid w:val="00E926BE"/>
    <w:rsid w:val="00E9528C"/>
    <w:rsid w:val="00E95446"/>
    <w:rsid w:val="00E9659F"/>
    <w:rsid w:val="00E978F8"/>
    <w:rsid w:val="00E97AA1"/>
    <w:rsid w:val="00E97AA8"/>
    <w:rsid w:val="00EA06CD"/>
    <w:rsid w:val="00EA0E69"/>
    <w:rsid w:val="00EA2983"/>
    <w:rsid w:val="00EA3428"/>
    <w:rsid w:val="00EA3A77"/>
    <w:rsid w:val="00EA3B4E"/>
    <w:rsid w:val="00EA5FC4"/>
    <w:rsid w:val="00EA60CA"/>
    <w:rsid w:val="00EA60D2"/>
    <w:rsid w:val="00EA66CB"/>
    <w:rsid w:val="00EA6A8B"/>
    <w:rsid w:val="00EA7C1C"/>
    <w:rsid w:val="00EA7C3B"/>
    <w:rsid w:val="00EB033C"/>
    <w:rsid w:val="00EB17A0"/>
    <w:rsid w:val="00EB224D"/>
    <w:rsid w:val="00EB27F6"/>
    <w:rsid w:val="00EB3AFF"/>
    <w:rsid w:val="00EB409D"/>
    <w:rsid w:val="00EB4EE1"/>
    <w:rsid w:val="00EB593D"/>
    <w:rsid w:val="00EB59C9"/>
    <w:rsid w:val="00EB71EC"/>
    <w:rsid w:val="00EB7A0D"/>
    <w:rsid w:val="00EC01F6"/>
    <w:rsid w:val="00EC093A"/>
    <w:rsid w:val="00EC0C74"/>
    <w:rsid w:val="00EC0D2F"/>
    <w:rsid w:val="00EC0E58"/>
    <w:rsid w:val="00EC0F4F"/>
    <w:rsid w:val="00EC1897"/>
    <w:rsid w:val="00EC19B4"/>
    <w:rsid w:val="00EC1F33"/>
    <w:rsid w:val="00EC25C6"/>
    <w:rsid w:val="00EC34D2"/>
    <w:rsid w:val="00EC386E"/>
    <w:rsid w:val="00EC4365"/>
    <w:rsid w:val="00EC4C7D"/>
    <w:rsid w:val="00EC50EF"/>
    <w:rsid w:val="00EC5361"/>
    <w:rsid w:val="00EC548B"/>
    <w:rsid w:val="00EC569B"/>
    <w:rsid w:val="00EC598A"/>
    <w:rsid w:val="00EC59FA"/>
    <w:rsid w:val="00EC6CE8"/>
    <w:rsid w:val="00EC6F53"/>
    <w:rsid w:val="00EC7785"/>
    <w:rsid w:val="00EC7F40"/>
    <w:rsid w:val="00ED0C28"/>
    <w:rsid w:val="00ED0CED"/>
    <w:rsid w:val="00ED19AF"/>
    <w:rsid w:val="00ED4B2A"/>
    <w:rsid w:val="00ED4DAD"/>
    <w:rsid w:val="00ED5D59"/>
    <w:rsid w:val="00ED5E10"/>
    <w:rsid w:val="00ED6010"/>
    <w:rsid w:val="00ED6423"/>
    <w:rsid w:val="00ED65F9"/>
    <w:rsid w:val="00ED698E"/>
    <w:rsid w:val="00ED7127"/>
    <w:rsid w:val="00ED7D48"/>
    <w:rsid w:val="00ED7D7C"/>
    <w:rsid w:val="00EE0CC0"/>
    <w:rsid w:val="00EE0D3B"/>
    <w:rsid w:val="00EE10D6"/>
    <w:rsid w:val="00EE11A4"/>
    <w:rsid w:val="00EE2409"/>
    <w:rsid w:val="00EE37A8"/>
    <w:rsid w:val="00EE381C"/>
    <w:rsid w:val="00EE3AE3"/>
    <w:rsid w:val="00EE3EB9"/>
    <w:rsid w:val="00EE521E"/>
    <w:rsid w:val="00EE5855"/>
    <w:rsid w:val="00EE6270"/>
    <w:rsid w:val="00EE73AB"/>
    <w:rsid w:val="00EF000B"/>
    <w:rsid w:val="00EF02AD"/>
    <w:rsid w:val="00EF056F"/>
    <w:rsid w:val="00EF0989"/>
    <w:rsid w:val="00EF0DAE"/>
    <w:rsid w:val="00EF1046"/>
    <w:rsid w:val="00EF1063"/>
    <w:rsid w:val="00EF187B"/>
    <w:rsid w:val="00EF1E05"/>
    <w:rsid w:val="00EF2837"/>
    <w:rsid w:val="00EF2B96"/>
    <w:rsid w:val="00EF3332"/>
    <w:rsid w:val="00EF3739"/>
    <w:rsid w:val="00EF3BDE"/>
    <w:rsid w:val="00EF4992"/>
    <w:rsid w:val="00EF4A90"/>
    <w:rsid w:val="00EF4DD2"/>
    <w:rsid w:val="00EF5508"/>
    <w:rsid w:val="00EF57C3"/>
    <w:rsid w:val="00EF5C66"/>
    <w:rsid w:val="00EF688E"/>
    <w:rsid w:val="00EF7D25"/>
    <w:rsid w:val="00F00448"/>
    <w:rsid w:val="00F00ABC"/>
    <w:rsid w:val="00F01191"/>
    <w:rsid w:val="00F015D9"/>
    <w:rsid w:val="00F016D7"/>
    <w:rsid w:val="00F02B61"/>
    <w:rsid w:val="00F0368E"/>
    <w:rsid w:val="00F03B7E"/>
    <w:rsid w:val="00F043FA"/>
    <w:rsid w:val="00F044B7"/>
    <w:rsid w:val="00F04684"/>
    <w:rsid w:val="00F0482F"/>
    <w:rsid w:val="00F04947"/>
    <w:rsid w:val="00F057F9"/>
    <w:rsid w:val="00F0617C"/>
    <w:rsid w:val="00F06497"/>
    <w:rsid w:val="00F06C06"/>
    <w:rsid w:val="00F07107"/>
    <w:rsid w:val="00F07209"/>
    <w:rsid w:val="00F1140C"/>
    <w:rsid w:val="00F1184B"/>
    <w:rsid w:val="00F11AEB"/>
    <w:rsid w:val="00F11CC4"/>
    <w:rsid w:val="00F11E4D"/>
    <w:rsid w:val="00F13200"/>
    <w:rsid w:val="00F141EB"/>
    <w:rsid w:val="00F143C9"/>
    <w:rsid w:val="00F14715"/>
    <w:rsid w:val="00F15544"/>
    <w:rsid w:val="00F15E5C"/>
    <w:rsid w:val="00F16ACA"/>
    <w:rsid w:val="00F17975"/>
    <w:rsid w:val="00F204DE"/>
    <w:rsid w:val="00F206FD"/>
    <w:rsid w:val="00F20B91"/>
    <w:rsid w:val="00F216CD"/>
    <w:rsid w:val="00F226E8"/>
    <w:rsid w:val="00F235C2"/>
    <w:rsid w:val="00F2368E"/>
    <w:rsid w:val="00F23D8E"/>
    <w:rsid w:val="00F241B3"/>
    <w:rsid w:val="00F245EE"/>
    <w:rsid w:val="00F248FB"/>
    <w:rsid w:val="00F24AE6"/>
    <w:rsid w:val="00F24F8A"/>
    <w:rsid w:val="00F25485"/>
    <w:rsid w:val="00F259DD"/>
    <w:rsid w:val="00F26095"/>
    <w:rsid w:val="00F260F3"/>
    <w:rsid w:val="00F26212"/>
    <w:rsid w:val="00F2621D"/>
    <w:rsid w:val="00F265EF"/>
    <w:rsid w:val="00F269F0"/>
    <w:rsid w:val="00F27064"/>
    <w:rsid w:val="00F27583"/>
    <w:rsid w:val="00F302DC"/>
    <w:rsid w:val="00F3033F"/>
    <w:rsid w:val="00F31B21"/>
    <w:rsid w:val="00F31CF7"/>
    <w:rsid w:val="00F32D2D"/>
    <w:rsid w:val="00F32E54"/>
    <w:rsid w:val="00F33D34"/>
    <w:rsid w:val="00F342D9"/>
    <w:rsid w:val="00F34463"/>
    <w:rsid w:val="00F34B72"/>
    <w:rsid w:val="00F35855"/>
    <w:rsid w:val="00F35EA2"/>
    <w:rsid w:val="00F36345"/>
    <w:rsid w:val="00F3666C"/>
    <w:rsid w:val="00F36C5F"/>
    <w:rsid w:val="00F37DAD"/>
    <w:rsid w:val="00F40BB2"/>
    <w:rsid w:val="00F40BD6"/>
    <w:rsid w:val="00F40E4C"/>
    <w:rsid w:val="00F41166"/>
    <w:rsid w:val="00F41ABC"/>
    <w:rsid w:val="00F41DA3"/>
    <w:rsid w:val="00F4257B"/>
    <w:rsid w:val="00F42E6F"/>
    <w:rsid w:val="00F43000"/>
    <w:rsid w:val="00F432DA"/>
    <w:rsid w:val="00F43ED0"/>
    <w:rsid w:val="00F44E9A"/>
    <w:rsid w:val="00F45B28"/>
    <w:rsid w:val="00F47542"/>
    <w:rsid w:val="00F4768A"/>
    <w:rsid w:val="00F521E2"/>
    <w:rsid w:val="00F5307C"/>
    <w:rsid w:val="00F53105"/>
    <w:rsid w:val="00F53711"/>
    <w:rsid w:val="00F5396E"/>
    <w:rsid w:val="00F54797"/>
    <w:rsid w:val="00F54FC2"/>
    <w:rsid w:val="00F55105"/>
    <w:rsid w:val="00F56982"/>
    <w:rsid w:val="00F56A14"/>
    <w:rsid w:val="00F5706B"/>
    <w:rsid w:val="00F571EA"/>
    <w:rsid w:val="00F57399"/>
    <w:rsid w:val="00F57595"/>
    <w:rsid w:val="00F576D3"/>
    <w:rsid w:val="00F6110C"/>
    <w:rsid w:val="00F6121B"/>
    <w:rsid w:val="00F62B15"/>
    <w:rsid w:val="00F632EC"/>
    <w:rsid w:val="00F63485"/>
    <w:rsid w:val="00F63625"/>
    <w:rsid w:val="00F63BCC"/>
    <w:rsid w:val="00F656D0"/>
    <w:rsid w:val="00F66273"/>
    <w:rsid w:val="00F66443"/>
    <w:rsid w:val="00F668D8"/>
    <w:rsid w:val="00F66902"/>
    <w:rsid w:val="00F6762A"/>
    <w:rsid w:val="00F679A3"/>
    <w:rsid w:val="00F702AD"/>
    <w:rsid w:val="00F70665"/>
    <w:rsid w:val="00F7106B"/>
    <w:rsid w:val="00F72290"/>
    <w:rsid w:val="00F72322"/>
    <w:rsid w:val="00F72429"/>
    <w:rsid w:val="00F725C9"/>
    <w:rsid w:val="00F72FB0"/>
    <w:rsid w:val="00F73787"/>
    <w:rsid w:val="00F74EE9"/>
    <w:rsid w:val="00F763CF"/>
    <w:rsid w:val="00F76896"/>
    <w:rsid w:val="00F7694D"/>
    <w:rsid w:val="00F7744F"/>
    <w:rsid w:val="00F77E0C"/>
    <w:rsid w:val="00F811FD"/>
    <w:rsid w:val="00F81227"/>
    <w:rsid w:val="00F81D1A"/>
    <w:rsid w:val="00F81FFB"/>
    <w:rsid w:val="00F833DA"/>
    <w:rsid w:val="00F83581"/>
    <w:rsid w:val="00F8379E"/>
    <w:rsid w:val="00F84530"/>
    <w:rsid w:val="00F84F53"/>
    <w:rsid w:val="00F85F05"/>
    <w:rsid w:val="00F86771"/>
    <w:rsid w:val="00F86952"/>
    <w:rsid w:val="00F86B5D"/>
    <w:rsid w:val="00F90176"/>
    <w:rsid w:val="00F90C62"/>
    <w:rsid w:val="00F913CB"/>
    <w:rsid w:val="00F916C7"/>
    <w:rsid w:val="00F91B6C"/>
    <w:rsid w:val="00F91EF9"/>
    <w:rsid w:val="00F92933"/>
    <w:rsid w:val="00F932EA"/>
    <w:rsid w:val="00F93EB2"/>
    <w:rsid w:val="00F945E3"/>
    <w:rsid w:val="00F94C42"/>
    <w:rsid w:val="00F9539A"/>
    <w:rsid w:val="00F96232"/>
    <w:rsid w:val="00F96BC5"/>
    <w:rsid w:val="00F96FFE"/>
    <w:rsid w:val="00F97412"/>
    <w:rsid w:val="00F97FFB"/>
    <w:rsid w:val="00FA1226"/>
    <w:rsid w:val="00FA1228"/>
    <w:rsid w:val="00FA12C1"/>
    <w:rsid w:val="00FA157E"/>
    <w:rsid w:val="00FA375F"/>
    <w:rsid w:val="00FA416E"/>
    <w:rsid w:val="00FA4E7A"/>
    <w:rsid w:val="00FA5028"/>
    <w:rsid w:val="00FA665C"/>
    <w:rsid w:val="00FA7BBD"/>
    <w:rsid w:val="00FA7E8C"/>
    <w:rsid w:val="00FB05D6"/>
    <w:rsid w:val="00FB0A84"/>
    <w:rsid w:val="00FB0E5B"/>
    <w:rsid w:val="00FB1E4F"/>
    <w:rsid w:val="00FB21D9"/>
    <w:rsid w:val="00FB2B8A"/>
    <w:rsid w:val="00FB2C78"/>
    <w:rsid w:val="00FB2CF2"/>
    <w:rsid w:val="00FB3538"/>
    <w:rsid w:val="00FB3664"/>
    <w:rsid w:val="00FB3840"/>
    <w:rsid w:val="00FB384C"/>
    <w:rsid w:val="00FB415D"/>
    <w:rsid w:val="00FB4420"/>
    <w:rsid w:val="00FB4835"/>
    <w:rsid w:val="00FB488E"/>
    <w:rsid w:val="00FB4B09"/>
    <w:rsid w:val="00FB4E32"/>
    <w:rsid w:val="00FB50E8"/>
    <w:rsid w:val="00FB5DB7"/>
    <w:rsid w:val="00FB633C"/>
    <w:rsid w:val="00FB684E"/>
    <w:rsid w:val="00FB6DE4"/>
    <w:rsid w:val="00FB7217"/>
    <w:rsid w:val="00FB7462"/>
    <w:rsid w:val="00FB7517"/>
    <w:rsid w:val="00FB7599"/>
    <w:rsid w:val="00FB7AEE"/>
    <w:rsid w:val="00FB7CE1"/>
    <w:rsid w:val="00FC0123"/>
    <w:rsid w:val="00FC02AA"/>
    <w:rsid w:val="00FC0370"/>
    <w:rsid w:val="00FC037D"/>
    <w:rsid w:val="00FC2F06"/>
    <w:rsid w:val="00FC3409"/>
    <w:rsid w:val="00FC3ECA"/>
    <w:rsid w:val="00FC4804"/>
    <w:rsid w:val="00FC4F04"/>
    <w:rsid w:val="00FC4F4D"/>
    <w:rsid w:val="00FC5289"/>
    <w:rsid w:val="00FC54B1"/>
    <w:rsid w:val="00FC562E"/>
    <w:rsid w:val="00FC5B86"/>
    <w:rsid w:val="00FC5BAD"/>
    <w:rsid w:val="00FC6962"/>
    <w:rsid w:val="00FC6BAC"/>
    <w:rsid w:val="00FC705E"/>
    <w:rsid w:val="00FC78CF"/>
    <w:rsid w:val="00FC7B1F"/>
    <w:rsid w:val="00FD02B8"/>
    <w:rsid w:val="00FD0468"/>
    <w:rsid w:val="00FD1487"/>
    <w:rsid w:val="00FD14A7"/>
    <w:rsid w:val="00FD176E"/>
    <w:rsid w:val="00FD215F"/>
    <w:rsid w:val="00FD2EBD"/>
    <w:rsid w:val="00FD3BBB"/>
    <w:rsid w:val="00FD3E2F"/>
    <w:rsid w:val="00FD4244"/>
    <w:rsid w:val="00FD477C"/>
    <w:rsid w:val="00FD4B95"/>
    <w:rsid w:val="00FD5D90"/>
    <w:rsid w:val="00FD5ECB"/>
    <w:rsid w:val="00FD60D6"/>
    <w:rsid w:val="00FD6D8C"/>
    <w:rsid w:val="00FD7CF0"/>
    <w:rsid w:val="00FE04BF"/>
    <w:rsid w:val="00FE132C"/>
    <w:rsid w:val="00FE18C5"/>
    <w:rsid w:val="00FE19F4"/>
    <w:rsid w:val="00FE2B38"/>
    <w:rsid w:val="00FE3832"/>
    <w:rsid w:val="00FE4279"/>
    <w:rsid w:val="00FE5005"/>
    <w:rsid w:val="00FE59DB"/>
    <w:rsid w:val="00FE5A5C"/>
    <w:rsid w:val="00FE5C39"/>
    <w:rsid w:val="00FE661B"/>
    <w:rsid w:val="00FE6AD5"/>
    <w:rsid w:val="00FE7B07"/>
    <w:rsid w:val="00FF01DC"/>
    <w:rsid w:val="00FF04FA"/>
    <w:rsid w:val="00FF06E0"/>
    <w:rsid w:val="00FF07C2"/>
    <w:rsid w:val="00FF0A7F"/>
    <w:rsid w:val="00FF19EF"/>
    <w:rsid w:val="00FF1BBD"/>
    <w:rsid w:val="00FF22B3"/>
    <w:rsid w:val="00FF250E"/>
    <w:rsid w:val="00FF26EE"/>
    <w:rsid w:val="00FF2936"/>
    <w:rsid w:val="00FF39A9"/>
    <w:rsid w:val="00FF3D8E"/>
    <w:rsid w:val="00FF3E4C"/>
    <w:rsid w:val="00FF3F89"/>
    <w:rsid w:val="00FF4122"/>
    <w:rsid w:val="00FF4769"/>
    <w:rsid w:val="00FF4983"/>
    <w:rsid w:val="00FF49DD"/>
    <w:rsid w:val="00FF4E79"/>
    <w:rsid w:val="00FF5494"/>
    <w:rsid w:val="00FF5FCF"/>
    <w:rsid w:val="00FF621F"/>
    <w:rsid w:val="00FF69F3"/>
    <w:rsid w:val="00FF6F68"/>
    <w:rsid w:val="00FF7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F9C"/>
    <w:pPr>
      <w:ind w:firstLine="7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260F3"/>
    <w:rPr>
      <w:rFonts w:cs="Times New Roman"/>
      <w:sz w:val="16"/>
      <w:szCs w:val="16"/>
    </w:rPr>
  </w:style>
  <w:style w:type="paragraph" w:styleId="CommentText">
    <w:name w:val="annotation text"/>
    <w:basedOn w:val="Normal"/>
    <w:link w:val="CommentTextChar"/>
    <w:uiPriority w:val="99"/>
    <w:rsid w:val="00F260F3"/>
    <w:rPr>
      <w:sz w:val="20"/>
      <w:szCs w:val="20"/>
    </w:rPr>
  </w:style>
  <w:style w:type="character" w:customStyle="1" w:styleId="CommentTextChar">
    <w:name w:val="Comment Text Char"/>
    <w:link w:val="CommentText"/>
    <w:uiPriority w:val="99"/>
    <w:locked/>
    <w:rsid w:val="00F260F3"/>
    <w:rPr>
      <w:rFonts w:cs="Times New Roman"/>
      <w:sz w:val="20"/>
      <w:szCs w:val="20"/>
    </w:rPr>
  </w:style>
  <w:style w:type="paragraph" w:styleId="CommentSubject">
    <w:name w:val="annotation subject"/>
    <w:basedOn w:val="CommentText"/>
    <w:next w:val="CommentText"/>
    <w:link w:val="CommentSubjectChar"/>
    <w:uiPriority w:val="99"/>
    <w:semiHidden/>
    <w:rsid w:val="00F260F3"/>
    <w:rPr>
      <w:b/>
      <w:bCs/>
    </w:rPr>
  </w:style>
  <w:style w:type="character" w:customStyle="1" w:styleId="CommentSubjectChar">
    <w:name w:val="Comment Subject Char"/>
    <w:link w:val="CommentSubject"/>
    <w:uiPriority w:val="99"/>
    <w:semiHidden/>
    <w:locked/>
    <w:rsid w:val="00F260F3"/>
    <w:rPr>
      <w:rFonts w:cs="Times New Roman"/>
      <w:b/>
      <w:bCs/>
      <w:sz w:val="20"/>
      <w:szCs w:val="20"/>
    </w:rPr>
  </w:style>
  <w:style w:type="paragraph" w:styleId="BalloonText">
    <w:name w:val="Balloon Text"/>
    <w:basedOn w:val="Normal"/>
    <w:link w:val="BalloonTextChar"/>
    <w:uiPriority w:val="99"/>
    <w:semiHidden/>
    <w:rsid w:val="00F260F3"/>
    <w:rPr>
      <w:rFonts w:ascii="Tahoma" w:hAnsi="Tahoma" w:cs="Tahoma"/>
      <w:sz w:val="16"/>
      <w:szCs w:val="16"/>
    </w:rPr>
  </w:style>
  <w:style w:type="character" w:customStyle="1" w:styleId="BalloonTextChar">
    <w:name w:val="Balloon Text Char"/>
    <w:link w:val="BalloonText"/>
    <w:uiPriority w:val="99"/>
    <w:semiHidden/>
    <w:locked/>
    <w:rsid w:val="00F260F3"/>
    <w:rPr>
      <w:rFonts w:ascii="Tahoma" w:hAnsi="Tahoma" w:cs="Tahoma"/>
      <w:sz w:val="16"/>
      <w:szCs w:val="16"/>
    </w:rPr>
  </w:style>
  <w:style w:type="paragraph" w:styleId="BodyText">
    <w:name w:val="Body Text"/>
    <w:basedOn w:val="Normal"/>
    <w:link w:val="BodyTextChar"/>
    <w:uiPriority w:val="99"/>
    <w:rsid w:val="00701E5F"/>
    <w:pPr>
      <w:spacing w:line="480" w:lineRule="auto"/>
      <w:jc w:val="both"/>
    </w:pPr>
    <w:rPr>
      <w:rFonts w:ascii="Times New Roman" w:eastAsia="Times New Roman" w:hAnsi="Times New Roman"/>
      <w:sz w:val="24"/>
      <w:szCs w:val="24"/>
      <w:lang w:val="en-US" w:eastAsia="pl-PL"/>
    </w:rPr>
  </w:style>
  <w:style w:type="character" w:customStyle="1" w:styleId="BodyTextChar">
    <w:name w:val="Body Text Char"/>
    <w:link w:val="BodyText"/>
    <w:uiPriority w:val="99"/>
    <w:locked/>
    <w:rsid w:val="00701E5F"/>
    <w:rPr>
      <w:rFonts w:ascii="Times New Roman" w:hAnsi="Times New Roman" w:cs="Times New Roman"/>
      <w:sz w:val="24"/>
      <w:szCs w:val="24"/>
      <w:lang w:val="en-US" w:eastAsia="pl-PL"/>
    </w:rPr>
  </w:style>
  <w:style w:type="paragraph" w:customStyle="1" w:styleId="Normal-doublespace">
    <w:name w:val="Normal-doublespace"/>
    <w:basedOn w:val="Normal"/>
    <w:uiPriority w:val="99"/>
    <w:rsid w:val="00701E5F"/>
    <w:pPr>
      <w:spacing w:before="100" w:after="100" w:line="480" w:lineRule="auto"/>
    </w:pPr>
    <w:rPr>
      <w:rFonts w:ascii="Arial" w:eastAsia="Times New Roman" w:hAnsi="Arial"/>
      <w:sz w:val="20"/>
      <w:szCs w:val="20"/>
      <w:lang w:val="en-AU"/>
    </w:rPr>
  </w:style>
  <w:style w:type="table" w:customStyle="1" w:styleId="Style1">
    <w:name w:val="Style1"/>
    <w:basedOn w:val="TableSimple1"/>
    <w:uiPriority w:val="99"/>
    <w:rsid w:val="00B52B2E"/>
    <w:rPr>
      <w:lang w:val="en-US" w:eastAsia="en-US"/>
    </w:rP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rsid w:val="00B52B2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99"/>
    <w:qFormat/>
    <w:rsid w:val="00B52B2E"/>
    <w:pPr>
      <w:ind w:left="720"/>
      <w:contextualSpacing/>
    </w:pPr>
    <w:rPr>
      <w:rFonts w:ascii="Times New Roman" w:eastAsia="Times New Roman" w:hAnsi="Times New Roman"/>
      <w:sz w:val="24"/>
      <w:szCs w:val="24"/>
      <w:lang w:eastAsia="en-CA"/>
    </w:rPr>
  </w:style>
  <w:style w:type="paragraph" w:styleId="NormalWeb">
    <w:name w:val="Normal (Web)"/>
    <w:basedOn w:val="Normal"/>
    <w:uiPriority w:val="99"/>
    <w:rsid w:val="00F016D7"/>
    <w:pPr>
      <w:spacing w:before="100" w:beforeAutospacing="1" w:after="100" w:afterAutospacing="1"/>
    </w:pPr>
    <w:rPr>
      <w:rFonts w:ascii="Arial" w:eastAsia="Times New Roman" w:hAnsi="Arial" w:cs="Arial"/>
      <w:color w:val="000000"/>
      <w:sz w:val="20"/>
      <w:szCs w:val="20"/>
      <w:lang w:val="nb-NO" w:eastAsia="nb-NO"/>
    </w:rPr>
  </w:style>
  <w:style w:type="paragraph" w:styleId="Revision">
    <w:name w:val="Revision"/>
    <w:hidden/>
    <w:uiPriority w:val="99"/>
    <w:semiHidden/>
    <w:rsid w:val="00177105"/>
    <w:pPr>
      <w:ind w:firstLine="720"/>
    </w:pPr>
    <w:rPr>
      <w:sz w:val="22"/>
      <w:szCs w:val="22"/>
      <w:lang w:eastAsia="en-US"/>
    </w:rPr>
  </w:style>
  <w:style w:type="character" w:styleId="Hyperlink">
    <w:name w:val="Hyperlink"/>
    <w:uiPriority w:val="99"/>
    <w:rsid w:val="00177105"/>
    <w:rPr>
      <w:rFonts w:cs="Times New Roman"/>
      <w:color w:val="3550CA"/>
      <w:u w:val="none"/>
      <w:effect w:val="none"/>
    </w:rPr>
  </w:style>
  <w:style w:type="character" w:customStyle="1" w:styleId="frlabel1">
    <w:name w:val="fr_label1"/>
    <w:uiPriority w:val="99"/>
    <w:rsid w:val="00177105"/>
    <w:rPr>
      <w:rFonts w:cs="Times New Roman"/>
      <w:b/>
      <w:bCs/>
    </w:rPr>
  </w:style>
  <w:style w:type="character" w:customStyle="1" w:styleId="frsourcelabel1">
    <w:name w:val="fr_source_label1"/>
    <w:uiPriority w:val="99"/>
    <w:rsid w:val="00177105"/>
    <w:rPr>
      <w:rFonts w:cs="Times New Roman"/>
      <w:b/>
      <w:bCs/>
    </w:rPr>
  </w:style>
  <w:style w:type="paragraph" w:styleId="Title">
    <w:name w:val="Title"/>
    <w:basedOn w:val="Normal"/>
    <w:link w:val="TitleChar"/>
    <w:uiPriority w:val="99"/>
    <w:qFormat/>
    <w:rsid w:val="00A3407D"/>
    <w:pPr>
      <w:jc w:val="center"/>
    </w:pPr>
    <w:rPr>
      <w:rFonts w:ascii="Times New Roman" w:eastAsia="Times New Roman" w:hAnsi="Times New Roman"/>
      <w:b/>
      <w:bCs/>
      <w:sz w:val="24"/>
      <w:szCs w:val="24"/>
      <w:lang w:val="en-US"/>
    </w:rPr>
  </w:style>
  <w:style w:type="character" w:customStyle="1" w:styleId="TitleChar">
    <w:name w:val="Title Char"/>
    <w:link w:val="Title"/>
    <w:uiPriority w:val="99"/>
    <w:locked/>
    <w:rsid w:val="00A3407D"/>
    <w:rPr>
      <w:rFonts w:ascii="Times New Roman" w:hAnsi="Times New Roman" w:cs="Times New Roman"/>
      <w:b/>
      <w:bCs/>
      <w:sz w:val="24"/>
      <w:szCs w:val="24"/>
      <w:lang w:val="en-US"/>
    </w:rPr>
  </w:style>
  <w:style w:type="paragraph" w:styleId="Header">
    <w:name w:val="header"/>
    <w:basedOn w:val="Normal"/>
    <w:link w:val="HeaderChar"/>
    <w:uiPriority w:val="99"/>
    <w:rsid w:val="006320D0"/>
    <w:pPr>
      <w:tabs>
        <w:tab w:val="center" w:pos="4320"/>
        <w:tab w:val="right" w:pos="8640"/>
      </w:tabs>
    </w:pPr>
    <w:rPr>
      <w:rFonts w:ascii="Times New Roman" w:eastAsia="SimSun" w:hAnsi="Times New Roman"/>
      <w:sz w:val="24"/>
      <w:szCs w:val="20"/>
      <w:lang w:val="en-US" w:eastAsia="zh-CN"/>
    </w:rPr>
  </w:style>
  <w:style w:type="character" w:customStyle="1" w:styleId="HeaderChar">
    <w:name w:val="Header Char"/>
    <w:link w:val="Header"/>
    <w:uiPriority w:val="99"/>
    <w:locked/>
    <w:rsid w:val="006320D0"/>
    <w:rPr>
      <w:rFonts w:ascii="Times New Roman" w:eastAsia="SimSun" w:hAnsi="Times New Roman" w:cs="Times New Roman"/>
      <w:sz w:val="20"/>
      <w:szCs w:val="20"/>
      <w:lang w:val="en-US" w:eastAsia="zh-CN"/>
    </w:rPr>
  </w:style>
  <w:style w:type="paragraph" w:styleId="Footer">
    <w:name w:val="footer"/>
    <w:basedOn w:val="Normal"/>
    <w:link w:val="FooterChar"/>
    <w:uiPriority w:val="99"/>
    <w:rsid w:val="003B3866"/>
    <w:pPr>
      <w:tabs>
        <w:tab w:val="center" w:pos="4680"/>
        <w:tab w:val="right" w:pos="9360"/>
      </w:tabs>
    </w:pPr>
  </w:style>
  <w:style w:type="character" w:customStyle="1" w:styleId="FooterChar">
    <w:name w:val="Footer Char"/>
    <w:link w:val="Footer"/>
    <w:uiPriority w:val="99"/>
    <w:locked/>
    <w:rsid w:val="003B3866"/>
    <w:rPr>
      <w:rFonts w:cs="Times New Roman"/>
    </w:rPr>
  </w:style>
  <w:style w:type="paragraph" w:styleId="FootnoteText">
    <w:name w:val="footnote text"/>
    <w:basedOn w:val="Normal"/>
    <w:link w:val="FootnoteTextChar"/>
    <w:uiPriority w:val="99"/>
    <w:semiHidden/>
    <w:rsid w:val="003B3866"/>
    <w:rPr>
      <w:sz w:val="20"/>
      <w:szCs w:val="20"/>
    </w:rPr>
  </w:style>
  <w:style w:type="character" w:customStyle="1" w:styleId="FootnoteTextChar">
    <w:name w:val="Footnote Text Char"/>
    <w:link w:val="FootnoteText"/>
    <w:uiPriority w:val="99"/>
    <w:semiHidden/>
    <w:locked/>
    <w:rsid w:val="003B3866"/>
    <w:rPr>
      <w:rFonts w:cs="Times New Roman"/>
      <w:sz w:val="20"/>
      <w:szCs w:val="20"/>
    </w:rPr>
  </w:style>
  <w:style w:type="character" w:styleId="FootnoteReference">
    <w:name w:val="footnote reference"/>
    <w:uiPriority w:val="99"/>
    <w:semiHidden/>
    <w:rsid w:val="003B3866"/>
    <w:rPr>
      <w:rFonts w:cs="Times New Roman"/>
      <w:vertAlign w:val="superscript"/>
    </w:rPr>
  </w:style>
  <w:style w:type="character" w:styleId="SubtleEmphasis">
    <w:name w:val="Subtle Emphasis"/>
    <w:uiPriority w:val="99"/>
    <w:qFormat/>
    <w:rsid w:val="00137242"/>
    <w:rPr>
      <w:rFonts w:cs="Times New Roman"/>
      <w:i/>
      <w:iCs/>
      <w:color w:val="7F7F7F"/>
    </w:rPr>
  </w:style>
  <w:style w:type="table" w:customStyle="1" w:styleId="LightShading-Accent11">
    <w:name w:val="Light Shading - Accent 11"/>
    <w:uiPriority w:val="99"/>
    <w:rsid w:val="00137242"/>
    <w:rPr>
      <w:rFonts w:eastAsia="Times New Roman"/>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itation-volume">
    <w:name w:val="citation-volume"/>
    <w:basedOn w:val="DefaultParagraphFont"/>
    <w:rsid w:val="00054D7C"/>
  </w:style>
  <w:style w:type="character" w:customStyle="1" w:styleId="citation-issue">
    <w:name w:val="citation-issue"/>
    <w:basedOn w:val="DefaultParagraphFont"/>
    <w:rsid w:val="00054D7C"/>
  </w:style>
  <w:style w:type="character" w:customStyle="1" w:styleId="citation-flpages">
    <w:name w:val="citation-flpages"/>
    <w:basedOn w:val="DefaultParagraphFont"/>
    <w:rsid w:val="00054D7C"/>
  </w:style>
  <w:style w:type="character" w:styleId="Strong">
    <w:name w:val="Strong"/>
    <w:uiPriority w:val="22"/>
    <w:qFormat/>
    <w:locked/>
    <w:rsid w:val="00761DBB"/>
    <w:rPr>
      <w:b/>
      <w:bCs/>
    </w:rPr>
  </w:style>
  <w:style w:type="character" w:customStyle="1" w:styleId="cit-issue">
    <w:name w:val="cit-issue"/>
    <w:basedOn w:val="DefaultParagraphFont"/>
    <w:rsid w:val="00E6388C"/>
  </w:style>
  <w:style w:type="paragraph" w:customStyle="1" w:styleId="Default">
    <w:name w:val="Default"/>
    <w:rsid w:val="00E0478D"/>
    <w:pPr>
      <w:autoSpaceDE w:val="0"/>
      <w:autoSpaceDN w:val="0"/>
      <w:adjustRightInd w:val="0"/>
    </w:pPr>
    <w:rPr>
      <w:rFonts w:cs="Calibri"/>
      <w:color w:val="000000"/>
      <w:sz w:val="24"/>
      <w:szCs w:val="24"/>
    </w:rPr>
  </w:style>
  <w:style w:type="character" w:styleId="HTMLCite">
    <w:name w:val="HTML Cite"/>
    <w:uiPriority w:val="99"/>
    <w:semiHidden/>
    <w:unhideWhenUsed/>
    <w:rsid w:val="004D5FDF"/>
    <w:rPr>
      <w:i/>
      <w:iCs/>
    </w:rPr>
  </w:style>
  <w:style w:type="character" w:styleId="Emphasis">
    <w:name w:val="Emphasis"/>
    <w:qFormat/>
    <w:locked/>
    <w:rsid w:val="00083271"/>
    <w:rPr>
      <w:i/>
      <w:iCs/>
    </w:rPr>
  </w:style>
  <w:style w:type="paragraph" w:styleId="NoSpacing">
    <w:name w:val="No Spacing"/>
    <w:uiPriority w:val="1"/>
    <w:qFormat/>
    <w:rsid w:val="00083271"/>
    <w:pPr>
      <w:ind w:firstLine="720"/>
    </w:pPr>
    <w:rPr>
      <w:sz w:val="22"/>
      <w:szCs w:val="22"/>
      <w:lang w:eastAsia="en-US"/>
    </w:rPr>
  </w:style>
  <w:style w:type="table" w:styleId="TableGrid">
    <w:name w:val="Table Grid"/>
    <w:basedOn w:val="TableNormal"/>
    <w:locked/>
    <w:rsid w:val="0083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F9C"/>
    <w:pPr>
      <w:ind w:firstLine="7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260F3"/>
    <w:rPr>
      <w:rFonts w:cs="Times New Roman"/>
      <w:sz w:val="16"/>
      <w:szCs w:val="16"/>
    </w:rPr>
  </w:style>
  <w:style w:type="paragraph" w:styleId="CommentText">
    <w:name w:val="annotation text"/>
    <w:basedOn w:val="Normal"/>
    <w:link w:val="CommentTextChar"/>
    <w:uiPriority w:val="99"/>
    <w:rsid w:val="00F260F3"/>
    <w:rPr>
      <w:sz w:val="20"/>
      <w:szCs w:val="20"/>
    </w:rPr>
  </w:style>
  <w:style w:type="character" w:customStyle="1" w:styleId="CommentTextChar">
    <w:name w:val="Comment Text Char"/>
    <w:link w:val="CommentText"/>
    <w:uiPriority w:val="99"/>
    <w:locked/>
    <w:rsid w:val="00F260F3"/>
    <w:rPr>
      <w:rFonts w:cs="Times New Roman"/>
      <w:sz w:val="20"/>
      <w:szCs w:val="20"/>
    </w:rPr>
  </w:style>
  <w:style w:type="paragraph" w:styleId="CommentSubject">
    <w:name w:val="annotation subject"/>
    <w:basedOn w:val="CommentText"/>
    <w:next w:val="CommentText"/>
    <w:link w:val="CommentSubjectChar"/>
    <w:uiPriority w:val="99"/>
    <w:semiHidden/>
    <w:rsid w:val="00F260F3"/>
    <w:rPr>
      <w:b/>
      <w:bCs/>
    </w:rPr>
  </w:style>
  <w:style w:type="character" w:customStyle="1" w:styleId="CommentSubjectChar">
    <w:name w:val="Comment Subject Char"/>
    <w:link w:val="CommentSubject"/>
    <w:uiPriority w:val="99"/>
    <w:semiHidden/>
    <w:locked/>
    <w:rsid w:val="00F260F3"/>
    <w:rPr>
      <w:rFonts w:cs="Times New Roman"/>
      <w:b/>
      <w:bCs/>
      <w:sz w:val="20"/>
      <w:szCs w:val="20"/>
    </w:rPr>
  </w:style>
  <w:style w:type="paragraph" w:styleId="BalloonText">
    <w:name w:val="Balloon Text"/>
    <w:basedOn w:val="Normal"/>
    <w:link w:val="BalloonTextChar"/>
    <w:uiPriority w:val="99"/>
    <w:semiHidden/>
    <w:rsid w:val="00F260F3"/>
    <w:rPr>
      <w:rFonts w:ascii="Tahoma" w:hAnsi="Tahoma" w:cs="Tahoma"/>
      <w:sz w:val="16"/>
      <w:szCs w:val="16"/>
    </w:rPr>
  </w:style>
  <w:style w:type="character" w:customStyle="1" w:styleId="BalloonTextChar">
    <w:name w:val="Balloon Text Char"/>
    <w:link w:val="BalloonText"/>
    <w:uiPriority w:val="99"/>
    <w:semiHidden/>
    <w:locked/>
    <w:rsid w:val="00F260F3"/>
    <w:rPr>
      <w:rFonts w:ascii="Tahoma" w:hAnsi="Tahoma" w:cs="Tahoma"/>
      <w:sz w:val="16"/>
      <w:szCs w:val="16"/>
    </w:rPr>
  </w:style>
  <w:style w:type="paragraph" w:styleId="BodyText">
    <w:name w:val="Body Text"/>
    <w:basedOn w:val="Normal"/>
    <w:link w:val="BodyTextChar"/>
    <w:uiPriority w:val="99"/>
    <w:rsid w:val="00701E5F"/>
    <w:pPr>
      <w:spacing w:line="480" w:lineRule="auto"/>
      <w:jc w:val="both"/>
    </w:pPr>
    <w:rPr>
      <w:rFonts w:ascii="Times New Roman" w:eastAsia="Times New Roman" w:hAnsi="Times New Roman"/>
      <w:sz w:val="24"/>
      <w:szCs w:val="24"/>
      <w:lang w:val="en-US" w:eastAsia="pl-PL"/>
    </w:rPr>
  </w:style>
  <w:style w:type="character" w:customStyle="1" w:styleId="BodyTextChar">
    <w:name w:val="Body Text Char"/>
    <w:link w:val="BodyText"/>
    <w:uiPriority w:val="99"/>
    <w:locked/>
    <w:rsid w:val="00701E5F"/>
    <w:rPr>
      <w:rFonts w:ascii="Times New Roman" w:hAnsi="Times New Roman" w:cs="Times New Roman"/>
      <w:sz w:val="24"/>
      <w:szCs w:val="24"/>
      <w:lang w:val="en-US" w:eastAsia="pl-PL"/>
    </w:rPr>
  </w:style>
  <w:style w:type="paragraph" w:customStyle="1" w:styleId="Normal-doublespace">
    <w:name w:val="Normal-doublespace"/>
    <w:basedOn w:val="Normal"/>
    <w:uiPriority w:val="99"/>
    <w:rsid w:val="00701E5F"/>
    <w:pPr>
      <w:spacing w:before="100" w:after="100" w:line="480" w:lineRule="auto"/>
    </w:pPr>
    <w:rPr>
      <w:rFonts w:ascii="Arial" w:eastAsia="Times New Roman" w:hAnsi="Arial"/>
      <w:sz w:val="20"/>
      <w:szCs w:val="20"/>
      <w:lang w:val="en-AU"/>
    </w:rPr>
  </w:style>
  <w:style w:type="table" w:customStyle="1" w:styleId="Style1">
    <w:name w:val="Style1"/>
    <w:basedOn w:val="TableSimple1"/>
    <w:uiPriority w:val="99"/>
    <w:rsid w:val="00B52B2E"/>
    <w:rPr>
      <w:lang w:val="en-US" w:eastAsia="en-US"/>
    </w:rP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rsid w:val="00B52B2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99"/>
    <w:qFormat/>
    <w:rsid w:val="00B52B2E"/>
    <w:pPr>
      <w:ind w:left="720"/>
      <w:contextualSpacing/>
    </w:pPr>
    <w:rPr>
      <w:rFonts w:ascii="Times New Roman" w:eastAsia="Times New Roman" w:hAnsi="Times New Roman"/>
      <w:sz w:val="24"/>
      <w:szCs w:val="24"/>
      <w:lang w:eastAsia="en-CA"/>
    </w:rPr>
  </w:style>
  <w:style w:type="paragraph" w:styleId="NormalWeb">
    <w:name w:val="Normal (Web)"/>
    <w:basedOn w:val="Normal"/>
    <w:uiPriority w:val="99"/>
    <w:rsid w:val="00F016D7"/>
    <w:pPr>
      <w:spacing w:before="100" w:beforeAutospacing="1" w:after="100" w:afterAutospacing="1"/>
    </w:pPr>
    <w:rPr>
      <w:rFonts w:ascii="Arial" w:eastAsia="Times New Roman" w:hAnsi="Arial" w:cs="Arial"/>
      <w:color w:val="000000"/>
      <w:sz w:val="20"/>
      <w:szCs w:val="20"/>
      <w:lang w:val="nb-NO" w:eastAsia="nb-NO"/>
    </w:rPr>
  </w:style>
  <w:style w:type="paragraph" w:styleId="Revision">
    <w:name w:val="Revision"/>
    <w:hidden/>
    <w:uiPriority w:val="99"/>
    <w:semiHidden/>
    <w:rsid w:val="00177105"/>
    <w:pPr>
      <w:ind w:firstLine="720"/>
    </w:pPr>
    <w:rPr>
      <w:sz w:val="22"/>
      <w:szCs w:val="22"/>
      <w:lang w:eastAsia="en-US"/>
    </w:rPr>
  </w:style>
  <w:style w:type="character" w:styleId="Hyperlink">
    <w:name w:val="Hyperlink"/>
    <w:uiPriority w:val="99"/>
    <w:rsid w:val="00177105"/>
    <w:rPr>
      <w:rFonts w:cs="Times New Roman"/>
      <w:color w:val="3550CA"/>
      <w:u w:val="none"/>
      <w:effect w:val="none"/>
    </w:rPr>
  </w:style>
  <w:style w:type="character" w:customStyle="1" w:styleId="frlabel1">
    <w:name w:val="fr_label1"/>
    <w:uiPriority w:val="99"/>
    <w:rsid w:val="00177105"/>
    <w:rPr>
      <w:rFonts w:cs="Times New Roman"/>
      <w:b/>
      <w:bCs/>
    </w:rPr>
  </w:style>
  <w:style w:type="character" w:customStyle="1" w:styleId="frsourcelabel1">
    <w:name w:val="fr_source_label1"/>
    <w:uiPriority w:val="99"/>
    <w:rsid w:val="00177105"/>
    <w:rPr>
      <w:rFonts w:cs="Times New Roman"/>
      <w:b/>
      <w:bCs/>
    </w:rPr>
  </w:style>
  <w:style w:type="paragraph" w:styleId="Title">
    <w:name w:val="Title"/>
    <w:basedOn w:val="Normal"/>
    <w:link w:val="TitleChar"/>
    <w:uiPriority w:val="99"/>
    <w:qFormat/>
    <w:rsid w:val="00A3407D"/>
    <w:pPr>
      <w:jc w:val="center"/>
    </w:pPr>
    <w:rPr>
      <w:rFonts w:ascii="Times New Roman" w:eastAsia="Times New Roman" w:hAnsi="Times New Roman"/>
      <w:b/>
      <w:bCs/>
      <w:sz w:val="24"/>
      <w:szCs w:val="24"/>
      <w:lang w:val="en-US"/>
    </w:rPr>
  </w:style>
  <w:style w:type="character" w:customStyle="1" w:styleId="TitleChar">
    <w:name w:val="Title Char"/>
    <w:link w:val="Title"/>
    <w:uiPriority w:val="99"/>
    <w:locked/>
    <w:rsid w:val="00A3407D"/>
    <w:rPr>
      <w:rFonts w:ascii="Times New Roman" w:hAnsi="Times New Roman" w:cs="Times New Roman"/>
      <w:b/>
      <w:bCs/>
      <w:sz w:val="24"/>
      <w:szCs w:val="24"/>
      <w:lang w:val="en-US"/>
    </w:rPr>
  </w:style>
  <w:style w:type="paragraph" w:styleId="Header">
    <w:name w:val="header"/>
    <w:basedOn w:val="Normal"/>
    <w:link w:val="HeaderChar"/>
    <w:uiPriority w:val="99"/>
    <w:rsid w:val="006320D0"/>
    <w:pPr>
      <w:tabs>
        <w:tab w:val="center" w:pos="4320"/>
        <w:tab w:val="right" w:pos="8640"/>
      </w:tabs>
    </w:pPr>
    <w:rPr>
      <w:rFonts w:ascii="Times New Roman" w:eastAsia="SimSun" w:hAnsi="Times New Roman"/>
      <w:sz w:val="24"/>
      <w:szCs w:val="20"/>
      <w:lang w:val="en-US" w:eastAsia="zh-CN"/>
    </w:rPr>
  </w:style>
  <w:style w:type="character" w:customStyle="1" w:styleId="HeaderChar">
    <w:name w:val="Header Char"/>
    <w:link w:val="Header"/>
    <w:uiPriority w:val="99"/>
    <w:locked/>
    <w:rsid w:val="006320D0"/>
    <w:rPr>
      <w:rFonts w:ascii="Times New Roman" w:eastAsia="SimSun" w:hAnsi="Times New Roman" w:cs="Times New Roman"/>
      <w:sz w:val="20"/>
      <w:szCs w:val="20"/>
      <w:lang w:val="en-US" w:eastAsia="zh-CN"/>
    </w:rPr>
  </w:style>
  <w:style w:type="paragraph" w:styleId="Footer">
    <w:name w:val="footer"/>
    <w:basedOn w:val="Normal"/>
    <w:link w:val="FooterChar"/>
    <w:uiPriority w:val="99"/>
    <w:rsid w:val="003B3866"/>
    <w:pPr>
      <w:tabs>
        <w:tab w:val="center" w:pos="4680"/>
        <w:tab w:val="right" w:pos="9360"/>
      </w:tabs>
    </w:pPr>
  </w:style>
  <w:style w:type="character" w:customStyle="1" w:styleId="FooterChar">
    <w:name w:val="Footer Char"/>
    <w:link w:val="Footer"/>
    <w:uiPriority w:val="99"/>
    <w:locked/>
    <w:rsid w:val="003B3866"/>
    <w:rPr>
      <w:rFonts w:cs="Times New Roman"/>
    </w:rPr>
  </w:style>
  <w:style w:type="paragraph" w:styleId="FootnoteText">
    <w:name w:val="footnote text"/>
    <w:basedOn w:val="Normal"/>
    <w:link w:val="FootnoteTextChar"/>
    <w:uiPriority w:val="99"/>
    <w:semiHidden/>
    <w:rsid w:val="003B3866"/>
    <w:rPr>
      <w:sz w:val="20"/>
      <w:szCs w:val="20"/>
    </w:rPr>
  </w:style>
  <w:style w:type="character" w:customStyle="1" w:styleId="FootnoteTextChar">
    <w:name w:val="Footnote Text Char"/>
    <w:link w:val="FootnoteText"/>
    <w:uiPriority w:val="99"/>
    <w:semiHidden/>
    <w:locked/>
    <w:rsid w:val="003B3866"/>
    <w:rPr>
      <w:rFonts w:cs="Times New Roman"/>
      <w:sz w:val="20"/>
      <w:szCs w:val="20"/>
    </w:rPr>
  </w:style>
  <w:style w:type="character" w:styleId="FootnoteReference">
    <w:name w:val="footnote reference"/>
    <w:uiPriority w:val="99"/>
    <w:semiHidden/>
    <w:rsid w:val="003B3866"/>
    <w:rPr>
      <w:rFonts w:cs="Times New Roman"/>
      <w:vertAlign w:val="superscript"/>
    </w:rPr>
  </w:style>
  <w:style w:type="character" w:styleId="SubtleEmphasis">
    <w:name w:val="Subtle Emphasis"/>
    <w:uiPriority w:val="99"/>
    <w:qFormat/>
    <w:rsid w:val="00137242"/>
    <w:rPr>
      <w:rFonts w:cs="Times New Roman"/>
      <w:i/>
      <w:iCs/>
      <w:color w:val="7F7F7F"/>
    </w:rPr>
  </w:style>
  <w:style w:type="table" w:customStyle="1" w:styleId="LightShading-Accent11">
    <w:name w:val="Light Shading - Accent 11"/>
    <w:uiPriority w:val="99"/>
    <w:rsid w:val="00137242"/>
    <w:rPr>
      <w:rFonts w:eastAsia="Times New Roman"/>
      <w:color w:val="365F91"/>
      <w:lang w:val="en-US"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itation-volume">
    <w:name w:val="citation-volume"/>
    <w:basedOn w:val="DefaultParagraphFont"/>
    <w:rsid w:val="00054D7C"/>
  </w:style>
  <w:style w:type="character" w:customStyle="1" w:styleId="citation-issue">
    <w:name w:val="citation-issue"/>
    <w:basedOn w:val="DefaultParagraphFont"/>
    <w:rsid w:val="00054D7C"/>
  </w:style>
  <w:style w:type="character" w:customStyle="1" w:styleId="citation-flpages">
    <w:name w:val="citation-flpages"/>
    <w:basedOn w:val="DefaultParagraphFont"/>
    <w:rsid w:val="00054D7C"/>
  </w:style>
  <w:style w:type="character" w:styleId="Strong">
    <w:name w:val="Strong"/>
    <w:uiPriority w:val="22"/>
    <w:qFormat/>
    <w:locked/>
    <w:rsid w:val="00761DBB"/>
    <w:rPr>
      <w:b/>
      <w:bCs/>
    </w:rPr>
  </w:style>
  <w:style w:type="character" w:customStyle="1" w:styleId="cit-issue">
    <w:name w:val="cit-issue"/>
    <w:basedOn w:val="DefaultParagraphFont"/>
    <w:rsid w:val="00E6388C"/>
  </w:style>
  <w:style w:type="paragraph" w:customStyle="1" w:styleId="Default">
    <w:name w:val="Default"/>
    <w:rsid w:val="00E0478D"/>
    <w:pPr>
      <w:autoSpaceDE w:val="0"/>
      <w:autoSpaceDN w:val="0"/>
      <w:adjustRightInd w:val="0"/>
    </w:pPr>
    <w:rPr>
      <w:rFonts w:cs="Calibri"/>
      <w:color w:val="000000"/>
      <w:sz w:val="24"/>
      <w:szCs w:val="24"/>
    </w:rPr>
  </w:style>
  <w:style w:type="character" w:styleId="HTMLCite">
    <w:name w:val="HTML Cite"/>
    <w:uiPriority w:val="99"/>
    <w:semiHidden/>
    <w:unhideWhenUsed/>
    <w:rsid w:val="004D5FDF"/>
    <w:rPr>
      <w:i/>
      <w:iCs/>
    </w:rPr>
  </w:style>
  <w:style w:type="character" w:styleId="Emphasis">
    <w:name w:val="Emphasis"/>
    <w:qFormat/>
    <w:locked/>
    <w:rsid w:val="00083271"/>
    <w:rPr>
      <w:i/>
      <w:iCs/>
    </w:rPr>
  </w:style>
  <w:style w:type="paragraph" w:styleId="NoSpacing">
    <w:name w:val="No Spacing"/>
    <w:uiPriority w:val="1"/>
    <w:qFormat/>
    <w:rsid w:val="00083271"/>
    <w:pPr>
      <w:ind w:firstLine="720"/>
    </w:pPr>
    <w:rPr>
      <w:sz w:val="22"/>
      <w:szCs w:val="22"/>
      <w:lang w:eastAsia="en-US"/>
    </w:rPr>
  </w:style>
  <w:style w:type="table" w:styleId="TableGrid">
    <w:name w:val="Table Grid"/>
    <w:basedOn w:val="TableNormal"/>
    <w:locked/>
    <w:rsid w:val="0083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37">
      <w:bodyDiv w:val="1"/>
      <w:marLeft w:val="0"/>
      <w:marRight w:val="0"/>
      <w:marTop w:val="0"/>
      <w:marBottom w:val="0"/>
      <w:divBdr>
        <w:top w:val="none" w:sz="0" w:space="0" w:color="auto"/>
        <w:left w:val="none" w:sz="0" w:space="0" w:color="auto"/>
        <w:bottom w:val="none" w:sz="0" w:space="0" w:color="auto"/>
        <w:right w:val="none" w:sz="0" w:space="0" w:color="auto"/>
      </w:divBdr>
      <w:divsChild>
        <w:div w:id="1337420861">
          <w:marLeft w:val="0"/>
          <w:marRight w:val="0"/>
          <w:marTop w:val="0"/>
          <w:marBottom w:val="0"/>
          <w:divBdr>
            <w:top w:val="none" w:sz="0" w:space="0" w:color="auto"/>
            <w:left w:val="none" w:sz="0" w:space="0" w:color="auto"/>
            <w:bottom w:val="none" w:sz="0" w:space="0" w:color="auto"/>
            <w:right w:val="none" w:sz="0" w:space="0" w:color="auto"/>
          </w:divBdr>
          <w:divsChild>
            <w:div w:id="279264399">
              <w:marLeft w:val="0"/>
              <w:marRight w:val="0"/>
              <w:marTop w:val="0"/>
              <w:marBottom w:val="0"/>
              <w:divBdr>
                <w:top w:val="none" w:sz="0" w:space="0" w:color="auto"/>
                <w:left w:val="none" w:sz="0" w:space="0" w:color="auto"/>
                <w:bottom w:val="none" w:sz="0" w:space="0" w:color="auto"/>
                <w:right w:val="none" w:sz="0" w:space="0" w:color="auto"/>
              </w:divBdr>
              <w:divsChild>
                <w:div w:id="236328398">
                  <w:marLeft w:val="0"/>
                  <w:marRight w:val="0"/>
                  <w:marTop w:val="0"/>
                  <w:marBottom w:val="0"/>
                  <w:divBdr>
                    <w:top w:val="none" w:sz="0" w:space="0" w:color="auto"/>
                    <w:left w:val="none" w:sz="0" w:space="0" w:color="auto"/>
                    <w:bottom w:val="none" w:sz="0" w:space="0" w:color="auto"/>
                    <w:right w:val="none" w:sz="0" w:space="0" w:color="auto"/>
                  </w:divBdr>
                  <w:divsChild>
                    <w:div w:id="1275675967">
                      <w:marLeft w:val="0"/>
                      <w:marRight w:val="0"/>
                      <w:marTop w:val="0"/>
                      <w:marBottom w:val="0"/>
                      <w:divBdr>
                        <w:top w:val="none" w:sz="0" w:space="0" w:color="auto"/>
                        <w:left w:val="none" w:sz="0" w:space="0" w:color="auto"/>
                        <w:bottom w:val="none" w:sz="0" w:space="0" w:color="auto"/>
                        <w:right w:val="none" w:sz="0" w:space="0" w:color="auto"/>
                      </w:divBdr>
                      <w:divsChild>
                        <w:div w:id="5738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58687">
      <w:bodyDiv w:val="1"/>
      <w:marLeft w:val="0"/>
      <w:marRight w:val="0"/>
      <w:marTop w:val="0"/>
      <w:marBottom w:val="0"/>
      <w:divBdr>
        <w:top w:val="none" w:sz="0" w:space="0" w:color="auto"/>
        <w:left w:val="none" w:sz="0" w:space="0" w:color="auto"/>
        <w:bottom w:val="none" w:sz="0" w:space="0" w:color="auto"/>
        <w:right w:val="none" w:sz="0" w:space="0" w:color="auto"/>
      </w:divBdr>
      <w:divsChild>
        <w:div w:id="1370571570">
          <w:marLeft w:val="0"/>
          <w:marRight w:val="0"/>
          <w:marTop w:val="0"/>
          <w:marBottom w:val="0"/>
          <w:divBdr>
            <w:top w:val="none" w:sz="0" w:space="0" w:color="auto"/>
            <w:left w:val="none" w:sz="0" w:space="0" w:color="auto"/>
            <w:bottom w:val="none" w:sz="0" w:space="0" w:color="auto"/>
            <w:right w:val="none" w:sz="0" w:space="0" w:color="auto"/>
          </w:divBdr>
          <w:divsChild>
            <w:div w:id="1881279070">
              <w:marLeft w:val="0"/>
              <w:marRight w:val="0"/>
              <w:marTop w:val="0"/>
              <w:marBottom w:val="0"/>
              <w:divBdr>
                <w:top w:val="none" w:sz="0" w:space="0" w:color="auto"/>
                <w:left w:val="none" w:sz="0" w:space="0" w:color="auto"/>
                <w:bottom w:val="none" w:sz="0" w:space="0" w:color="auto"/>
                <w:right w:val="none" w:sz="0" w:space="0" w:color="auto"/>
              </w:divBdr>
              <w:divsChild>
                <w:div w:id="850295546">
                  <w:marLeft w:val="0"/>
                  <w:marRight w:val="0"/>
                  <w:marTop w:val="0"/>
                  <w:marBottom w:val="0"/>
                  <w:divBdr>
                    <w:top w:val="none" w:sz="0" w:space="0" w:color="auto"/>
                    <w:left w:val="none" w:sz="0" w:space="0" w:color="auto"/>
                    <w:bottom w:val="none" w:sz="0" w:space="0" w:color="auto"/>
                    <w:right w:val="none" w:sz="0" w:space="0" w:color="auto"/>
                  </w:divBdr>
                  <w:divsChild>
                    <w:div w:id="765614448">
                      <w:marLeft w:val="0"/>
                      <w:marRight w:val="0"/>
                      <w:marTop w:val="0"/>
                      <w:marBottom w:val="0"/>
                      <w:divBdr>
                        <w:top w:val="none" w:sz="0" w:space="0" w:color="auto"/>
                        <w:left w:val="none" w:sz="0" w:space="0" w:color="auto"/>
                        <w:bottom w:val="none" w:sz="0" w:space="0" w:color="auto"/>
                        <w:right w:val="none" w:sz="0" w:space="0" w:color="auto"/>
                      </w:divBdr>
                      <w:divsChild>
                        <w:div w:id="1166094994">
                          <w:marLeft w:val="0"/>
                          <w:marRight w:val="0"/>
                          <w:marTop w:val="0"/>
                          <w:marBottom w:val="0"/>
                          <w:divBdr>
                            <w:top w:val="none" w:sz="0" w:space="0" w:color="auto"/>
                            <w:left w:val="none" w:sz="0" w:space="0" w:color="auto"/>
                            <w:bottom w:val="none" w:sz="0" w:space="0" w:color="auto"/>
                            <w:right w:val="none" w:sz="0" w:space="0" w:color="auto"/>
                          </w:divBdr>
                          <w:divsChild>
                            <w:div w:id="1296906569">
                              <w:marLeft w:val="0"/>
                              <w:marRight w:val="0"/>
                              <w:marTop w:val="0"/>
                              <w:marBottom w:val="0"/>
                              <w:divBdr>
                                <w:top w:val="none" w:sz="0" w:space="0" w:color="auto"/>
                                <w:left w:val="none" w:sz="0" w:space="0" w:color="auto"/>
                                <w:bottom w:val="none" w:sz="0" w:space="0" w:color="auto"/>
                                <w:right w:val="none" w:sz="0" w:space="0" w:color="auto"/>
                              </w:divBdr>
                              <w:divsChild>
                                <w:div w:id="11946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54414">
      <w:bodyDiv w:val="1"/>
      <w:marLeft w:val="0"/>
      <w:marRight w:val="0"/>
      <w:marTop w:val="0"/>
      <w:marBottom w:val="0"/>
      <w:divBdr>
        <w:top w:val="none" w:sz="0" w:space="0" w:color="auto"/>
        <w:left w:val="none" w:sz="0" w:space="0" w:color="auto"/>
        <w:bottom w:val="none" w:sz="0" w:space="0" w:color="auto"/>
        <w:right w:val="none" w:sz="0" w:space="0" w:color="auto"/>
      </w:divBdr>
      <w:divsChild>
        <w:div w:id="1195192801">
          <w:marLeft w:val="0"/>
          <w:marRight w:val="0"/>
          <w:marTop w:val="0"/>
          <w:marBottom w:val="0"/>
          <w:divBdr>
            <w:top w:val="none" w:sz="0" w:space="0" w:color="auto"/>
            <w:left w:val="none" w:sz="0" w:space="0" w:color="auto"/>
            <w:bottom w:val="none" w:sz="0" w:space="0" w:color="auto"/>
            <w:right w:val="none" w:sz="0" w:space="0" w:color="auto"/>
          </w:divBdr>
          <w:divsChild>
            <w:div w:id="134109866">
              <w:marLeft w:val="0"/>
              <w:marRight w:val="0"/>
              <w:marTop w:val="0"/>
              <w:marBottom w:val="0"/>
              <w:divBdr>
                <w:top w:val="none" w:sz="0" w:space="0" w:color="auto"/>
                <w:left w:val="none" w:sz="0" w:space="0" w:color="auto"/>
                <w:bottom w:val="none" w:sz="0" w:space="0" w:color="auto"/>
                <w:right w:val="none" w:sz="0" w:space="0" w:color="auto"/>
              </w:divBdr>
              <w:divsChild>
                <w:div w:id="1345326741">
                  <w:marLeft w:val="0"/>
                  <w:marRight w:val="0"/>
                  <w:marTop w:val="0"/>
                  <w:marBottom w:val="0"/>
                  <w:divBdr>
                    <w:top w:val="none" w:sz="0" w:space="0" w:color="auto"/>
                    <w:left w:val="none" w:sz="0" w:space="0" w:color="auto"/>
                    <w:bottom w:val="none" w:sz="0" w:space="0" w:color="auto"/>
                    <w:right w:val="none" w:sz="0" w:space="0" w:color="auto"/>
                  </w:divBdr>
                  <w:divsChild>
                    <w:div w:id="565264080">
                      <w:marLeft w:val="0"/>
                      <w:marRight w:val="0"/>
                      <w:marTop w:val="0"/>
                      <w:marBottom w:val="0"/>
                      <w:divBdr>
                        <w:top w:val="none" w:sz="0" w:space="0" w:color="auto"/>
                        <w:left w:val="none" w:sz="0" w:space="0" w:color="auto"/>
                        <w:bottom w:val="none" w:sz="0" w:space="0" w:color="auto"/>
                        <w:right w:val="none" w:sz="0" w:space="0" w:color="auto"/>
                      </w:divBdr>
                      <w:divsChild>
                        <w:div w:id="15591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160824">
      <w:marLeft w:val="45"/>
      <w:marRight w:val="45"/>
      <w:marTop w:val="0"/>
      <w:marBottom w:val="0"/>
      <w:divBdr>
        <w:top w:val="none" w:sz="0" w:space="0" w:color="auto"/>
        <w:left w:val="none" w:sz="0" w:space="0" w:color="auto"/>
        <w:bottom w:val="none" w:sz="0" w:space="0" w:color="auto"/>
        <w:right w:val="none" w:sz="0" w:space="0" w:color="auto"/>
      </w:divBdr>
    </w:div>
    <w:div w:id="485440307">
      <w:bodyDiv w:val="1"/>
      <w:marLeft w:val="0"/>
      <w:marRight w:val="0"/>
      <w:marTop w:val="0"/>
      <w:marBottom w:val="0"/>
      <w:divBdr>
        <w:top w:val="none" w:sz="0" w:space="0" w:color="auto"/>
        <w:left w:val="none" w:sz="0" w:space="0" w:color="auto"/>
        <w:bottom w:val="none" w:sz="0" w:space="0" w:color="auto"/>
        <w:right w:val="none" w:sz="0" w:space="0" w:color="auto"/>
      </w:divBdr>
      <w:divsChild>
        <w:div w:id="1675454949">
          <w:marLeft w:val="0"/>
          <w:marRight w:val="0"/>
          <w:marTop w:val="0"/>
          <w:marBottom w:val="0"/>
          <w:divBdr>
            <w:top w:val="none" w:sz="0" w:space="0" w:color="auto"/>
            <w:left w:val="none" w:sz="0" w:space="0" w:color="auto"/>
            <w:bottom w:val="none" w:sz="0" w:space="0" w:color="auto"/>
            <w:right w:val="none" w:sz="0" w:space="0" w:color="auto"/>
          </w:divBdr>
          <w:divsChild>
            <w:div w:id="2122911537">
              <w:marLeft w:val="0"/>
              <w:marRight w:val="0"/>
              <w:marTop w:val="0"/>
              <w:marBottom w:val="0"/>
              <w:divBdr>
                <w:top w:val="none" w:sz="0" w:space="0" w:color="auto"/>
                <w:left w:val="none" w:sz="0" w:space="0" w:color="auto"/>
                <w:bottom w:val="none" w:sz="0" w:space="0" w:color="auto"/>
                <w:right w:val="none" w:sz="0" w:space="0" w:color="auto"/>
              </w:divBdr>
              <w:divsChild>
                <w:div w:id="203251362">
                  <w:marLeft w:val="0"/>
                  <w:marRight w:val="0"/>
                  <w:marTop w:val="0"/>
                  <w:marBottom w:val="0"/>
                  <w:divBdr>
                    <w:top w:val="none" w:sz="0" w:space="0" w:color="auto"/>
                    <w:left w:val="none" w:sz="0" w:space="0" w:color="auto"/>
                    <w:bottom w:val="none" w:sz="0" w:space="0" w:color="auto"/>
                    <w:right w:val="none" w:sz="0" w:space="0" w:color="auto"/>
                  </w:divBdr>
                  <w:divsChild>
                    <w:div w:id="72509738">
                      <w:marLeft w:val="0"/>
                      <w:marRight w:val="0"/>
                      <w:marTop w:val="0"/>
                      <w:marBottom w:val="0"/>
                      <w:divBdr>
                        <w:top w:val="none" w:sz="0" w:space="0" w:color="auto"/>
                        <w:left w:val="none" w:sz="0" w:space="0" w:color="auto"/>
                        <w:bottom w:val="none" w:sz="0" w:space="0" w:color="auto"/>
                        <w:right w:val="none" w:sz="0" w:space="0" w:color="auto"/>
                      </w:divBdr>
                      <w:divsChild>
                        <w:div w:id="11120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987202">
      <w:bodyDiv w:val="1"/>
      <w:marLeft w:val="0"/>
      <w:marRight w:val="0"/>
      <w:marTop w:val="0"/>
      <w:marBottom w:val="0"/>
      <w:divBdr>
        <w:top w:val="none" w:sz="0" w:space="0" w:color="auto"/>
        <w:left w:val="none" w:sz="0" w:space="0" w:color="auto"/>
        <w:bottom w:val="none" w:sz="0" w:space="0" w:color="auto"/>
        <w:right w:val="none" w:sz="0" w:space="0" w:color="auto"/>
      </w:divBdr>
      <w:divsChild>
        <w:div w:id="1348218968">
          <w:marLeft w:val="0"/>
          <w:marRight w:val="0"/>
          <w:marTop w:val="0"/>
          <w:marBottom w:val="0"/>
          <w:divBdr>
            <w:top w:val="none" w:sz="0" w:space="0" w:color="auto"/>
            <w:left w:val="none" w:sz="0" w:space="0" w:color="auto"/>
            <w:bottom w:val="none" w:sz="0" w:space="0" w:color="auto"/>
            <w:right w:val="none" w:sz="0" w:space="0" w:color="auto"/>
          </w:divBdr>
          <w:divsChild>
            <w:div w:id="240678989">
              <w:marLeft w:val="0"/>
              <w:marRight w:val="0"/>
              <w:marTop w:val="0"/>
              <w:marBottom w:val="0"/>
              <w:divBdr>
                <w:top w:val="none" w:sz="0" w:space="0" w:color="auto"/>
                <w:left w:val="none" w:sz="0" w:space="0" w:color="auto"/>
                <w:bottom w:val="none" w:sz="0" w:space="0" w:color="auto"/>
                <w:right w:val="none" w:sz="0" w:space="0" w:color="auto"/>
              </w:divBdr>
              <w:divsChild>
                <w:div w:id="701905300">
                  <w:marLeft w:val="0"/>
                  <w:marRight w:val="0"/>
                  <w:marTop w:val="0"/>
                  <w:marBottom w:val="450"/>
                  <w:divBdr>
                    <w:top w:val="none" w:sz="0" w:space="0" w:color="auto"/>
                    <w:left w:val="none" w:sz="0" w:space="0" w:color="auto"/>
                    <w:bottom w:val="none" w:sz="0" w:space="0" w:color="auto"/>
                    <w:right w:val="none" w:sz="0" w:space="0" w:color="auto"/>
                  </w:divBdr>
                  <w:divsChild>
                    <w:div w:id="934365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0500460">
              <w:marLeft w:val="525"/>
              <w:marRight w:val="0"/>
              <w:marTop w:val="0"/>
              <w:marBottom w:val="0"/>
              <w:divBdr>
                <w:top w:val="none" w:sz="0" w:space="0" w:color="auto"/>
                <w:left w:val="none" w:sz="0" w:space="0" w:color="auto"/>
                <w:bottom w:val="none" w:sz="0" w:space="0" w:color="auto"/>
                <w:right w:val="none" w:sz="0" w:space="0" w:color="auto"/>
              </w:divBdr>
              <w:divsChild>
                <w:div w:id="2015063745">
                  <w:marLeft w:val="0"/>
                  <w:marRight w:val="0"/>
                  <w:marTop w:val="0"/>
                  <w:marBottom w:val="0"/>
                  <w:divBdr>
                    <w:top w:val="none" w:sz="0" w:space="0" w:color="auto"/>
                    <w:left w:val="none" w:sz="0" w:space="0" w:color="auto"/>
                    <w:bottom w:val="none" w:sz="0" w:space="0" w:color="auto"/>
                    <w:right w:val="none" w:sz="0" w:space="0" w:color="auto"/>
                  </w:divBdr>
                </w:div>
              </w:divsChild>
            </w:div>
            <w:div w:id="306469932">
              <w:marLeft w:val="525"/>
              <w:marRight w:val="0"/>
              <w:marTop w:val="0"/>
              <w:marBottom w:val="0"/>
              <w:divBdr>
                <w:top w:val="none" w:sz="0" w:space="0" w:color="auto"/>
                <w:left w:val="none" w:sz="0" w:space="0" w:color="auto"/>
                <w:bottom w:val="none" w:sz="0" w:space="0" w:color="auto"/>
                <w:right w:val="none" w:sz="0" w:space="0" w:color="auto"/>
              </w:divBdr>
              <w:divsChild>
                <w:div w:id="1227640578">
                  <w:marLeft w:val="0"/>
                  <w:marRight w:val="0"/>
                  <w:marTop w:val="0"/>
                  <w:marBottom w:val="0"/>
                  <w:divBdr>
                    <w:top w:val="none" w:sz="0" w:space="0" w:color="auto"/>
                    <w:left w:val="none" w:sz="0" w:space="0" w:color="auto"/>
                    <w:bottom w:val="none" w:sz="0" w:space="0" w:color="auto"/>
                    <w:right w:val="none" w:sz="0" w:space="0" w:color="auto"/>
                  </w:divBdr>
                </w:div>
              </w:divsChild>
            </w:div>
            <w:div w:id="398335065">
              <w:marLeft w:val="525"/>
              <w:marRight w:val="0"/>
              <w:marTop w:val="0"/>
              <w:marBottom w:val="0"/>
              <w:divBdr>
                <w:top w:val="none" w:sz="0" w:space="0" w:color="auto"/>
                <w:left w:val="none" w:sz="0" w:space="0" w:color="auto"/>
                <w:bottom w:val="none" w:sz="0" w:space="0" w:color="auto"/>
                <w:right w:val="none" w:sz="0" w:space="0" w:color="auto"/>
              </w:divBdr>
              <w:divsChild>
                <w:div w:id="1280836375">
                  <w:marLeft w:val="0"/>
                  <w:marRight w:val="0"/>
                  <w:marTop w:val="0"/>
                  <w:marBottom w:val="0"/>
                  <w:divBdr>
                    <w:top w:val="none" w:sz="0" w:space="0" w:color="auto"/>
                    <w:left w:val="none" w:sz="0" w:space="0" w:color="auto"/>
                    <w:bottom w:val="none" w:sz="0" w:space="0" w:color="auto"/>
                    <w:right w:val="none" w:sz="0" w:space="0" w:color="auto"/>
                  </w:divBdr>
                </w:div>
              </w:divsChild>
            </w:div>
            <w:div w:id="1217887389">
              <w:marLeft w:val="525"/>
              <w:marRight w:val="0"/>
              <w:marTop w:val="0"/>
              <w:marBottom w:val="0"/>
              <w:divBdr>
                <w:top w:val="none" w:sz="0" w:space="0" w:color="auto"/>
                <w:left w:val="none" w:sz="0" w:space="0" w:color="auto"/>
                <w:bottom w:val="none" w:sz="0" w:space="0" w:color="auto"/>
                <w:right w:val="none" w:sz="0" w:space="0" w:color="auto"/>
              </w:divBdr>
              <w:divsChild>
                <w:div w:id="2142310359">
                  <w:marLeft w:val="0"/>
                  <w:marRight w:val="0"/>
                  <w:marTop w:val="0"/>
                  <w:marBottom w:val="0"/>
                  <w:divBdr>
                    <w:top w:val="none" w:sz="0" w:space="0" w:color="auto"/>
                    <w:left w:val="none" w:sz="0" w:space="0" w:color="auto"/>
                    <w:bottom w:val="none" w:sz="0" w:space="0" w:color="auto"/>
                    <w:right w:val="none" w:sz="0" w:space="0" w:color="auto"/>
                  </w:divBdr>
                </w:div>
              </w:divsChild>
            </w:div>
            <w:div w:id="1318917847">
              <w:marLeft w:val="525"/>
              <w:marRight w:val="0"/>
              <w:marTop w:val="0"/>
              <w:marBottom w:val="0"/>
              <w:divBdr>
                <w:top w:val="none" w:sz="0" w:space="0" w:color="auto"/>
                <w:left w:val="none" w:sz="0" w:space="0" w:color="auto"/>
                <w:bottom w:val="none" w:sz="0" w:space="0" w:color="auto"/>
                <w:right w:val="none" w:sz="0" w:space="0" w:color="auto"/>
              </w:divBdr>
              <w:divsChild>
                <w:div w:id="414322231">
                  <w:marLeft w:val="0"/>
                  <w:marRight w:val="0"/>
                  <w:marTop w:val="0"/>
                  <w:marBottom w:val="0"/>
                  <w:divBdr>
                    <w:top w:val="none" w:sz="0" w:space="0" w:color="auto"/>
                    <w:left w:val="none" w:sz="0" w:space="0" w:color="auto"/>
                    <w:bottom w:val="none" w:sz="0" w:space="0" w:color="auto"/>
                    <w:right w:val="none" w:sz="0" w:space="0" w:color="auto"/>
                  </w:divBdr>
                </w:div>
              </w:divsChild>
            </w:div>
            <w:div w:id="1635015886">
              <w:marLeft w:val="0"/>
              <w:marRight w:val="0"/>
              <w:marTop w:val="0"/>
              <w:marBottom w:val="0"/>
              <w:divBdr>
                <w:top w:val="none" w:sz="0" w:space="0" w:color="auto"/>
                <w:left w:val="none" w:sz="0" w:space="0" w:color="auto"/>
                <w:bottom w:val="none" w:sz="0" w:space="0" w:color="auto"/>
                <w:right w:val="none" w:sz="0" w:space="0" w:color="auto"/>
              </w:divBdr>
              <w:divsChild>
                <w:div w:id="1586724398">
                  <w:marLeft w:val="0"/>
                  <w:marRight w:val="0"/>
                  <w:marTop w:val="0"/>
                  <w:marBottom w:val="0"/>
                  <w:divBdr>
                    <w:top w:val="none" w:sz="0" w:space="0" w:color="auto"/>
                    <w:left w:val="none" w:sz="0" w:space="0" w:color="auto"/>
                    <w:bottom w:val="none" w:sz="0" w:space="0" w:color="auto"/>
                    <w:right w:val="none" w:sz="0" w:space="0" w:color="auto"/>
                  </w:divBdr>
                  <w:divsChild>
                    <w:div w:id="13707631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22916139">
      <w:bodyDiv w:val="1"/>
      <w:marLeft w:val="0"/>
      <w:marRight w:val="0"/>
      <w:marTop w:val="0"/>
      <w:marBottom w:val="0"/>
      <w:divBdr>
        <w:top w:val="none" w:sz="0" w:space="0" w:color="auto"/>
        <w:left w:val="none" w:sz="0" w:space="0" w:color="auto"/>
        <w:bottom w:val="none" w:sz="0" w:space="0" w:color="auto"/>
        <w:right w:val="none" w:sz="0" w:space="0" w:color="auto"/>
      </w:divBdr>
      <w:divsChild>
        <w:div w:id="621427157">
          <w:marLeft w:val="0"/>
          <w:marRight w:val="0"/>
          <w:marTop w:val="0"/>
          <w:marBottom w:val="0"/>
          <w:divBdr>
            <w:top w:val="none" w:sz="0" w:space="0" w:color="auto"/>
            <w:left w:val="none" w:sz="0" w:space="0" w:color="auto"/>
            <w:bottom w:val="none" w:sz="0" w:space="0" w:color="auto"/>
            <w:right w:val="none" w:sz="0" w:space="0" w:color="auto"/>
          </w:divBdr>
          <w:divsChild>
            <w:div w:id="570194847">
              <w:marLeft w:val="0"/>
              <w:marRight w:val="0"/>
              <w:marTop w:val="0"/>
              <w:marBottom w:val="0"/>
              <w:divBdr>
                <w:top w:val="none" w:sz="0" w:space="0" w:color="auto"/>
                <w:left w:val="none" w:sz="0" w:space="0" w:color="auto"/>
                <w:bottom w:val="none" w:sz="0" w:space="0" w:color="auto"/>
                <w:right w:val="none" w:sz="0" w:space="0" w:color="auto"/>
              </w:divBdr>
              <w:divsChild>
                <w:div w:id="190842244">
                  <w:marLeft w:val="0"/>
                  <w:marRight w:val="0"/>
                  <w:marTop w:val="0"/>
                  <w:marBottom w:val="0"/>
                  <w:divBdr>
                    <w:top w:val="none" w:sz="0" w:space="0" w:color="auto"/>
                    <w:left w:val="none" w:sz="0" w:space="0" w:color="auto"/>
                    <w:bottom w:val="none" w:sz="0" w:space="0" w:color="auto"/>
                    <w:right w:val="none" w:sz="0" w:space="0" w:color="auto"/>
                  </w:divBdr>
                  <w:divsChild>
                    <w:div w:id="742262888">
                      <w:marLeft w:val="0"/>
                      <w:marRight w:val="0"/>
                      <w:marTop w:val="0"/>
                      <w:marBottom w:val="0"/>
                      <w:divBdr>
                        <w:top w:val="none" w:sz="0" w:space="0" w:color="auto"/>
                        <w:left w:val="none" w:sz="0" w:space="0" w:color="auto"/>
                        <w:bottom w:val="none" w:sz="0" w:space="0" w:color="auto"/>
                        <w:right w:val="none" w:sz="0" w:space="0" w:color="auto"/>
                      </w:divBdr>
                      <w:divsChild>
                        <w:div w:id="19172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96189">
      <w:bodyDiv w:val="1"/>
      <w:marLeft w:val="0"/>
      <w:marRight w:val="0"/>
      <w:marTop w:val="0"/>
      <w:marBottom w:val="0"/>
      <w:divBdr>
        <w:top w:val="none" w:sz="0" w:space="0" w:color="auto"/>
        <w:left w:val="none" w:sz="0" w:space="0" w:color="auto"/>
        <w:bottom w:val="none" w:sz="0" w:space="0" w:color="auto"/>
        <w:right w:val="none" w:sz="0" w:space="0" w:color="auto"/>
      </w:divBdr>
      <w:divsChild>
        <w:div w:id="678851844">
          <w:marLeft w:val="0"/>
          <w:marRight w:val="0"/>
          <w:marTop w:val="0"/>
          <w:marBottom w:val="0"/>
          <w:divBdr>
            <w:top w:val="none" w:sz="0" w:space="0" w:color="auto"/>
            <w:left w:val="none" w:sz="0" w:space="0" w:color="auto"/>
            <w:bottom w:val="none" w:sz="0" w:space="0" w:color="auto"/>
            <w:right w:val="none" w:sz="0" w:space="0" w:color="auto"/>
          </w:divBdr>
          <w:divsChild>
            <w:div w:id="1241329148">
              <w:marLeft w:val="0"/>
              <w:marRight w:val="0"/>
              <w:marTop w:val="0"/>
              <w:marBottom w:val="0"/>
              <w:divBdr>
                <w:top w:val="none" w:sz="0" w:space="0" w:color="auto"/>
                <w:left w:val="none" w:sz="0" w:space="0" w:color="auto"/>
                <w:bottom w:val="none" w:sz="0" w:space="0" w:color="auto"/>
                <w:right w:val="none" w:sz="0" w:space="0" w:color="auto"/>
              </w:divBdr>
              <w:divsChild>
                <w:div w:id="1323508403">
                  <w:marLeft w:val="0"/>
                  <w:marRight w:val="0"/>
                  <w:marTop w:val="0"/>
                  <w:marBottom w:val="0"/>
                  <w:divBdr>
                    <w:top w:val="none" w:sz="0" w:space="0" w:color="auto"/>
                    <w:left w:val="none" w:sz="0" w:space="0" w:color="auto"/>
                    <w:bottom w:val="none" w:sz="0" w:space="0" w:color="auto"/>
                    <w:right w:val="none" w:sz="0" w:space="0" w:color="auto"/>
                  </w:divBdr>
                  <w:divsChild>
                    <w:div w:id="1985507168">
                      <w:marLeft w:val="0"/>
                      <w:marRight w:val="0"/>
                      <w:marTop w:val="0"/>
                      <w:marBottom w:val="0"/>
                      <w:divBdr>
                        <w:top w:val="none" w:sz="0" w:space="0" w:color="auto"/>
                        <w:left w:val="none" w:sz="0" w:space="0" w:color="auto"/>
                        <w:bottom w:val="none" w:sz="0" w:space="0" w:color="auto"/>
                        <w:right w:val="none" w:sz="0" w:space="0" w:color="auto"/>
                      </w:divBdr>
                      <w:divsChild>
                        <w:div w:id="18481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408379">
      <w:bodyDiv w:val="1"/>
      <w:marLeft w:val="0"/>
      <w:marRight w:val="0"/>
      <w:marTop w:val="0"/>
      <w:marBottom w:val="0"/>
      <w:divBdr>
        <w:top w:val="none" w:sz="0" w:space="0" w:color="auto"/>
        <w:left w:val="none" w:sz="0" w:space="0" w:color="auto"/>
        <w:bottom w:val="none" w:sz="0" w:space="0" w:color="auto"/>
        <w:right w:val="none" w:sz="0" w:space="0" w:color="auto"/>
      </w:divBdr>
      <w:divsChild>
        <w:div w:id="947007440">
          <w:marLeft w:val="0"/>
          <w:marRight w:val="0"/>
          <w:marTop w:val="150"/>
          <w:marBottom w:val="0"/>
          <w:divBdr>
            <w:top w:val="none" w:sz="0" w:space="0" w:color="auto"/>
            <w:left w:val="none" w:sz="0" w:space="0" w:color="auto"/>
            <w:bottom w:val="none" w:sz="0" w:space="0" w:color="auto"/>
            <w:right w:val="none" w:sz="0" w:space="0" w:color="auto"/>
          </w:divBdr>
          <w:divsChild>
            <w:div w:id="1971131381">
              <w:marLeft w:val="0"/>
              <w:marRight w:val="0"/>
              <w:marTop w:val="0"/>
              <w:marBottom w:val="0"/>
              <w:divBdr>
                <w:top w:val="none" w:sz="0" w:space="0" w:color="auto"/>
                <w:left w:val="none" w:sz="0" w:space="0" w:color="auto"/>
                <w:bottom w:val="none" w:sz="0" w:space="0" w:color="auto"/>
                <w:right w:val="none" w:sz="0" w:space="0" w:color="auto"/>
              </w:divBdr>
              <w:divsChild>
                <w:div w:id="1280184895">
                  <w:marLeft w:val="0"/>
                  <w:marRight w:val="0"/>
                  <w:marTop w:val="240"/>
                  <w:marBottom w:val="240"/>
                  <w:divBdr>
                    <w:top w:val="none" w:sz="0" w:space="0" w:color="auto"/>
                    <w:left w:val="none" w:sz="0" w:space="0" w:color="auto"/>
                    <w:bottom w:val="none" w:sz="0" w:space="0" w:color="auto"/>
                    <w:right w:val="none" w:sz="0" w:space="0" w:color="auto"/>
                  </w:divBdr>
                  <w:divsChild>
                    <w:div w:id="816268565">
                      <w:marLeft w:val="360"/>
                      <w:marRight w:val="0"/>
                      <w:marTop w:val="0"/>
                      <w:marBottom w:val="0"/>
                      <w:divBdr>
                        <w:top w:val="none" w:sz="0" w:space="0" w:color="auto"/>
                        <w:left w:val="none" w:sz="0" w:space="0" w:color="auto"/>
                        <w:bottom w:val="none" w:sz="0" w:space="0" w:color="auto"/>
                        <w:right w:val="none" w:sz="0" w:space="0" w:color="auto"/>
                      </w:divBdr>
                      <w:divsChild>
                        <w:div w:id="1104615724">
                          <w:marLeft w:val="0"/>
                          <w:marRight w:val="0"/>
                          <w:marTop w:val="0"/>
                          <w:marBottom w:val="0"/>
                          <w:divBdr>
                            <w:top w:val="none" w:sz="0" w:space="0" w:color="auto"/>
                            <w:left w:val="none" w:sz="0" w:space="0" w:color="auto"/>
                            <w:bottom w:val="none" w:sz="0" w:space="0" w:color="auto"/>
                            <w:right w:val="none" w:sz="0" w:space="0" w:color="auto"/>
                          </w:divBdr>
                          <w:divsChild>
                            <w:div w:id="18921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rn.org" TargetMode="External"/><Relationship Id="rId18" Type="http://schemas.openxmlformats.org/officeDocument/2006/relationships/hyperlink" Target="http://www.who.int/mental_health/media/en/76.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equityhealthj.com/content/9/1/8" TargetMode="External"/><Relationship Id="rId17" Type="http://schemas.openxmlformats.org/officeDocument/2006/relationships/hyperlink" Target="http://www.immi.se/intercultural" TargetMode="External"/><Relationship Id="rId2" Type="http://schemas.openxmlformats.org/officeDocument/2006/relationships/numbering" Target="numbering.xml"/><Relationship Id="rId16" Type="http://schemas.openxmlformats.org/officeDocument/2006/relationships/hyperlink" Target="http://www.stortinget.no"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s-lois.justice.gc.ca" TargetMode="External"/><Relationship Id="rId5" Type="http://schemas.openxmlformats.org/officeDocument/2006/relationships/settings" Target="settings.xml"/><Relationship Id="rId15" Type="http://schemas.openxmlformats.org/officeDocument/2006/relationships/hyperlink" Target="http://www.oecd.org" TargetMode="External"/><Relationship Id="rId23" Type="http://schemas.openxmlformats.org/officeDocument/2006/relationships/theme" Target="theme/theme1.xml"/><Relationship Id="rId10" Type="http://schemas.openxmlformats.org/officeDocument/2006/relationships/hyperlink" Target="http://laws-lois.justice.gc.c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ova.no/id/1709.0" TargetMode="External"/><Relationship Id="rId14" Type="http://schemas.openxmlformats.org/officeDocument/2006/relationships/hyperlink" Target="http://www.oecd.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DF1B7-7E61-4729-913B-566EFB7F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8286</Words>
  <Characters>47232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55408</CharactersWithSpaces>
  <SharedDoc>false</SharedDoc>
  <HLinks>
    <vt:vector size="90" baseType="variant">
      <vt:variant>
        <vt:i4>7340104</vt:i4>
      </vt:variant>
      <vt:variant>
        <vt:i4>44</vt:i4>
      </vt:variant>
      <vt:variant>
        <vt:i4>0</vt:i4>
      </vt:variant>
      <vt:variant>
        <vt:i4>5</vt:i4>
      </vt:variant>
      <vt:variant>
        <vt:lpwstr>http://www.who.int/mental_health/media/en/76.pdf</vt:lpwstr>
      </vt:variant>
      <vt:variant>
        <vt:lpwstr/>
      </vt:variant>
      <vt:variant>
        <vt:i4>1310744</vt:i4>
      </vt:variant>
      <vt:variant>
        <vt:i4>41</vt:i4>
      </vt:variant>
      <vt:variant>
        <vt:i4>0</vt:i4>
      </vt:variant>
      <vt:variant>
        <vt:i4>5</vt:i4>
      </vt:variant>
      <vt:variant>
        <vt:lpwstr>http://www.immi.se/intercultural</vt:lpwstr>
      </vt:variant>
      <vt:variant>
        <vt:lpwstr/>
      </vt:variant>
      <vt:variant>
        <vt:i4>1703960</vt:i4>
      </vt:variant>
      <vt:variant>
        <vt:i4>38</vt:i4>
      </vt:variant>
      <vt:variant>
        <vt:i4>0</vt:i4>
      </vt:variant>
      <vt:variant>
        <vt:i4>5</vt:i4>
      </vt:variant>
      <vt:variant>
        <vt:lpwstr>http://nova.no/id/14249.0</vt:lpwstr>
      </vt:variant>
      <vt:variant>
        <vt:lpwstr/>
      </vt:variant>
      <vt:variant>
        <vt:i4>589890</vt:i4>
      </vt:variant>
      <vt:variant>
        <vt:i4>35</vt:i4>
      </vt:variant>
      <vt:variant>
        <vt:i4>0</vt:i4>
      </vt:variant>
      <vt:variant>
        <vt:i4>5</vt:i4>
      </vt:variant>
      <vt:variant>
        <vt:lpwstr>http://www.stortinget.no/</vt:lpwstr>
      </vt:variant>
      <vt:variant>
        <vt:lpwstr/>
      </vt:variant>
      <vt:variant>
        <vt:i4>5505113</vt:i4>
      </vt:variant>
      <vt:variant>
        <vt:i4>32</vt:i4>
      </vt:variant>
      <vt:variant>
        <vt:i4>0</vt:i4>
      </vt:variant>
      <vt:variant>
        <vt:i4>5</vt:i4>
      </vt:variant>
      <vt:variant>
        <vt:lpwstr>http://www.oecd.org/</vt:lpwstr>
      </vt:variant>
      <vt:variant>
        <vt:lpwstr/>
      </vt:variant>
      <vt:variant>
        <vt:i4>5505113</vt:i4>
      </vt:variant>
      <vt:variant>
        <vt:i4>29</vt:i4>
      </vt:variant>
      <vt:variant>
        <vt:i4>0</vt:i4>
      </vt:variant>
      <vt:variant>
        <vt:i4>5</vt:i4>
      </vt:variant>
      <vt:variant>
        <vt:lpwstr>http://www.oecd.org/</vt:lpwstr>
      </vt:variant>
      <vt:variant>
        <vt:lpwstr/>
      </vt:variant>
      <vt:variant>
        <vt:i4>4784198</vt:i4>
      </vt:variant>
      <vt:variant>
        <vt:i4>26</vt:i4>
      </vt:variant>
      <vt:variant>
        <vt:i4>0</vt:i4>
      </vt:variant>
      <vt:variant>
        <vt:i4>5</vt:i4>
      </vt:variant>
      <vt:variant>
        <vt:lpwstr>http://www.cprn.org/</vt:lpwstr>
      </vt:variant>
      <vt:variant>
        <vt:lpwstr/>
      </vt:variant>
      <vt:variant>
        <vt:i4>2949150</vt:i4>
      </vt:variant>
      <vt:variant>
        <vt:i4>23</vt:i4>
      </vt:variant>
      <vt:variant>
        <vt:i4>0</vt:i4>
      </vt:variant>
      <vt:variant>
        <vt:i4>5</vt:i4>
      </vt:variant>
      <vt:variant>
        <vt:lpwstr>http://apps.webofknowledge.com.login.ezproxy.library.ualberta.ca/full_record.do?product=WOS&amp;search_mode=MarkedList&amp;qid=56&amp;SID=2BiFcBlef@1fo4b3feC&amp;page=1&amp;doc=4&amp;colName=WOS</vt:lpwstr>
      </vt:variant>
      <vt:variant>
        <vt:lpwstr/>
      </vt:variant>
      <vt:variant>
        <vt:i4>7995492</vt:i4>
      </vt:variant>
      <vt:variant>
        <vt:i4>20</vt:i4>
      </vt:variant>
      <vt:variant>
        <vt:i4>0</vt:i4>
      </vt:variant>
      <vt:variant>
        <vt:i4>5</vt:i4>
      </vt:variant>
      <vt:variant>
        <vt:lpwstr>http://www.equityhealthj.com/content/9/1/8</vt:lpwstr>
      </vt:variant>
      <vt:variant>
        <vt:lpwstr/>
      </vt:variant>
      <vt:variant>
        <vt:i4>2556025</vt:i4>
      </vt:variant>
      <vt:variant>
        <vt:i4>17</vt:i4>
      </vt:variant>
      <vt:variant>
        <vt:i4>0</vt:i4>
      </vt:variant>
      <vt:variant>
        <vt:i4>5</vt:i4>
      </vt:variant>
      <vt:variant>
        <vt:lpwstr>http://folk.uio.no/</vt:lpwstr>
      </vt:variant>
      <vt:variant>
        <vt:lpwstr/>
      </vt:variant>
      <vt:variant>
        <vt:i4>3932284</vt:i4>
      </vt:variant>
      <vt:variant>
        <vt:i4>14</vt:i4>
      </vt:variant>
      <vt:variant>
        <vt:i4>0</vt:i4>
      </vt:variant>
      <vt:variant>
        <vt:i4>5</vt:i4>
      </vt:variant>
      <vt:variant>
        <vt:lpwstr>http://laws-lois.justice.gc.ca/</vt:lpwstr>
      </vt:variant>
      <vt:variant>
        <vt:lpwstr/>
      </vt:variant>
      <vt:variant>
        <vt:i4>3932284</vt:i4>
      </vt:variant>
      <vt:variant>
        <vt:i4>11</vt:i4>
      </vt:variant>
      <vt:variant>
        <vt:i4>0</vt:i4>
      </vt:variant>
      <vt:variant>
        <vt:i4>5</vt:i4>
      </vt:variant>
      <vt:variant>
        <vt:lpwstr>http://laws-lois.justice.gc.ca/</vt:lpwstr>
      </vt:variant>
      <vt:variant>
        <vt:lpwstr/>
      </vt:variant>
      <vt:variant>
        <vt:i4>3932284</vt:i4>
      </vt:variant>
      <vt:variant>
        <vt:i4>8</vt:i4>
      </vt:variant>
      <vt:variant>
        <vt:i4>0</vt:i4>
      </vt:variant>
      <vt:variant>
        <vt:i4>5</vt:i4>
      </vt:variant>
      <vt:variant>
        <vt:lpwstr>http://laws-lois.justice.gc.ca/</vt:lpwstr>
      </vt:variant>
      <vt:variant>
        <vt:lpwstr/>
      </vt:variant>
      <vt:variant>
        <vt:i4>655373</vt:i4>
      </vt:variant>
      <vt:variant>
        <vt:i4>5</vt:i4>
      </vt:variant>
      <vt:variant>
        <vt:i4>0</vt:i4>
      </vt:variant>
      <vt:variant>
        <vt:i4>5</vt:i4>
      </vt:variant>
      <vt:variant>
        <vt:lpwstr>http://nova.no/id/1709.0</vt:lpwstr>
      </vt:variant>
      <vt:variant>
        <vt:lpwstr/>
      </vt:variant>
      <vt:variant>
        <vt:i4>6619171</vt:i4>
      </vt:variant>
      <vt:variant>
        <vt:i4>2</vt:i4>
      </vt:variant>
      <vt:variant>
        <vt:i4>0</vt:i4>
      </vt:variant>
      <vt:variant>
        <vt:i4>5</vt:i4>
      </vt:variant>
      <vt:variant>
        <vt:lpwstr>ftp://220.130.147.155/IBM_SPSS_Amos_User_Guide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Low</dc:creator>
  <cp:lastModifiedBy>Zvyagintseva, Lydia</cp:lastModifiedBy>
  <cp:revision>2</cp:revision>
  <cp:lastPrinted>2013-08-22T21:44:00Z</cp:lastPrinted>
  <dcterms:created xsi:type="dcterms:W3CDTF">2014-07-16T22:06:00Z</dcterms:created>
  <dcterms:modified xsi:type="dcterms:W3CDTF">2014-07-16T22:06:00Z</dcterms:modified>
</cp:coreProperties>
</file>