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96" w:rsidRDefault="00E75296" w:rsidP="00E75296">
      <w:pPr>
        <w:spacing w:after="0" w:line="240" w:lineRule="auto"/>
        <w:jc w:val="center"/>
        <w:rPr>
          <w:rFonts w:ascii="Times New Roman" w:eastAsia="Times New Roman" w:hAnsi="Times New Roman" w:cs="Times New Roman"/>
          <w:b/>
          <w:sz w:val="24"/>
          <w:szCs w:val="24"/>
          <w:lang w:val="en-GB" w:eastAsia="en-CA"/>
        </w:rPr>
      </w:pPr>
      <w:r w:rsidRPr="00FE6A8F">
        <w:rPr>
          <w:rFonts w:ascii="Times New Roman" w:eastAsia="Times New Roman" w:hAnsi="Times New Roman" w:cs="Times New Roman"/>
          <w:b/>
          <w:sz w:val="24"/>
          <w:szCs w:val="24"/>
          <w:lang w:val="en-GB" w:eastAsia="en-CA"/>
        </w:rPr>
        <w:t>Blinding</w:t>
      </w:r>
      <w:r w:rsidR="007058B3" w:rsidRPr="00FE6A8F">
        <w:rPr>
          <w:rFonts w:ascii="Times New Roman" w:eastAsia="Times New Roman" w:hAnsi="Times New Roman" w:cs="Times New Roman"/>
          <w:b/>
          <w:sz w:val="24"/>
          <w:szCs w:val="24"/>
          <w:lang w:val="en-GB" w:eastAsia="en-CA"/>
        </w:rPr>
        <w:t xml:space="preserve">: </w:t>
      </w:r>
      <w:r w:rsidR="00EF5552" w:rsidRPr="00FE6A8F">
        <w:rPr>
          <w:rFonts w:ascii="Times New Roman" w:eastAsia="Times New Roman" w:hAnsi="Times New Roman" w:cs="Times New Roman"/>
          <w:b/>
          <w:sz w:val="24"/>
          <w:szCs w:val="24"/>
          <w:lang w:val="en-GB" w:eastAsia="en-CA"/>
        </w:rPr>
        <w:t xml:space="preserve">An Essential Component in </w:t>
      </w:r>
      <w:r w:rsidR="005A02AD" w:rsidRPr="00FE6A8F">
        <w:rPr>
          <w:rFonts w:ascii="Times New Roman" w:eastAsia="Times New Roman" w:hAnsi="Times New Roman" w:cs="Times New Roman"/>
          <w:b/>
          <w:sz w:val="24"/>
          <w:szCs w:val="24"/>
          <w:lang w:val="en-GB" w:eastAsia="en-CA"/>
        </w:rPr>
        <w:t>Decreas</w:t>
      </w:r>
      <w:r w:rsidR="00EF5552" w:rsidRPr="00FE6A8F">
        <w:rPr>
          <w:rFonts w:ascii="Times New Roman" w:eastAsia="Times New Roman" w:hAnsi="Times New Roman" w:cs="Times New Roman"/>
          <w:b/>
          <w:sz w:val="24"/>
          <w:szCs w:val="24"/>
          <w:lang w:val="en-GB" w:eastAsia="en-CA"/>
        </w:rPr>
        <w:t>ing</w:t>
      </w:r>
      <w:r w:rsidR="005A02AD" w:rsidRPr="00FE6A8F">
        <w:rPr>
          <w:rFonts w:ascii="Times New Roman" w:eastAsia="Times New Roman" w:hAnsi="Times New Roman" w:cs="Times New Roman"/>
          <w:b/>
          <w:sz w:val="24"/>
          <w:szCs w:val="24"/>
          <w:lang w:val="en-GB" w:eastAsia="en-CA"/>
        </w:rPr>
        <w:t xml:space="preserve"> Risk of Bias in </w:t>
      </w:r>
      <w:r w:rsidR="007058B3" w:rsidRPr="00FE6A8F">
        <w:rPr>
          <w:rFonts w:ascii="Times New Roman" w:eastAsia="Times New Roman" w:hAnsi="Times New Roman" w:cs="Times New Roman"/>
          <w:b/>
          <w:sz w:val="24"/>
          <w:szCs w:val="24"/>
          <w:lang w:val="en-GB" w:eastAsia="en-CA"/>
        </w:rPr>
        <w:t xml:space="preserve">Experimental Designs </w:t>
      </w:r>
      <w:r w:rsidRPr="00FE6A8F">
        <w:rPr>
          <w:rFonts w:ascii="Times New Roman" w:eastAsia="Times New Roman" w:hAnsi="Times New Roman" w:cs="Times New Roman"/>
          <w:b/>
          <w:sz w:val="24"/>
          <w:szCs w:val="24"/>
          <w:lang w:val="en-GB" w:eastAsia="en-CA"/>
        </w:rPr>
        <w:t xml:space="preserve"> </w:t>
      </w:r>
    </w:p>
    <w:p w:rsidR="00FE6A8F" w:rsidRPr="00FE6A8F" w:rsidRDefault="00FE6A8F" w:rsidP="00E75296">
      <w:pPr>
        <w:spacing w:after="0" w:line="240" w:lineRule="auto"/>
        <w:jc w:val="center"/>
        <w:rPr>
          <w:rFonts w:ascii="Times New Roman" w:eastAsia="Times New Roman" w:hAnsi="Times New Roman" w:cs="Times New Roman"/>
          <w:b/>
          <w:sz w:val="24"/>
          <w:szCs w:val="24"/>
          <w:lang w:val="en-GB" w:eastAsia="en-CA"/>
        </w:rPr>
      </w:pPr>
      <w:r>
        <w:rPr>
          <w:rFonts w:ascii="Times New Roman" w:eastAsia="Times New Roman" w:hAnsi="Times New Roman" w:cs="Times New Roman"/>
          <w:b/>
          <w:sz w:val="24"/>
          <w:szCs w:val="24"/>
          <w:lang w:val="en-GB" w:eastAsia="en-CA"/>
        </w:rPr>
        <w:t>Dorothy Forbes</w:t>
      </w:r>
    </w:p>
    <w:p w:rsidR="00E75296" w:rsidRPr="00FE6A8F" w:rsidRDefault="00E75296" w:rsidP="00E75296">
      <w:pPr>
        <w:spacing w:after="0" w:line="240" w:lineRule="auto"/>
        <w:jc w:val="center"/>
        <w:rPr>
          <w:rFonts w:ascii="Times New Roman" w:eastAsia="Times New Roman" w:hAnsi="Times New Roman" w:cs="Times New Roman"/>
          <w:b/>
          <w:sz w:val="24"/>
          <w:szCs w:val="24"/>
          <w:lang w:val="en-GB" w:eastAsia="en-CA"/>
        </w:rPr>
      </w:pPr>
    </w:p>
    <w:p w:rsidR="004C03DD" w:rsidRPr="009A1AFA" w:rsidRDefault="004C03DD" w:rsidP="005A02AD">
      <w:pPr>
        <w:spacing w:after="0" w:line="240" w:lineRule="auto"/>
        <w:rPr>
          <w:rFonts w:ascii="Times New Roman" w:eastAsia="Times New Roman" w:hAnsi="Times New Roman" w:cs="Times New Roman"/>
          <w:b/>
          <w:sz w:val="24"/>
          <w:szCs w:val="24"/>
          <w:lang w:val="en-GB" w:eastAsia="en-CA"/>
        </w:rPr>
      </w:pPr>
      <w:r w:rsidRPr="009A1AFA">
        <w:rPr>
          <w:rFonts w:ascii="Times New Roman" w:eastAsia="Times New Roman" w:hAnsi="Times New Roman" w:cs="Times New Roman"/>
          <w:b/>
          <w:sz w:val="24"/>
          <w:szCs w:val="24"/>
          <w:lang w:val="en-GB" w:eastAsia="en-CA"/>
        </w:rPr>
        <w:t>What is Blinding?</w:t>
      </w:r>
    </w:p>
    <w:p w:rsidR="004C03DD" w:rsidRPr="009A1AFA" w:rsidRDefault="004C03DD" w:rsidP="005A02AD">
      <w:pPr>
        <w:spacing w:after="0" w:line="240" w:lineRule="auto"/>
        <w:rPr>
          <w:rFonts w:ascii="Times New Roman" w:eastAsia="Times New Roman" w:hAnsi="Times New Roman" w:cs="Times New Roman"/>
          <w:b/>
          <w:sz w:val="24"/>
          <w:szCs w:val="24"/>
          <w:lang w:val="en-GB" w:eastAsia="en-CA"/>
        </w:rPr>
      </w:pPr>
    </w:p>
    <w:p w:rsidR="009A0258" w:rsidRPr="009A1AFA" w:rsidRDefault="00F9511A" w:rsidP="005A02AD">
      <w:pPr>
        <w:spacing w:after="0" w:line="240" w:lineRule="auto"/>
        <w:rPr>
          <w:rFonts w:ascii="Times New Roman" w:eastAsia="Times New Roman" w:hAnsi="Times New Roman" w:cs="Times New Roman"/>
          <w:sz w:val="24"/>
          <w:szCs w:val="24"/>
          <w:lang w:val="en-GB" w:eastAsia="en-CA"/>
        </w:rPr>
      </w:pPr>
      <w:r w:rsidRPr="009A1AFA">
        <w:rPr>
          <w:rFonts w:ascii="Times New Roman" w:eastAsia="Times New Roman" w:hAnsi="Times New Roman" w:cs="Times New Roman"/>
          <w:sz w:val="24"/>
          <w:szCs w:val="24"/>
          <w:lang w:val="en-GB" w:eastAsia="en-CA"/>
        </w:rPr>
        <w:t>Blinding</w:t>
      </w:r>
      <w:r w:rsidR="00F67248" w:rsidRPr="009A1AFA">
        <w:rPr>
          <w:rFonts w:ascii="Times New Roman" w:eastAsia="Times New Roman" w:hAnsi="Times New Roman" w:cs="Times New Roman"/>
          <w:sz w:val="24"/>
          <w:szCs w:val="24"/>
          <w:lang w:val="en-GB" w:eastAsia="en-CA"/>
        </w:rPr>
        <w:t xml:space="preserve"> (or ma</w:t>
      </w:r>
      <w:r w:rsidR="005B09C7" w:rsidRPr="009A1AFA">
        <w:rPr>
          <w:rFonts w:ascii="Times New Roman" w:eastAsia="Times New Roman" w:hAnsi="Times New Roman" w:cs="Times New Roman"/>
          <w:sz w:val="24"/>
          <w:szCs w:val="24"/>
          <w:lang w:val="en-GB" w:eastAsia="en-CA"/>
        </w:rPr>
        <w:t>s</w:t>
      </w:r>
      <w:r w:rsidR="00F67248" w:rsidRPr="009A1AFA">
        <w:rPr>
          <w:rFonts w:ascii="Times New Roman" w:eastAsia="Times New Roman" w:hAnsi="Times New Roman" w:cs="Times New Roman"/>
          <w:sz w:val="24"/>
          <w:szCs w:val="24"/>
          <w:lang w:val="en-GB" w:eastAsia="en-CA"/>
        </w:rPr>
        <w:t>k</w:t>
      </w:r>
      <w:r w:rsidR="005B09C7" w:rsidRPr="009A1AFA">
        <w:rPr>
          <w:rFonts w:ascii="Times New Roman" w:eastAsia="Times New Roman" w:hAnsi="Times New Roman" w:cs="Times New Roman"/>
          <w:sz w:val="24"/>
          <w:szCs w:val="24"/>
          <w:lang w:val="en-GB" w:eastAsia="en-CA"/>
        </w:rPr>
        <w:t>ing)</w:t>
      </w:r>
      <w:r w:rsidRPr="009A1AFA">
        <w:rPr>
          <w:rFonts w:ascii="Times New Roman" w:eastAsia="Times New Roman" w:hAnsi="Times New Roman" w:cs="Times New Roman"/>
          <w:sz w:val="24"/>
          <w:szCs w:val="24"/>
          <w:lang w:val="en-GB" w:eastAsia="en-CA"/>
        </w:rPr>
        <w:t xml:space="preserve"> is the process used in experimental research by which study participants, persons caring for the participants, persons providing the intervention, data collectors, and data analysts are kept unaware of group assignment (control vs intervention).</w:t>
      </w:r>
      <w:r w:rsidRPr="009A1AFA">
        <w:rPr>
          <w:rFonts w:ascii="Times New Roman" w:hAnsi="Times New Roman" w:cs="Times New Roman"/>
          <w:color w:val="333333"/>
          <w:sz w:val="24"/>
          <w:szCs w:val="24"/>
          <w:lang w:val="en"/>
        </w:rPr>
        <w:t xml:space="preserve"> </w:t>
      </w:r>
      <w:r w:rsidR="00297312" w:rsidRPr="009A1AFA">
        <w:rPr>
          <w:rFonts w:ascii="Times New Roman" w:eastAsia="Times New Roman" w:hAnsi="Times New Roman" w:cs="Times New Roman"/>
          <w:sz w:val="24"/>
          <w:szCs w:val="24"/>
          <w:lang w:val="en-GB" w:eastAsia="en-CA"/>
        </w:rPr>
        <w:t xml:space="preserve">Blinding aims to reduce the risk </w:t>
      </w:r>
      <w:r w:rsidRPr="009A1AFA">
        <w:rPr>
          <w:rFonts w:ascii="Times New Roman" w:eastAsia="Times New Roman" w:hAnsi="Times New Roman" w:cs="Times New Roman"/>
          <w:sz w:val="24"/>
          <w:szCs w:val="24"/>
          <w:lang w:val="en-GB" w:eastAsia="en-CA"/>
        </w:rPr>
        <w:t xml:space="preserve">of bias </w:t>
      </w:r>
      <w:r w:rsidR="00A31D77" w:rsidRPr="009A1AFA">
        <w:rPr>
          <w:rFonts w:ascii="Times New Roman" w:eastAsia="Times New Roman" w:hAnsi="Times New Roman" w:cs="Times New Roman"/>
          <w:sz w:val="24"/>
          <w:szCs w:val="24"/>
          <w:lang w:val="en-GB" w:eastAsia="en-CA"/>
        </w:rPr>
        <w:t>that can be caused</w:t>
      </w:r>
      <w:r w:rsidRPr="009A1AFA">
        <w:rPr>
          <w:rFonts w:ascii="Times New Roman" w:eastAsia="Times New Roman" w:hAnsi="Times New Roman" w:cs="Times New Roman"/>
          <w:sz w:val="24"/>
          <w:szCs w:val="24"/>
          <w:lang w:val="en-GB" w:eastAsia="en-CA"/>
        </w:rPr>
        <w:t xml:space="preserve"> by an awareness of </w:t>
      </w:r>
      <w:r w:rsidR="00A31D77" w:rsidRPr="009A1AFA">
        <w:rPr>
          <w:rFonts w:ascii="Times New Roman" w:eastAsia="Times New Roman" w:hAnsi="Times New Roman" w:cs="Times New Roman"/>
          <w:sz w:val="24"/>
          <w:szCs w:val="24"/>
          <w:lang w:val="en-GB" w:eastAsia="en-CA"/>
        </w:rPr>
        <w:t>group assignment</w:t>
      </w:r>
      <w:r w:rsidR="00F67248" w:rsidRPr="009A1AFA">
        <w:rPr>
          <w:rFonts w:ascii="Times New Roman" w:eastAsia="Times New Roman" w:hAnsi="Times New Roman" w:cs="Times New Roman"/>
          <w:sz w:val="24"/>
          <w:szCs w:val="24"/>
          <w:lang w:val="en-GB" w:eastAsia="en-CA"/>
        </w:rPr>
        <w:t xml:space="preserve">. </w:t>
      </w:r>
      <w:r w:rsidR="009A1AFA">
        <w:rPr>
          <w:rFonts w:ascii="Times New Roman" w:eastAsia="Times New Roman" w:hAnsi="Times New Roman" w:cs="Times New Roman"/>
          <w:sz w:val="24"/>
          <w:szCs w:val="24"/>
          <w:lang w:val="en-GB" w:eastAsia="en-CA"/>
        </w:rPr>
        <w:t xml:space="preserve">With blinding </w:t>
      </w:r>
      <w:bookmarkStart w:id="0" w:name="_GoBack"/>
      <w:bookmarkEnd w:id="0"/>
      <w:r w:rsidR="00A31D77" w:rsidRPr="009A1AFA">
        <w:rPr>
          <w:rFonts w:ascii="Times New Roman" w:eastAsia="Times New Roman" w:hAnsi="Times New Roman" w:cs="Times New Roman"/>
          <w:sz w:val="24"/>
          <w:szCs w:val="24"/>
          <w:lang w:val="en-GB" w:eastAsia="en-CA"/>
        </w:rPr>
        <w:t xml:space="preserve">outcomes can be attributed to the intervention itself and not influenced by behaviour </w:t>
      </w:r>
      <w:r w:rsidR="00F67248" w:rsidRPr="009A1AFA">
        <w:rPr>
          <w:rFonts w:ascii="Times New Roman" w:eastAsia="Times New Roman" w:hAnsi="Times New Roman" w:cs="Times New Roman"/>
          <w:sz w:val="24"/>
          <w:szCs w:val="24"/>
          <w:lang w:val="en-GB" w:eastAsia="en-CA"/>
        </w:rPr>
        <w:t xml:space="preserve">or assessment of outcomes </w:t>
      </w:r>
      <w:r w:rsidR="00A31D77" w:rsidRPr="009A1AFA">
        <w:rPr>
          <w:rFonts w:ascii="Times New Roman" w:eastAsia="Times New Roman" w:hAnsi="Times New Roman" w:cs="Times New Roman"/>
          <w:sz w:val="24"/>
          <w:szCs w:val="24"/>
          <w:lang w:val="en-GB" w:eastAsia="en-CA"/>
        </w:rPr>
        <w:t xml:space="preserve">that can result </w:t>
      </w:r>
      <w:r w:rsidR="00F67248" w:rsidRPr="009A1AFA">
        <w:rPr>
          <w:rFonts w:ascii="Times New Roman" w:eastAsia="Times New Roman" w:hAnsi="Times New Roman" w:cs="Times New Roman"/>
          <w:sz w:val="24"/>
          <w:szCs w:val="24"/>
          <w:lang w:val="en-GB" w:eastAsia="en-CA"/>
        </w:rPr>
        <w:t xml:space="preserve">purely </w:t>
      </w:r>
      <w:r w:rsidR="00A31D77" w:rsidRPr="009A1AFA">
        <w:rPr>
          <w:rFonts w:ascii="Times New Roman" w:eastAsia="Times New Roman" w:hAnsi="Times New Roman" w:cs="Times New Roman"/>
          <w:sz w:val="24"/>
          <w:szCs w:val="24"/>
          <w:lang w:val="en-GB" w:eastAsia="en-CA"/>
        </w:rPr>
        <w:t xml:space="preserve">from </w:t>
      </w:r>
      <w:r w:rsidR="001963F8" w:rsidRPr="009A1AFA">
        <w:rPr>
          <w:rFonts w:ascii="Times New Roman" w:eastAsia="Times New Roman" w:hAnsi="Times New Roman" w:cs="Times New Roman"/>
          <w:sz w:val="24"/>
          <w:szCs w:val="24"/>
          <w:lang w:val="en-GB" w:eastAsia="en-CA"/>
        </w:rPr>
        <w:t xml:space="preserve">knowledge </w:t>
      </w:r>
      <w:r w:rsidR="00A31D77" w:rsidRPr="009A1AFA">
        <w:rPr>
          <w:rFonts w:ascii="Times New Roman" w:eastAsia="Times New Roman" w:hAnsi="Times New Roman" w:cs="Times New Roman"/>
          <w:sz w:val="24"/>
          <w:szCs w:val="24"/>
          <w:lang w:val="en-GB" w:eastAsia="en-CA"/>
        </w:rPr>
        <w:t>of group allocation.</w:t>
      </w:r>
    </w:p>
    <w:p w:rsidR="001963F8" w:rsidRPr="009A1AFA" w:rsidRDefault="001963F8" w:rsidP="00AE605D">
      <w:pPr>
        <w:spacing w:after="0" w:line="240" w:lineRule="auto"/>
        <w:rPr>
          <w:rFonts w:ascii="Times New Roman" w:eastAsia="Times New Roman" w:hAnsi="Times New Roman" w:cs="Times New Roman"/>
          <w:b/>
          <w:sz w:val="24"/>
          <w:szCs w:val="24"/>
          <w:lang w:val="en-US" w:eastAsia="en-CA"/>
        </w:rPr>
      </w:pPr>
    </w:p>
    <w:p w:rsidR="00732FDD" w:rsidRPr="009A1AFA" w:rsidRDefault="00732FDD" w:rsidP="00AE605D">
      <w:pPr>
        <w:spacing w:after="0" w:line="240" w:lineRule="auto"/>
        <w:rPr>
          <w:rFonts w:ascii="Times New Roman" w:eastAsia="Times New Roman" w:hAnsi="Times New Roman" w:cs="Times New Roman"/>
          <w:b/>
          <w:sz w:val="24"/>
          <w:szCs w:val="24"/>
          <w:lang w:val="en-US" w:eastAsia="en-CA"/>
        </w:rPr>
      </w:pPr>
      <w:r w:rsidRPr="009A1AFA">
        <w:rPr>
          <w:rFonts w:ascii="Times New Roman" w:eastAsia="Times New Roman" w:hAnsi="Times New Roman" w:cs="Times New Roman"/>
          <w:b/>
          <w:sz w:val="24"/>
          <w:szCs w:val="24"/>
          <w:lang w:val="en-US" w:eastAsia="en-CA"/>
        </w:rPr>
        <w:t xml:space="preserve">Why Incorporate Blinding? </w:t>
      </w:r>
    </w:p>
    <w:p w:rsidR="004259F0" w:rsidRPr="009A1AFA" w:rsidRDefault="004259F0" w:rsidP="00DA010C">
      <w:pPr>
        <w:spacing w:after="0" w:line="240" w:lineRule="auto"/>
        <w:rPr>
          <w:rFonts w:ascii="Times New Roman" w:eastAsia="Times New Roman" w:hAnsi="Times New Roman" w:cs="Times New Roman"/>
          <w:sz w:val="24"/>
          <w:szCs w:val="24"/>
          <w:lang w:val="en-US" w:eastAsia="en-CA"/>
        </w:rPr>
      </w:pPr>
    </w:p>
    <w:p w:rsidR="00DA010C" w:rsidRPr="009A1AFA" w:rsidRDefault="003D4EA1" w:rsidP="00B87A63">
      <w:pPr>
        <w:spacing w:after="0" w:line="240" w:lineRule="auto"/>
        <w:rPr>
          <w:rFonts w:ascii="Times New Roman" w:eastAsia="Times New Roman" w:hAnsi="Times New Roman" w:cs="Times New Roman"/>
          <w:sz w:val="24"/>
          <w:szCs w:val="24"/>
          <w:vertAlign w:val="superscript"/>
          <w:lang w:val="en-GB" w:eastAsia="en-CA"/>
        </w:rPr>
      </w:pPr>
      <w:r w:rsidRPr="009A1AFA">
        <w:rPr>
          <w:rFonts w:ascii="Times New Roman" w:eastAsia="Times New Roman" w:hAnsi="Times New Roman" w:cs="Times New Roman"/>
          <w:sz w:val="24"/>
          <w:szCs w:val="24"/>
          <w:lang w:val="en-US" w:eastAsia="en-CA"/>
        </w:rPr>
        <w:t>L</w:t>
      </w:r>
      <w:r w:rsidR="00563E71" w:rsidRPr="009A1AFA">
        <w:rPr>
          <w:rFonts w:ascii="Times New Roman" w:eastAsia="Times New Roman" w:hAnsi="Times New Roman" w:cs="Times New Roman"/>
          <w:sz w:val="24"/>
          <w:szCs w:val="24"/>
          <w:lang w:val="en-US" w:eastAsia="en-CA"/>
        </w:rPr>
        <w:t xml:space="preserve">ack of blinding in randomized </w:t>
      </w:r>
      <w:r w:rsidR="00805E7A" w:rsidRPr="009A1AFA">
        <w:rPr>
          <w:rFonts w:ascii="Times New Roman" w:eastAsia="Times New Roman" w:hAnsi="Times New Roman" w:cs="Times New Roman"/>
          <w:sz w:val="24"/>
          <w:szCs w:val="24"/>
          <w:lang w:val="en-US" w:eastAsia="en-CA"/>
        </w:rPr>
        <w:t xml:space="preserve">controlled </w:t>
      </w:r>
      <w:r w:rsidR="00563E71" w:rsidRPr="009A1AFA">
        <w:rPr>
          <w:rFonts w:ascii="Times New Roman" w:eastAsia="Times New Roman" w:hAnsi="Times New Roman" w:cs="Times New Roman"/>
          <w:sz w:val="24"/>
          <w:szCs w:val="24"/>
          <w:lang w:val="en-US" w:eastAsia="en-CA"/>
        </w:rPr>
        <w:t>trials</w:t>
      </w:r>
      <w:r w:rsidR="00805E7A" w:rsidRPr="009A1AFA">
        <w:rPr>
          <w:rFonts w:ascii="Times New Roman" w:eastAsia="Times New Roman" w:hAnsi="Times New Roman" w:cs="Times New Roman"/>
          <w:sz w:val="24"/>
          <w:szCs w:val="24"/>
          <w:lang w:val="en-US" w:eastAsia="en-CA"/>
        </w:rPr>
        <w:t xml:space="preserve"> (RCTs)</w:t>
      </w:r>
      <w:r w:rsidR="00563E71" w:rsidRPr="009A1AFA">
        <w:rPr>
          <w:rFonts w:ascii="Times New Roman" w:eastAsia="Times New Roman" w:hAnsi="Times New Roman" w:cs="Times New Roman"/>
          <w:sz w:val="24"/>
          <w:szCs w:val="24"/>
          <w:lang w:val="en-US" w:eastAsia="en-CA"/>
        </w:rPr>
        <w:t xml:space="preserve"> has been shown to be associated with more exaggerated estimated intervention effects, by 9% on average</w:t>
      </w:r>
      <w:r w:rsidR="006B241A" w:rsidRPr="009A1AFA">
        <w:rPr>
          <w:rFonts w:ascii="Times New Roman" w:eastAsia="Times New Roman" w:hAnsi="Times New Roman" w:cs="Times New Roman"/>
          <w:sz w:val="24"/>
          <w:szCs w:val="24"/>
          <w:lang w:val="en-US" w:eastAsia="en-CA"/>
        </w:rPr>
        <w:t>.</w:t>
      </w:r>
      <w:r w:rsidR="006B241A" w:rsidRPr="009A1AFA">
        <w:rPr>
          <w:rFonts w:ascii="Times New Roman" w:eastAsia="Times New Roman" w:hAnsi="Times New Roman" w:cs="Times New Roman"/>
          <w:sz w:val="24"/>
          <w:szCs w:val="24"/>
          <w:vertAlign w:val="superscript"/>
          <w:lang w:val="en-US" w:eastAsia="en-CA"/>
        </w:rPr>
        <w:t>1</w:t>
      </w:r>
      <w:r w:rsidR="00563E71" w:rsidRPr="009A1AFA">
        <w:rPr>
          <w:rFonts w:ascii="Times New Roman" w:eastAsia="Times New Roman" w:hAnsi="Times New Roman" w:cs="Times New Roman"/>
          <w:sz w:val="24"/>
          <w:szCs w:val="24"/>
          <w:lang w:val="en-US" w:eastAsia="en-CA"/>
        </w:rPr>
        <w:t xml:space="preserve"> </w:t>
      </w:r>
      <w:r w:rsidR="005B09C7" w:rsidRPr="009A1AFA">
        <w:rPr>
          <w:rFonts w:ascii="Times New Roman" w:eastAsia="Times New Roman" w:hAnsi="Times New Roman" w:cs="Times New Roman"/>
          <w:sz w:val="24"/>
          <w:szCs w:val="24"/>
          <w:lang w:val="en-US" w:eastAsia="en-CA"/>
        </w:rPr>
        <w:t xml:space="preserve">Studies with subjective outcomes are more likely </w:t>
      </w:r>
      <w:r w:rsidR="004F4B84" w:rsidRPr="009A1AFA">
        <w:rPr>
          <w:rFonts w:ascii="Times New Roman" w:eastAsia="Times New Roman" w:hAnsi="Times New Roman" w:cs="Times New Roman"/>
          <w:sz w:val="24"/>
          <w:szCs w:val="24"/>
          <w:lang w:val="en-US" w:eastAsia="en-CA"/>
        </w:rPr>
        <w:t>to</w:t>
      </w:r>
      <w:r w:rsidR="005B09C7" w:rsidRPr="009A1AFA">
        <w:rPr>
          <w:rFonts w:ascii="Times New Roman" w:eastAsia="Times New Roman" w:hAnsi="Times New Roman" w:cs="Times New Roman"/>
          <w:sz w:val="24"/>
          <w:szCs w:val="24"/>
          <w:lang w:val="en-US" w:eastAsia="en-CA"/>
        </w:rPr>
        <w:t xml:space="preserve"> show these exaggerated estimates</w:t>
      </w:r>
      <w:r w:rsidR="00DA010C" w:rsidRPr="009A1AFA">
        <w:rPr>
          <w:rFonts w:ascii="Times New Roman" w:eastAsia="Times New Roman" w:hAnsi="Times New Roman" w:cs="Times New Roman"/>
          <w:sz w:val="24"/>
          <w:szCs w:val="24"/>
          <w:lang w:val="en-US" w:eastAsia="en-CA"/>
        </w:rPr>
        <w:t>.</w:t>
      </w:r>
      <w:r w:rsidR="006B241A" w:rsidRPr="009A1AFA">
        <w:rPr>
          <w:rFonts w:ascii="Times New Roman" w:eastAsia="Times New Roman" w:hAnsi="Times New Roman" w:cs="Times New Roman"/>
          <w:sz w:val="24"/>
          <w:szCs w:val="24"/>
          <w:vertAlign w:val="superscript"/>
          <w:lang w:val="en-US" w:eastAsia="en-CA"/>
        </w:rPr>
        <w:t>2</w:t>
      </w:r>
      <w:r w:rsidR="004F4B84" w:rsidRPr="009A1AFA">
        <w:rPr>
          <w:rFonts w:ascii="Times New Roman" w:eastAsia="Times New Roman" w:hAnsi="Times New Roman" w:cs="Times New Roman"/>
          <w:sz w:val="24"/>
          <w:szCs w:val="24"/>
          <w:lang w:val="en-US" w:eastAsia="en-CA"/>
        </w:rPr>
        <w:t xml:space="preserve"> </w:t>
      </w:r>
      <w:r w:rsidR="00732FDD" w:rsidRPr="009A1AFA">
        <w:rPr>
          <w:rFonts w:ascii="Times New Roman" w:hAnsi="Times New Roman" w:cs="Times New Roman"/>
          <w:sz w:val="24"/>
          <w:szCs w:val="24"/>
          <w:lang w:val="en"/>
        </w:rPr>
        <w:t>In a systematic review of 250 RCTs researchers observed a significant difference in the size of the estimated treatment effect between trials that reported “double-blinding” compared with those that did not (</w:t>
      </w:r>
      <w:r w:rsidR="00732FDD" w:rsidRPr="009A1AFA">
        <w:rPr>
          <w:rStyle w:val="Emphasis"/>
          <w:rFonts w:ascii="Times New Roman" w:hAnsi="Times New Roman" w:cs="Times New Roman"/>
          <w:sz w:val="24"/>
          <w:szCs w:val="24"/>
          <w:lang w:val="en"/>
        </w:rPr>
        <w:t>p</w:t>
      </w:r>
      <w:r w:rsidR="00732FDD" w:rsidRPr="009A1AFA">
        <w:rPr>
          <w:rFonts w:ascii="Times New Roman" w:hAnsi="Times New Roman" w:cs="Times New Roman"/>
          <w:sz w:val="24"/>
          <w:szCs w:val="24"/>
          <w:lang w:val="en"/>
        </w:rPr>
        <w:t xml:space="preserve"> = 0.01), with an overall odds ratio 17% larger in studies that did not report blinding</w:t>
      </w:r>
      <w:r w:rsidR="00DA010C" w:rsidRPr="009A1AFA">
        <w:rPr>
          <w:rFonts w:ascii="Times New Roman" w:eastAsia="Times New Roman" w:hAnsi="Times New Roman" w:cs="Times New Roman"/>
          <w:sz w:val="24"/>
          <w:szCs w:val="24"/>
          <w:lang w:val="en" w:eastAsia="en-CA"/>
        </w:rPr>
        <w:t>.</w:t>
      </w:r>
      <w:r w:rsidR="006B241A" w:rsidRPr="009A1AFA">
        <w:rPr>
          <w:rFonts w:ascii="Times New Roman" w:eastAsia="Times New Roman" w:hAnsi="Times New Roman" w:cs="Times New Roman"/>
          <w:sz w:val="24"/>
          <w:szCs w:val="24"/>
          <w:vertAlign w:val="superscript"/>
          <w:lang w:val="en" w:eastAsia="en-CA"/>
        </w:rPr>
        <w:t>3</w:t>
      </w:r>
      <w:r w:rsidR="00732FDD" w:rsidRPr="009A1AFA">
        <w:rPr>
          <w:rFonts w:ascii="Times New Roman" w:hAnsi="Times New Roman" w:cs="Times New Roman"/>
          <w:sz w:val="24"/>
          <w:szCs w:val="24"/>
          <w:lang w:val="en"/>
        </w:rPr>
        <w:t xml:space="preserve"> </w:t>
      </w:r>
      <w:r w:rsidR="00ED4976" w:rsidRPr="009A1AFA">
        <w:rPr>
          <w:rFonts w:ascii="Times New Roman" w:hAnsi="Times New Roman" w:cs="Times New Roman"/>
          <w:sz w:val="24"/>
          <w:szCs w:val="24"/>
          <w:lang w:val="en"/>
        </w:rPr>
        <w:t xml:space="preserve">In addition, </w:t>
      </w:r>
      <w:r w:rsidR="00F40D75" w:rsidRPr="009A1AFA">
        <w:rPr>
          <w:rFonts w:ascii="Times New Roman" w:hAnsi="Times New Roman" w:cs="Times New Roman"/>
          <w:sz w:val="24"/>
          <w:szCs w:val="24"/>
          <w:lang w:val="en"/>
        </w:rPr>
        <w:t xml:space="preserve">studies </w:t>
      </w:r>
      <w:r w:rsidR="00DA010C" w:rsidRPr="009A1AFA">
        <w:rPr>
          <w:rFonts w:ascii="Times New Roman" w:eastAsia="Times New Roman" w:hAnsi="Times New Roman" w:cs="Times New Roman"/>
          <w:sz w:val="24"/>
          <w:szCs w:val="24"/>
          <w:lang w:val="en-US" w:eastAsia="en-CA"/>
        </w:rPr>
        <w:t>are often simply described as ‘blind’ or ‘double-blind’</w:t>
      </w:r>
      <w:r w:rsidR="004F4B84" w:rsidRPr="009A1AFA">
        <w:rPr>
          <w:rFonts w:ascii="Times New Roman" w:eastAsia="Times New Roman" w:hAnsi="Times New Roman" w:cs="Times New Roman"/>
          <w:sz w:val="24"/>
          <w:szCs w:val="24"/>
          <w:lang w:val="en-US" w:eastAsia="en-CA"/>
        </w:rPr>
        <w:t xml:space="preserve"> and do not specify who was blinded</w:t>
      </w:r>
      <w:r w:rsidR="000E661B" w:rsidRPr="009A1AFA">
        <w:rPr>
          <w:rFonts w:ascii="Times New Roman" w:eastAsia="Times New Roman" w:hAnsi="Times New Roman" w:cs="Times New Roman"/>
          <w:sz w:val="24"/>
          <w:szCs w:val="24"/>
          <w:vertAlign w:val="superscript"/>
          <w:lang w:val="en-US" w:eastAsia="en-CA"/>
        </w:rPr>
        <w:t>4</w:t>
      </w:r>
      <w:r w:rsidR="00DA010C" w:rsidRPr="009A1AFA">
        <w:rPr>
          <w:rFonts w:ascii="Times New Roman" w:eastAsia="Times New Roman" w:hAnsi="Times New Roman" w:cs="Times New Roman"/>
          <w:sz w:val="24"/>
          <w:szCs w:val="24"/>
          <w:lang w:val="en-US" w:eastAsia="en-CA"/>
        </w:rPr>
        <w:t xml:space="preserve">, which means blinding of one or more of the </w:t>
      </w:r>
      <w:r w:rsidR="00A14582" w:rsidRPr="009A1AFA">
        <w:rPr>
          <w:rFonts w:ascii="Times New Roman" w:eastAsia="Times New Roman" w:hAnsi="Times New Roman" w:cs="Times New Roman"/>
          <w:sz w:val="24"/>
          <w:szCs w:val="24"/>
          <w:lang w:val="en-US" w:eastAsia="en-CA"/>
        </w:rPr>
        <w:t>participants, health care providers, outcome assessors, and analysists</w:t>
      </w:r>
      <w:r w:rsidR="004F4B84" w:rsidRPr="009A1AFA">
        <w:rPr>
          <w:rFonts w:ascii="Times New Roman" w:eastAsia="Times New Roman" w:hAnsi="Times New Roman" w:cs="Times New Roman"/>
          <w:sz w:val="24"/>
          <w:szCs w:val="24"/>
          <w:lang w:val="en-US" w:eastAsia="en-CA"/>
        </w:rPr>
        <w:t>.</w:t>
      </w:r>
      <w:r w:rsidR="001963F8" w:rsidRPr="009A1AFA">
        <w:rPr>
          <w:rFonts w:ascii="Times New Roman" w:eastAsia="Times New Roman" w:hAnsi="Times New Roman" w:cs="Times New Roman"/>
          <w:sz w:val="24"/>
          <w:szCs w:val="24"/>
          <w:lang w:val="en-US" w:eastAsia="en-CA"/>
        </w:rPr>
        <w:t xml:space="preserve"> </w:t>
      </w:r>
      <w:r w:rsidR="005B09C7" w:rsidRPr="009A1AFA">
        <w:rPr>
          <w:rFonts w:ascii="Times New Roman" w:eastAsia="Times New Roman" w:hAnsi="Times New Roman" w:cs="Times New Roman"/>
          <w:sz w:val="24"/>
          <w:szCs w:val="24"/>
          <w:lang w:val="en-US" w:eastAsia="en-CA"/>
        </w:rPr>
        <w:t>Identification of</w:t>
      </w:r>
      <w:r w:rsidR="00DA010C" w:rsidRPr="009A1AFA">
        <w:rPr>
          <w:rFonts w:ascii="Times New Roman" w:eastAsia="Times New Roman" w:hAnsi="Times New Roman" w:cs="Times New Roman"/>
          <w:sz w:val="24"/>
          <w:szCs w:val="24"/>
          <w:lang w:val="en-US" w:eastAsia="en-CA"/>
        </w:rPr>
        <w:t xml:space="preserve"> who was blinded </w:t>
      </w:r>
      <w:r w:rsidR="0044587A" w:rsidRPr="009A1AFA">
        <w:rPr>
          <w:rFonts w:ascii="Times New Roman" w:eastAsia="Times New Roman" w:hAnsi="Times New Roman" w:cs="Times New Roman"/>
          <w:sz w:val="24"/>
          <w:szCs w:val="24"/>
          <w:lang w:val="en-US" w:eastAsia="en-CA"/>
        </w:rPr>
        <w:t xml:space="preserve">and how this was achieved </w:t>
      </w:r>
      <w:r w:rsidR="00DA010C" w:rsidRPr="009A1AFA">
        <w:rPr>
          <w:rFonts w:ascii="Times New Roman" w:eastAsia="Times New Roman" w:hAnsi="Times New Roman" w:cs="Times New Roman"/>
          <w:sz w:val="24"/>
          <w:szCs w:val="24"/>
          <w:lang w:val="en-US" w:eastAsia="en-CA"/>
        </w:rPr>
        <w:t xml:space="preserve">would be </w:t>
      </w:r>
      <w:r w:rsidR="005B09C7" w:rsidRPr="009A1AFA">
        <w:rPr>
          <w:rFonts w:ascii="Times New Roman" w:eastAsia="Times New Roman" w:hAnsi="Times New Roman" w:cs="Times New Roman"/>
          <w:sz w:val="24"/>
          <w:szCs w:val="24"/>
          <w:lang w:val="en-US" w:eastAsia="en-CA"/>
        </w:rPr>
        <w:t>valuable to assess potential for bias</w:t>
      </w:r>
      <w:r w:rsidR="00472735" w:rsidRPr="009A1AFA">
        <w:rPr>
          <w:rFonts w:ascii="Times New Roman" w:eastAsia="Times New Roman" w:hAnsi="Times New Roman" w:cs="Times New Roman"/>
          <w:sz w:val="24"/>
          <w:szCs w:val="24"/>
          <w:lang w:val="en" w:eastAsia="en-CA"/>
        </w:rPr>
        <w:t>.</w:t>
      </w:r>
      <w:r w:rsidR="000E661B" w:rsidRPr="009A1AFA">
        <w:rPr>
          <w:rFonts w:ascii="Times New Roman" w:eastAsia="Times New Roman" w:hAnsi="Times New Roman" w:cs="Times New Roman"/>
          <w:sz w:val="24"/>
          <w:szCs w:val="24"/>
          <w:vertAlign w:val="superscript"/>
          <w:lang w:val="en" w:eastAsia="en-CA"/>
        </w:rPr>
        <w:t>5</w:t>
      </w:r>
    </w:p>
    <w:p w:rsidR="00DA010C" w:rsidRPr="009A1AFA" w:rsidRDefault="00DA010C" w:rsidP="005A02AD">
      <w:pPr>
        <w:spacing w:after="0" w:line="240" w:lineRule="auto"/>
        <w:rPr>
          <w:rFonts w:ascii="Times New Roman" w:eastAsia="Times New Roman" w:hAnsi="Times New Roman" w:cs="Times New Roman"/>
          <w:sz w:val="24"/>
          <w:szCs w:val="24"/>
          <w:lang w:val="en-US" w:eastAsia="en-CA"/>
        </w:rPr>
      </w:pPr>
    </w:p>
    <w:p w:rsidR="00732FDD" w:rsidRPr="009A1AFA" w:rsidRDefault="00732FDD" w:rsidP="00732FDD">
      <w:pPr>
        <w:spacing w:after="0" w:line="240" w:lineRule="auto"/>
        <w:rPr>
          <w:rFonts w:ascii="Times New Roman" w:eastAsia="Times New Roman" w:hAnsi="Times New Roman" w:cs="Times New Roman"/>
          <w:sz w:val="24"/>
          <w:szCs w:val="24"/>
          <w:lang w:eastAsia="en-CA"/>
        </w:rPr>
      </w:pPr>
      <w:r w:rsidRPr="009A1AFA">
        <w:rPr>
          <w:rFonts w:ascii="Times New Roman" w:eastAsia="Times New Roman" w:hAnsi="Times New Roman" w:cs="Times New Roman"/>
          <w:sz w:val="24"/>
          <w:szCs w:val="24"/>
          <w:lang w:val="en-US" w:eastAsia="en-CA"/>
        </w:rPr>
        <w:t xml:space="preserve">Performance bias refers to systematic differences between </w:t>
      </w:r>
      <w:r w:rsidR="00F40D75" w:rsidRPr="009A1AFA">
        <w:rPr>
          <w:rFonts w:ascii="Times New Roman" w:eastAsia="Times New Roman" w:hAnsi="Times New Roman" w:cs="Times New Roman"/>
          <w:sz w:val="24"/>
          <w:szCs w:val="24"/>
          <w:lang w:val="en-US" w:eastAsia="en-CA"/>
        </w:rPr>
        <w:t xml:space="preserve">the treatment and control </w:t>
      </w:r>
      <w:r w:rsidRPr="009A1AFA">
        <w:rPr>
          <w:rFonts w:ascii="Times New Roman" w:eastAsia="Times New Roman" w:hAnsi="Times New Roman" w:cs="Times New Roman"/>
          <w:sz w:val="24"/>
          <w:szCs w:val="24"/>
          <w:lang w:val="en-US" w:eastAsia="en-CA"/>
        </w:rPr>
        <w:t xml:space="preserve">groups </w:t>
      </w:r>
      <w:r w:rsidR="00097E3D" w:rsidRPr="009A1AFA">
        <w:rPr>
          <w:rFonts w:ascii="Times New Roman" w:eastAsia="Times New Roman" w:hAnsi="Times New Roman" w:cs="Times New Roman"/>
          <w:sz w:val="24"/>
          <w:szCs w:val="24"/>
          <w:lang w:val="en-US" w:eastAsia="en-CA"/>
        </w:rPr>
        <w:t>resulting from</w:t>
      </w:r>
      <w:r w:rsidRPr="009A1AFA">
        <w:rPr>
          <w:rFonts w:ascii="Times New Roman" w:eastAsia="Times New Roman" w:hAnsi="Times New Roman" w:cs="Times New Roman"/>
          <w:sz w:val="24"/>
          <w:szCs w:val="24"/>
          <w:lang w:val="en-US" w:eastAsia="en-CA"/>
        </w:rPr>
        <w:t xml:space="preserve"> care that </w:t>
      </w:r>
      <w:r w:rsidR="00F40D75" w:rsidRPr="009A1AFA">
        <w:rPr>
          <w:rFonts w:ascii="Times New Roman" w:eastAsia="Times New Roman" w:hAnsi="Times New Roman" w:cs="Times New Roman"/>
          <w:sz w:val="24"/>
          <w:szCs w:val="24"/>
          <w:lang w:val="en-US" w:eastAsia="en-CA"/>
        </w:rPr>
        <w:t>was</w:t>
      </w:r>
      <w:r w:rsidRPr="009A1AFA">
        <w:rPr>
          <w:rFonts w:ascii="Times New Roman" w:eastAsia="Times New Roman" w:hAnsi="Times New Roman" w:cs="Times New Roman"/>
          <w:sz w:val="24"/>
          <w:szCs w:val="24"/>
          <w:lang w:val="en-US" w:eastAsia="en-CA"/>
        </w:rPr>
        <w:t xml:space="preserve"> provided, or exposure to factors other than the interventions of interest. After enrolment into the study, </w:t>
      </w:r>
      <w:r w:rsidRPr="009A1AFA">
        <w:rPr>
          <w:rFonts w:ascii="Times New Roman" w:eastAsia="Times New Roman" w:hAnsi="Times New Roman" w:cs="Times New Roman"/>
          <w:bCs/>
          <w:sz w:val="24"/>
          <w:szCs w:val="24"/>
          <w:lang w:val="en-US" w:eastAsia="en-CA"/>
        </w:rPr>
        <w:t>blinding</w:t>
      </w:r>
      <w:r w:rsidRPr="009A1AFA">
        <w:rPr>
          <w:rFonts w:ascii="Times New Roman" w:eastAsia="Times New Roman" w:hAnsi="Times New Roman" w:cs="Times New Roman"/>
          <w:sz w:val="24"/>
          <w:szCs w:val="24"/>
          <w:lang w:val="en-US" w:eastAsia="en-CA"/>
        </w:rPr>
        <w:t xml:space="preserve"> </w:t>
      </w:r>
      <w:r w:rsidRPr="009A1AFA">
        <w:rPr>
          <w:rFonts w:ascii="Times New Roman" w:eastAsia="Times New Roman" w:hAnsi="Times New Roman" w:cs="Times New Roman"/>
          <w:bCs/>
          <w:sz w:val="24"/>
          <w:szCs w:val="24"/>
          <w:lang w:val="en-US" w:eastAsia="en-CA"/>
        </w:rPr>
        <w:t>of participants and personnel</w:t>
      </w:r>
      <w:r w:rsidRPr="009A1AFA">
        <w:rPr>
          <w:rFonts w:ascii="Times New Roman" w:eastAsia="Times New Roman" w:hAnsi="Times New Roman" w:cs="Times New Roman"/>
          <w:sz w:val="24"/>
          <w:szCs w:val="24"/>
          <w:lang w:val="en-US" w:eastAsia="en-CA"/>
        </w:rPr>
        <w:t xml:space="preserve"> may reduce the risk that knowledge of which intervention was received affects outcomes.</w:t>
      </w:r>
      <w:r w:rsidR="00662240" w:rsidRPr="009A1AFA">
        <w:rPr>
          <w:rFonts w:ascii="Times New Roman" w:hAnsi="Times New Roman" w:cs="Times New Roman"/>
          <w:sz w:val="24"/>
          <w:szCs w:val="24"/>
          <w:lang w:val="en"/>
        </w:rPr>
        <w:t xml:space="preserve"> If blinding is not incorporated or is unsuccessful, participants may respond </w:t>
      </w:r>
      <w:r w:rsidR="004F4B84" w:rsidRPr="009A1AFA">
        <w:rPr>
          <w:rFonts w:ascii="Times New Roman" w:hAnsi="Times New Roman" w:cs="Times New Roman"/>
          <w:sz w:val="24"/>
          <w:szCs w:val="24"/>
          <w:lang w:val="en"/>
        </w:rPr>
        <w:t xml:space="preserve">better </w:t>
      </w:r>
      <w:r w:rsidR="00662240" w:rsidRPr="009A1AFA">
        <w:rPr>
          <w:rFonts w:ascii="Times New Roman" w:hAnsi="Times New Roman" w:cs="Times New Roman"/>
          <w:sz w:val="24"/>
          <w:szCs w:val="24"/>
          <w:lang w:val="en"/>
        </w:rPr>
        <w:t xml:space="preserve">if they know they have received a promising new treatment. On the other hand, if participants are aware that </w:t>
      </w:r>
      <w:r w:rsidR="00097E3D" w:rsidRPr="009A1AFA">
        <w:rPr>
          <w:rFonts w:ascii="Times New Roman" w:hAnsi="Times New Roman" w:cs="Times New Roman"/>
          <w:sz w:val="24"/>
          <w:szCs w:val="24"/>
          <w:lang w:val="en"/>
        </w:rPr>
        <w:t xml:space="preserve">they </w:t>
      </w:r>
      <w:r w:rsidR="00662240" w:rsidRPr="009A1AFA">
        <w:rPr>
          <w:rFonts w:ascii="Times New Roman" w:hAnsi="Times New Roman" w:cs="Times New Roman"/>
          <w:sz w:val="24"/>
          <w:szCs w:val="24"/>
          <w:lang w:val="en"/>
        </w:rPr>
        <w:t xml:space="preserve">are not receiving an active treatment they may be less likely to comply with the </w:t>
      </w:r>
      <w:r w:rsidR="00F40D75" w:rsidRPr="009A1AFA">
        <w:rPr>
          <w:rFonts w:ascii="Times New Roman" w:hAnsi="Times New Roman" w:cs="Times New Roman"/>
          <w:sz w:val="24"/>
          <w:szCs w:val="24"/>
          <w:lang w:val="en"/>
        </w:rPr>
        <w:t>study</w:t>
      </w:r>
      <w:r w:rsidR="00662240" w:rsidRPr="009A1AFA">
        <w:rPr>
          <w:rFonts w:ascii="Times New Roman" w:hAnsi="Times New Roman" w:cs="Times New Roman"/>
          <w:sz w:val="24"/>
          <w:szCs w:val="24"/>
          <w:lang w:val="en"/>
        </w:rPr>
        <w:t xml:space="preserve"> protocol, more likely to seek additional treatment</w:t>
      </w:r>
      <w:r w:rsidR="00F40D75" w:rsidRPr="009A1AFA">
        <w:rPr>
          <w:rFonts w:ascii="Times New Roman" w:hAnsi="Times New Roman" w:cs="Times New Roman"/>
          <w:sz w:val="24"/>
          <w:szCs w:val="24"/>
          <w:lang w:val="en"/>
        </w:rPr>
        <w:t xml:space="preserve"> </w:t>
      </w:r>
      <w:r w:rsidR="00662240" w:rsidRPr="009A1AFA">
        <w:rPr>
          <w:rFonts w:ascii="Times New Roman" w:hAnsi="Times New Roman" w:cs="Times New Roman"/>
          <w:sz w:val="24"/>
          <w:szCs w:val="24"/>
          <w:lang w:val="en"/>
        </w:rPr>
        <w:t xml:space="preserve">and more likely to leave the </w:t>
      </w:r>
      <w:r w:rsidR="00F40D75" w:rsidRPr="009A1AFA">
        <w:rPr>
          <w:rFonts w:ascii="Times New Roman" w:hAnsi="Times New Roman" w:cs="Times New Roman"/>
          <w:sz w:val="24"/>
          <w:szCs w:val="24"/>
          <w:lang w:val="en"/>
        </w:rPr>
        <w:t>study</w:t>
      </w:r>
      <w:r w:rsidR="00662240" w:rsidRPr="009A1AFA">
        <w:rPr>
          <w:rFonts w:ascii="Times New Roman" w:hAnsi="Times New Roman" w:cs="Times New Roman"/>
          <w:sz w:val="24"/>
          <w:szCs w:val="24"/>
          <w:lang w:val="en"/>
        </w:rPr>
        <w:t xml:space="preserve"> without providing outcome data.</w:t>
      </w:r>
      <w:r w:rsidR="000E661B" w:rsidRPr="009A1AFA">
        <w:rPr>
          <w:rFonts w:ascii="Times New Roman" w:hAnsi="Times New Roman" w:cs="Times New Roman"/>
          <w:sz w:val="24"/>
          <w:szCs w:val="24"/>
          <w:vertAlign w:val="superscript"/>
          <w:lang w:val="en"/>
        </w:rPr>
        <w:t>5</w:t>
      </w:r>
      <w:r w:rsidR="00662240" w:rsidRPr="009A1AFA">
        <w:rPr>
          <w:rFonts w:ascii="Times New Roman" w:hAnsi="Times New Roman" w:cs="Times New Roman"/>
          <w:sz w:val="24"/>
          <w:szCs w:val="24"/>
          <w:lang w:val="en"/>
        </w:rPr>
        <w:t xml:space="preserve"> </w:t>
      </w:r>
      <w:r w:rsidR="00097E3D" w:rsidRPr="009A1AFA">
        <w:rPr>
          <w:rFonts w:ascii="Times New Roman" w:hAnsi="Times New Roman" w:cs="Times New Roman"/>
          <w:sz w:val="24"/>
          <w:szCs w:val="24"/>
          <w:lang w:val="en"/>
        </w:rPr>
        <w:t>H</w:t>
      </w:r>
      <w:r w:rsidR="00662240" w:rsidRPr="009A1AFA">
        <w:rPr>
          <w:rFonts w:ascii="Times New Roman" w:hAnsi="Times New Roman" w:cs="Times New Roman"/>
          <w:sz w:val="24"/>
          <w:szCs w:val="24"/>
          <w:lang w:val="en"/>
        </w:rPr>
        <w:t xml:space="preserve">ealth care providers </w:t>
      </w:r>
      <w:r w:rsidR="00097E3D" w:rsidRPr="009A1AFA">
        <w:rPr>
          <w:rFonts w:ascii="Times New Roman" w:hAnsi="Times New Roman" w:cs="Times New Roman"/>
          <w:sz w:val="24"/>
          <w:szCs w:val="24"/>
          <w:lang w:val="en"/>
        </w:rPr>
        <w:t xml:space="preserve">who are blinded to participant allocation </w:t>
      </w:r>
      <w:r w:rsidR="00662240" w:rsidRPr="009A1AFA">
        <w:rPr>
          <w:rFonts w:ascii="Times New Roman" w:hAnsi="Times New Roman" w:cs="Times New Roman"/>
          <w:sz w:val="24"/>
          <w:szCs w:val="24"/>
          <w:lang w:val="en"/>
        </w:rPr>
        <w:t xml:space="preserve">are much less likely to transfer their </w:t>
      </w:r>
      <w:r w:rsidR="00F40D75" w:rsidRPr="009A1AFA">
        <w:rPr>
          <w:rFonts w:ascii="Times New Roman" w:hAnsi="Times New Roman" w:cs="Times New Roman"/>
          <w:sz w:val="24"/>
          <w:szCs w:val="24"/>
          <w:lang w:val="en"/>
        </w:rPr>
        <w:t>values</w:t>
      </w:r>
      <w:r w:rsidR="00662240" w:rsidRPr="009A1AFA">
        <w:rPr>
          <w:rFonts w:ascii="Times New Roman" w:hAnsi="Times New Roman" w:cs="Times New Roman"/>
          <w:sz w:val="24"/>
          <w:szCs w:val="24"/>
          <w:lang w:val="en"/>
        </w:rPr>
        <w:t xml:space="preserve"> to participants or to provide differential treatment to the active and placebo groups</w:t>
      </w:r>
      <w:r w:rsidR="0044587A" w:rsidRPr="009A1AFA">
        <w:rPr>
          <w:rFonts w:ascii="Times New Roman" w:hAnsi="Times New Roman" w:cs="Times New Roman"/>
          <w:sz w:val="24"/>
          <w:szCs w:val="24"/>
          <w:lang w:val="en"/>
        </w:rPr>
        <w:t>.</w:t>
      </w:r>
      <w:r w:rsidR="000E661B" w:rsidRPr="009A1AFA">
        <w:rPr>
          <w:rFonts w:ascii="Times New Roman" w:hAnsi="Times New Roman" w:cs="Times New Roman"/>
          <w:sz w:val="24"/>
          <w:szCs w:val="24"/>
          <w:vertAlign w:val="superscript"/>
          <w:lang w:val="en"/>
        </w:rPr>
        <w:t>5</w:t>
      </w:r>
      <w:r w:rsidR="0044587A" w:rsidRPr="009A1AFA">
        <w:rPr>
          <w:rFonts w:ascii="Times New Roman" w:hAnsi="Times New Roman" w:cs="Times New Roman"/>
          <w:sz w:val="24"/>
          <w:szCs w:val="24"/>
          <w:lang w:val="en"/>
        </w:rPr>
        <w:t xml:space="preserve"> </w:t>
      </w:r>
      <w:r w:rsidR="003941E5" w:rsidRPr="009A1AFA">
        <w:rPr>
          <w:rFonts w:ascii="Times New Roman" w:hAnsi="Times New Roman" w:cs="Times New Roman"/>
          <w:sz w:val="24"/>
          <w:szCs w:val="24"/>
          <w:lang w:val="en"/>
        </w:rPr>
        <w:t>However, b</w:t>
      </w:r>
      <w:r w:rsidRPr="009A1AFA">
        <w:rPr>
          <w:rFonts w:ascii="Times New Roman" w:eastAsia="Times New Roman" w:hAnsi="Times New Roman" w:cs="Times New Roman"/>
          <w:sz w:val="24"/>
          <w:szCs w:val="24"/>
          <w:lang w:val="en-US" w:eastAsia="en-CA"/>
        </w:rPr>
        <w:t xml:space="preserve">linding may not be possible in some studies where the intervention is obvious to the participants and/or persons administering the intervention (e.g. an exercise intervention). </w:t>
      </w:r>
      <w:r w:rsidR="003941E5" w:rsidRPr="009A1AFA">
        <w:rPr>
          <w:rFonts w:ascii="Times New Roman" w:eastAsia="Times New Roman" w:hAnsi="Times New Roman" w:cs="Times New Roman"/>
          <w:sz w:val="24"/>
          <w:szCs w:val="24"/>
          <w:lang w:val="en-US" w:eastAsia="en-CA"/>
        </w:rPr>
        <w:t>S</w:t>
      </w:r>
      <w:r w:rsidRPr="009A1AFA">
        <w:rPr>
          <w:rFonts w:ascii="Times New Roman" w:eastAsia="Times New Roman" w:hAnsi="Times New Roman" w:cs="Times New Roman"/>
          <w:sz w:val="24"/>
          <w:szCs w:val="24"/>
          <w:lang w:val="en-US" w:eastAsia="en-CA"/>
        </w:rPr>
        <w:t xml:space="preserve">uch studies can take other measures to reduce the risk of bias, such as treating participants according to a strict protocol to reduce the risk of differential behaviours by persons administering the intervention. </w:t>
      </w:r>
    </w:p>
    <w:p w:rsidR="00732FDD" w:rsidRPr="009A1AFA" w:rsidRDefault="00732FDD" w:rsidP="00732FDD">
      <w:pPr>
        <w:spacing w:after="90" w:line="240" w:lineRule="auto"/>
        <w:rPr>
          <w:rFonts w:ascii="Times New Roman" w:eastAsia="Times New Roman" w:hAnsi="Times New Roman" w:cs="Times New Roman"/>
          <w:sz w:val="24"/>
          <w:szCs w:val="24"/>
          <w:lang w:val="en-US" w:eastAsia="en-CA"/>
        </w:rPr>
      </w:pPr>
    </w:p>
    <w:p w:rsidR="00732FDD" w:rsidRPr="009A1AFA" w:rsidRDefault="00732FDD" w:rsidP="0044587A">
      <w:pPr>
        <w:spacing w:after="0" w:line="240" w:lineRule="auto"/>
        <w:rPr>
          <w:rFonts w:ascii="Times New Roman" w:eastAsia="Times New Roman" w:hAnsi="Times New Roman" w:cs="Times New Roman"/>
          <w:sz w:val="24"/>
          <w:szCs w:val="24"/>
          <w:vertAlign w:val="superscript"/>
          <w:lang w:val="en-US" w:eastAsia="en-CA"/>
        </w:rPr>
      </w:pPr>
      <w:r w:rsidRPr="009A1AFA">
        <w:rPr>
          <w:rFonts w:ascii="Times New Roman" w:eastAsia="Times New Roman" w:hAnsi="Times New Roman" w:cs="Times New Roman"/>
          <w:sz w:val="24"/>
          <w:szCs w:val="24"/>
          <w:lang w:val="en-US" w:eastAsia="en-CA"/>
        </w:rPr>
        <w:t>Blinding of outcome assessors is equally important</w:t>
      </w:r>
      <w:r w:rsidR="00472735" w:rsidRPr="009A1AFA">
        <w:rPr>
          <w:rFonts w:ascii="Times New Roman" w:eastAsia="Times New Roman" w:hAnsi="Times New Roman" w:cs="Times New Roman"/>
          <w:sz w:val="24"/>
          <w:szCs w:val="24"/>
          <w:lang w:val="en-US" w:eastAsia="en-CA"/>
        </w:rPr>
        <w:t xml:space="preserve"> to reduce the </w:t>
      </w:r>
      <w:r w:rsidRPr="009A1AFA">
        <w:rPr>
          <w:rFonts w:ascii="Times New Roman" w:eastAsia="Times New Roman" w:hAnsi="Times New Roman" w:cs="Times New Roman"/>
          <w:sz w:val="24"/>
          <w:szCs w:val="24"/>
          <w:lang w:val="en-US" w:eastAsia="en-CA"/>
        </w:rPr>
        <w:t>introduc</w:t>
      </w:r>
      <w:r w:rsidR="00472735" w:rsidRPr="009A1AFA">
        <w:rPr>
          <w:rFonts w:ascii="Times New Roman" w:eastAsia="Times New Roman" w:hAnsi="Times New Roman" w:cs="Times New Roman"/>
          <w:sz w:val="24"/>
          <w:szCs w:val="24"/>
          <w:lang w:val="en-US" w:eastAsia="en-CA"/>
        </w:rPr>
        <w:t xml:space="preserve">tion of bias </w:t>
      </w:r>
      <w:r w:rsidRPr="009A1AFA">
        <w:rPr>
          <w:rFonts w:ascii="Times New Roman" w:eastAsia="Times New Roman" w:hAnsi="Times New Roman" w:cs="Times New Roman"/>
          <w:sz w:val="24"/>
          <w:szCs w:val="24"/>
          <w:lang w:val="en-US" w:eastAsia="en-CA"/>
        </w:rPr>
        <w:t>into the assessments</w:t>
      </w:r>
      <w:r w:rsidR="0044587A" w:rsidRPr="009A1AFA">
        <w:rPr>
          <w:rFonts w:ascii="Times New Roman" w:hAnsi="Times New Roman" w:cs="Times New Roman"/>
          <w:sz w:val="24"/>
          <w:szCs w:val="24"/>
          <w:lang w:val="en"/>
        </w:rPr>
        <w:t xml:space="preserve"> </w:t>
      </w:r>
      <w:r w:rsidR="004259F0" w:rsidRPr="009A1AFA">
        <w:rPr>
          <w:rFonts w:ascii="Times New Roman" w:hAnsi="Times New Roman" w:cs="Times New Roman"/>
          <w:sz w:val="24"/>
          <w:szCs w:val="24"/>
          <w:lang w:val="en"/>
        </w:rPr>
        <w:t>and should be attempted whenever possible</w:t>
      </w:r>
      <w:r w:rsidR="00BA31ED" w:rsidRPr="009A1AFA">
        <w:rPr>
          <w:rFonts w:ascii="Times New Roman" w:hAnsi="Times New Roman" w:cs="Times New Roman"/>
          <w:sz w:val="24"/>
          <w:szCs w:val="24"/>
          <w:lang w:val="en"/>
        </w:rPr>
        <w:t>.</w:t>
      </w:r>
      <w:r w:rsidR="000E661B" w:rsidRPr="009A1AFA">
        <w:rPr>
          <w:rFonts w:ascii="Times New Roman" w:eastAsia="Times New Roman" w:hAnsi="Times New Roman" w:cs="Times New Roman"/>
          <w:sz w:val="24"/>
          <w:szCs w:val="24"/>
          <w:vertAlign w:val="superscript"/>
          <w:lang w:val="en" w:eastAsia="en-CA"/>
        </w:rPr>
        <w:t>5</w:t>
      </w:r>
      <w:r w:rsidR="0044587A" w:rsidRPr="009A1AFA">
        <w:rPr>
          <w:rFonts w:ascii="Times New Roman" w:eastAsia="Times New Roman" w:hAnsi="Times New Roman" w:cs="Times New Roman"/>
          <w:sz w:val="24"/>
          <w:szCs w:val="24"/>
          <w:lang w:val="en" w:eastAsia="en-CA"/>
        </w:rPr>
        <w:t xml:space="preserve"> </w:t>
      </w:r>
      <w:r w:rsidRPr="009A1AFA">
        <w:rPr>
          <w:rFonts w:ascii="Times New Roman" w:eastAsia="Times New Roman" w:hAnsi="Times New Roman" w:cs="Times New Roman"/>
          <w:sz w:val="24"/>
          <w:szCs w:val="24"/>
          <w:lang w:val="en-US" w:eastAsia="en-CA"/>
        </w:rPr>
        <w:t>Outcome assessments may be made by the participants themselves, by their healthcare providers, or by independent assessors.</w:t>
      </w:r>
      <w:r w:rsidR="00472735" w:rsidRPr="009A1AFA">
        <w:rPr>
          <w:rFonts w:ascii="Times New Roman" w:hAnsi="Times New Roman" w:cs="Times New Roman"/>
          <w:sz w:val="24"/>
          <w:szCs w:val="24"/>
          <w:lang w:val="en"/>
        </w:rPr>
        <w:t xml:space="preserve"> Blinding of the statistical analys</w:t>
      </w:r>
      <w:r w:rsidR="003941E5" w:rsidRPr="009A1AFA">
        <w:rPr>
          <w:rFonts w:ascii="Times New Roman" w:hAnsi="Times New Roman" w:cs="Times New Roman"/>
          <w:sz w:val="24"/>
          <w:szCs w:val="24"/>
          <w:lang w:val="en"/>
        </w:rPr>
        <w:t xml:space="preserve">ts </w:t>
      </w:r>
      <w:r w:rsidR="00472735" w:rsidRPr="009A1AFA">
        <w:rPr>
          <w:rFonts w:ascii="Times New Roman" w:hAnsi="Times New Roman" w:cs="Times New Roman"/>
          <w:sz w:val="24"/>
          <w:szCs w:val="24"/>
          <w:lang w:val="en"/>
        </w:rPr>
        <w:t xml:space="preserve">is </w:t>
      </w:r>
      <w:r w:rsidR="004259F0" w:rsidRPr="009A1AFA">
        <w:rPr>
          <w:rFonts w:ascii="Times New Roman" w:hAnsi="Times New Roman" w:cs="Times New Roman"/>
          <w:sz w:val="24"/>
          <w:szCs w:val="24"/>
          <w:lang w:val="en"/>
        </w:rPr>
        <w:t xml:space="preserve">achievable by </w:t>
      </w:r>
      <w:r w:rsidR="00472735" w:rsidRPr="009A1AFA">
        <w:rPr>
          <w:rFonts w:ascii="Times New Roman" w:hAnsi="Times New Roman" w:cs="Times New Roman"/>
          <w:sz w:val="24"/>
          <w:szCs w:val="24"/>
          <w:lang w:val="en"/>
        </w:rPr>
        <w:t xml:space="preserve">simply labeling the </w:t>
      </w:r>
      <w:r w:rsidR="003941E5" w:rsidRPr="009A1AFA">
        <w:rPr>
          <w:rFonts w:ascii="Times New Roman" w:hAnsi="Times New Roman" w:cs="Times New Roman"/>
          <w:sz w:val="24"/>
          <w:szCs w:val="24"/>
          <w:lang w:val="en"/>
        </w:rPr>
        <w:t xml:space="preserve">participants’ data </w:t>
      </w:r>
      <w:r w:rsidR="00472735" w:rsidRPr="009A1AFA">
        <w:rPr>
          <w:rFonts w:ascii="Times New Roman" w:hAnsi="Times New Roman" w:cs="Times New Roman"/>
          <w:sz w:val="24"/>
          <w:szCs w:val="24"/>
          <w:lang w:val="en"/>
        </w:rPr>
        <w:t>with non</w:t>
      </w:r>
      <w:r w:rsidR="003941E5" w:rsidRPr="009A1AFA">
        <w:rPr>
          <w:rFonts w:ascii="Times New Roman" w:hAnsi="Times New Roman" w:cs="Times New Roman"/>
          <w:sz w:val="24"/>
          <w:szCs w:val="24"/>
          <w:lang w:val="en"/>
        </w:rPr>
        <w:t>-</w:t>
      </w:r>
      <w:r w:rsidR="00472735" w:rsidRPr="009A1AFA">
        <w:rPr>
          <w:rFonts w:ascii="Times New Roman" w:hAnsi="Times New Roman" w:cs="Times New Roman"/>
          <w:sz w:val="24"/>
          <w:szCs w:val="24"/>
          <w:lang w:val="en"/>
        </w:rPr>
        <w:t xml:space="preserve">identifying </w:t>
      </w:r>
      <w:r w:rsidR="003941E5" w:rsidRPr="009A1AFA">
        <w:rPr>
          <w:rFonts w:ascii="Times New Roman" w:hAnsi="Times New Roman" w:cs="Times New Roman"/>
          <w:sz w:val="24"/>
          <w:szCs w:val="24"/>
          <w:lang w:val="en"/>
        </w:rPr>
        <w:t>codes</w:t>
      </w:r>
      <w:r w:rsidR="00472735" w:rsidRPr="009A1AFA">
        <w:rPr>
          <w:rFonts w:ascii="Times New Roman" w:eastAsia="Times New Roman" w:hAnsi="Times New Roman" w:cs="Times New Roman"/>
          <w:sz w:val="24"/>
          <w:szCs w:val="24"/>
          <w:lang w:val="en" w:eastAsia="en-CA"/>
        </w:rPr>
        <w:t>.</w:t>
      </w:r>
      <w:r w:rsidR="000E661B" w:rsidRPr="009A1AFA">
        <w:rPr>
          <w:rFonts w:ascii="Times New Roman" w:eastAsia="Times New Roman" w:hAnsi="Times New Roman" w:cs="Times New Roman"/>
          <w:sz w:val="24"/>
          <w:szCs w:val="24"/>
          <w:vertAlign w:val="superscript"/>
          <w:lang w:val="en" w:eastAsia="en-CA"/>
        </w:rPr>
        <w:t>5</w:t>
      </w:r>
    </w:p>
    <w:p w:rsidR="00460FE7" w:rsidRPr="009A1AFA" w:rsidRDefault="00460FE7" w:rsidP="005A02AD">
      <w:pPr>
        <w:spacing w:after="0" w:line="240" w:lineRule="auto"/>
        <w:rPr>
          <w:rFonts w:ascii="Times New Roman" w:hAnsi="Times New Roman" w:cs="Times New Roman"/>
          <w:b/>
          <w:sz w:val="24"/>
          <w:szCs w:val="24"/>
          <w:lang w:val="en"/>
        </w:rPr>
      </w:pPr>
      <w:r w:rsidRPr="009A1AFA">
        <w:rPr>
          <w:rFonts w:ascii="Times New Roman" w:hAnsi="Times New Roman" w:cs="Times New Roman"/>
          <w:b/>
          <w:sz w:val="24"/>
          <w:szCs w:val="24"/>
          <w:lang w:val="en"/>
        </w:rPr>
        <w:lastRenderedPageBreak/>
        <w:t>How to Implement Blinding</w:t>
      </w:r>
      <w:r w:rsidR="00EF5552" w:rsidRPr="009A1AFA">
        <w:rPr>
          <w:rFonts w:ascii="Times New Roman" w:hAnsi="Times New Roman" w:cs="Times New Roman"/>
          <w:b/>
          <w:sz w:val="24"/>
          <w:szCs w:val="24"/>
          <w:lang w:val="en"/>
        </w:rPr>
        <w:t>?</w:t>
      </w:r>
    </w:p>
    <w:p w:rsidR="00460FE7" w:rsidRPr="009A1AFA" w:rsidRDefault="00460FE7" w:rsidP="005A02AD">
      <w:pPr>
        <w:spacing w:after="0" w:line="240" w:lineRule="auto"/>
        <w:rPr>
          <w:rFonts w:ascii="Times New Roman" w:hAnsi="Times New Roman" w:cs="Times New Roman"/>
          <w:sz w:val="24"/>
          <w:szCs w:val="24"/>
          <w:lang w:val="en"/>
        </w:rPr>
      </w:pPr>
    </w:p>
    <w:p w:rsidR="00805E7A" w:rsidRPr="009A1AFA" w:rsidRDefault="009A0258" w:rsidP="000E661B">
      <w:pPr>
        <w:spacing w:after="0" w:line="240" w:lineRule="auto"/>
        <w:rPr>
          <w:rFonts w:ascii="Times New Roman" w:hAnsi="Times New Roman" w:cs="Times New Roman"/>
          <w:sz w:val="24"/>
          <w:szCs w:val="24"/>
          <w:lang w:val="en"/>
        </w:rPr>
      </w:pPr>
      <w:r w:rsidRPr="009A1AFA">
        <w:rPr>
          <w:rFonts w:ascii="Times New Roman" w:hAnsi="Times New Roman" w:cs="Times New Roman"/>
          <w:sz w:val="24"/>
          <w:szCs w:val="24"/>
          <w:lang w:val="en"/>
        </w:rPr>
        <w:t xml:space="preserve">Blinding is not a simple procedure. Researchers often </w:t>
      </w:r>
      <w:r w:rsidR="00041E6B" w:rsidRPr="009A1AFA">
        <w:rPr>
          <w:rFonts w:ascii="Times New Roman" w:hAnsi="Times New Roman" w:cs="Times New Roman"/>
          <w:sz w:val="24"/>
          <w:szCs w:val="24"/>
          <w:lang w:val="en"/>
        </w:rPr>
        <w:t xml:space="preserve">need </w:t>
      </w:r>
      <w:r w:rsidRPr="009A1AFA">
        <w:rPr>
          <w:rFonts w:ascii="Times New Roman" w:hAnsi="Times New Roman" w:cs="Times New Roman"/>
          <w:sz w:val="24"/>
          <w:szCs w:val="24"/>
          <w:lang w:val="en"/>
        </w:rPr>
        <w:t xml:space="preserve">to </w:t>
      </w:r>
      <w:r w:rsidR="00041E6B" w:rsidRPr="009A1AFA">
        <w:rPr>
          <w:rFonts w:ascii="Times New Roman" w:hAnsi="Times New Roman" w:cs="Times New Roman"/>
          <w:sz w:val="24"/>
          <w:szCs w:val="24"/>
          <w:lang w:val="en"/>
        </w:rPr>
        <w:t>engage</w:t>
      </w:r>
      <w:r w:rsidRPr="009A1AFA">
        <w:rPr>
          <w:rFonts w:ascii="Times New Roman" w:hAnsi="Times New Roman" w:cs="Times New Roman"/>
          <w:sz w:val="24"/>
          <w:szCs w:val="24"/>
          <w:lang w:val="en"/>
        </w:rPr>
        <w:t xml:space="preserve"> a variety of approaches to enhance blinding.</w:t>
      </w:r>
      <w:r w:rsidR="001963F8" w:rsidRPr="009A1AFA">
        <w:rPr>
          <w:rFonts w:ascii="Times New Roman" w:hAnsi="Times New Roman" w:cs="Times New Roman"/>
          <w:sz w:val="24"/>
          <w:szCs w:val="24"/>
          <w:lang w:val="en"/>
        </w:rPr>
        <w:t xml:space="preserve"> </w:t>
      </w:r>
      <w:r w:rsidR="00460FE7" w:rsidRPr="009A1AFA">
        <w:rPr>
          <w:rFonts w:ascii="Times New Roman" w:hAnsi="Times New Roman" w:cs="Times New Roman"/>
          <w:sz w:val="24"/>
          <w:szCs w:val="24"/>
        </w:rPr>
        <w:t>Boutron et al.</w:t>
      </w:r>
      <w:r w:rsidR="000E661B" w:rsidRPr="009A1AFA">
        <w:rPr>
          <w:rFonts w:ascii="Times New Roman" w:hAnsi="Times New Roman" w:cs="Times New Roman"/>
          <w:sz w:val="24"/>
          <w:szCs w:val="24"/>
          <w:vertAlign w:val="superscript"/>
        </w:rPr>
        <w:t xml:space="preserve">6 </w:t>
      </w:r>
      <w:r w:rsidR="00460FE7" w:rsidRPr="009A1AFA">
        <w:rPr>
          <w:rFonts w:ascii="Times New Roman" w:hAnsi="Times New Roman" w:cs="Times New Roman"/>
          <w:sz w:val="24"/>
          <w:szCs w:val="24"/>
        </w:rPr>
        <w:t xml:space="preserve">conducted a systematic review of methods used in pharmacological RCTs </w:t>
      </w:r>
      <w:r w:rsidR="00460FE7" w:rsidRPr="009A1AFA">
        <w:rPr>
          <w:rFonts w:ascii="Times New Roman" w:hAnsi="Times New Roman" w:cs="Times New Roman"/>
          <w:sz w:val="24"/>
          <w:szCs w:val="24"/>
          <w:lang w:val="en"/>
        </w:rPr>
        <w:t xml:space="preserve">to establish blinding of patients and/or health care providers. </w:t>
      </w:r>
      <w:r w:rsidR="000020BA" w:rsidRPr="009A1AFA">
        <w:rPr>
          <w:rFonts w:ascii="Times New Roman" w:hAnsi="Times New Roman" w:cs="Times New Roman"/>
          <w:sz w:val="24"/>
          <w:szCs w:val="24"/>
          <w:lang w:val="en"/>
        </w:rPr>
        <w:t xml:space="preserve">These included providing treatments </w:t>
      </w:r>
      <w:r w:rsidR="00460FE7" w:rsidRPr="009A1AFA">
        <w:rPr>
          <w:rFonts w:ascii="Times New Roman" w:hAnsi="Times New Roman" w:cs="Times New Roman"/>
          <w:sz w:val="24"/>
          <w:szCs w:val="24"/>
          <w:lang w:val="en"/>
        </w:rPr>
        <w:t xml:space="preserve">in identical form, specific methods to mask characteristics of the treatments (e.g., added flavor or </w:t>
      </w:r>
      <w:r w:rsidR="00097E3D" w:rsidRPr="009A1AFA">
        <w:rPr>
          <w:rFonts w:ascii="Times New Roman" w:hAnsi="Times New Roman" w:cs="Times New Roman"/>
          <w:sz w:val="24"/>
          <w:szCs w:val="24"/>
          <w:lang w:val="en"/>
        </w:rPr>
        <w:t>colour</w:t>
      </w:r>
      <w:r w:rsidR="00460FE7" w:rsidRPr="009A1AFA">
        <w:rPr>
          <w:rFonts w:ascii="Times New Roman" w:hAnsi="Times New Roman" w:cs="Times New Roman"/>
          <w:sz w:val="24"/>
          <w:szCs w:val="24"/>
          <w:lang w:val="en"/>
        </w:rPr>
        <w:t xml:space="preserve">), or use of double dummy procedures </w:t>
      </w:r>
      <w:r w:rsidR="00097E3D" w:rsidRPr="009A1AFA">
        <w:rPr>
          <w:rFonts w:ascii="Times New Roman" w:hAnsi="Times New Roman" w:cs="Times New Roman"/>
          <w:sz w:val="24"/>
          <w:szCs w:val="24"/>
          <w:lang w:val="en"/>
        </w:rPr>
        <w:t xml:space="preserve">and even </w:t>
      </w:r>
      <w:r w:rsidR="00460FE7" w:rsidRPr="009A1AFA">
        <w:rPr>
          <w:rFonts w:ascii="Times New Roman" w:hAnsi="Times New Roman" w:cs="Times New Roman"/>
          <w:sz w:val="24"/>
          <w:szCs w:val="24"/>
          <w:lang w:val="en"/>
        </w:rPr>
        <w:t xml:space="preserve">simulation of an injection. </w:t>
      </w:r>
    </w:p>
    <w:p w:rsidR="00805E7A" w:rsidRPr="009A1AFA" w:rsidRDefault="00805E7A" w:rsidP="000E661B">
      <w:pPr>
        <w:spacing w:after="0" w:line="240" w:lineRule="auto"/>
        <w:rPr>
          <w:rFonts w:ascii="Times New Roman" w:hAnsi="Times New Roman" w:cs="Times New Roman"/>
          <w:sz w:val="24"/>
          <w:szCs w:val="24"/>
          <w:lang w:val="en"/>
        </w:rPr>
      </w:pPr>
    </w:p>
    <w:p w:rsidR="00460FE7" w:rsidRPr="009A1AFA" w:rsidRDefault="00460FE7" w:rsidP="000E661B">
      <w:pPr>
        <w:spacing w:after="0" w:line="240" w:lineRule="auto"/>
        <w:rPr>
          <w:rFonts w:ascii="Times New Roman" w:hAnsi="Times New Roman" w:cs="Times New Roman"/>
          <w:sz w:val="24"/>
          <w:szCs w:val="24"/>
          <w:lang w:val="en"/>
        </w:rPr>
      </w:pPr>
      <w:r w:rsidRPr="009A1AFA">
        <w:rPr>
          <w:rFonts w:ascii="Times New Roman" w:hAnsi="Times New Roman" w:cs="Times New Roman"/>
          <w:sz w:val="24"/>
          <w:szCs w:val="24"/>
          <w:lang w:val="en"/>
        </w:rPr>
        <w:t xml:space="preserve">Methods to avoid unblinding involved use of active placebo, centralized assessment of side effects, </w:t>
      </w:r>
      <w:r w:rsidR="000020BA" w:rsidRPr="009A1AFA">
        <w:rPr>
          <w:rFonts w:ascii="Times New Roman" w:hAnsi="Times New Roman" w:cs="Times New Roman"/>
          <w:sz w:val="24"/>
          <w:szCs w:val="24"/>
          <w:lang w:val="en"/>
        </w:rPr>
        <w:t xml:space="preserve">and </w:t>
      </w:r>
      <w:r w:rsidRPr="009A1AFA">
        <w:rPr>
          <w:rFonts w:ascii="Times New Roman" w:hAnsi="Times New Roman" w:cs="Times New Roman"/>
          <w:sz w:val="24"/>
          <w:szCs w:val="24"/>
          <w:lang w:val="en"/>
        </w:rPr>
        <w:t xml:space="preserve">patients informed only in part about the potential side effects of each treatment. </w:t>
      </w:r>
      <w:r w:rsidR="00BD008B" w:rsidRPr="009A1AFA">
        <w:rPr>
          <w:rFonts w:ascii="Times New Roman" w:hAnsi="Times New Roman" w:cs="Times New Roman"/>
          <w:sz w:val="24"/>
          <w:szCs w:val="24"/>
          <w:lang w:val="en"/>
        </w:rPr>
        <w:t xml:space="preserve">Some of the </w:t>
      </w:r>
      <w:r w:rsidRPr="009A1AFA">
        <w:rPr>
          <w:rFonts w:ascii="Times New Roman" w:hAnsi="Times New Roman" w:cs="Times New Roman"/>
          <w:sz w:val="24"/>
          <w:szCs w:val="24"/>
          <w:lang w:val="en"/>
        </w:rPr>
        <w:t xml:space="preserve">methods </w:t>
      </w:r>
      <w:r w:rsidR="00BD008B" w:rsidRPr="009A1AFA">
        <w:rPr>
          <w:rFonts w:ascii="Times New Roman" w:hAnsi="Times New Roman" w:cs="Times New Roman"/>
          <w:sz w:val="24"/>
          <w:szCs w:val="24"/>
          <w:lang w:val="en"/>
        </w:rPr>
        <w:t xml:space="preserve">used </w:t>
      </w:r>
      <w:r w:rsidRPr="009A1AFA">
        <w:rPr>
          <w:rFonts w:ascii="Times New Roman" w:hAnsi="Times New Roman" w:cs="Times New Roman"/>
          <w:sz w:val="24"/>
          <w:szCs w:val="24"/>
          <w:lang w:val="en"/>
        </w:rPr>
        <w:t xml:space="preserve">for blinding outcome assessors </w:t>
      </w:r>
      <w:r w:rsidR="00BD008B" w:rsidRPr="009A1AFA">
        <w:rPr>
          <w:rFonts w:ascii="Times New Roman" w:hAnsi="Times New Roman" w:cs="Times New Roman"/>
          <w:sz w:val="24"/>
          <w:szCs w:val="24"/>
          <w:lang w:val="en"/>
        </w:rPr>
        <w:t>included</w:t>
      </w:r>
      <w:r w:rsidRPr="009A1AFA">
        <w:rPr>
          <w:rFonts w:ascii="Times New Roman" w:hAnsi="Times New Roman" w:cs="Times New Roman"/>
          <w:sz w:val="24"/>
          <w:szCs w:val="24"/>
          <w:lang w:val="en"/>
        </w:rPr>
        <w:t xml:space="preserve"> centralized assessment of </w:t>
      </w:r>
      <w:r w:rsidR="003941E5" w:rsidRPr="009A1AFA">
        <w:rPr>
          <w:rFonts w:ascii="Times New Roman" w:hAnsi="Times New Roman" w:cs="Times New Roman"/>
          <w:sz w:val="24"/>
          <w:szCs w:val="24"/>
          <w:lang w:val="en"/>
        </w:rPr>
        <w:t>c</w:t>
      </w:r>
      <w:r w:rsidRPr="009A1AFA">
        <w:rPr>
          <w:rFonts w:ascii="Times New Roman" w:hAnsi="Times New Roman" w:cs="Times New Roman"/>
          <w:sz w:val="24"/>
          <w:szCs w:val="24"/>
          <w:lang w:val="en"/>
        </w:rPr>
        <w:t xml:space="preserve">omplementary investigations, clinical examination </w:t>
      </w:r>
      <w:r w:rsidR="003941E5" w:rsidRPr="009A1AFA">
        <w:rPr>
          <w:rFonts w:ascii="Times New Roman" w:hAnsi="Times New Roman" w:cs="Times New Roman"/>
          <w:sz w:val="24"/>
          <w:szCs w:val="24"/>
          <w:lang w:val="en"/>
        </w:rPr>
        <w:t xml:space="preserve">that involved the </w:t>
      </w:r>
      <w:r w:rsidRPr="009A1AFA">
        <w:rPr>
          <w:rFonts w:ascii="Times New Roman" w:hAnsi="Times New Roman" w:cs="Times New Roman"/>
          <w:sz w:val="24"/>
          <w:szCs w:val="24"/>
          <w:lang w:val="en"/>
        </w:rPr>
        <w:t xml:space="preserve">use of video, audiotape, or photography, </w:t>
      </w:r>
      <w:r w:rsidR="003941E5" w:rsidRPr="009A1AFA">
        <w:rPr>
          <w:rFonts w:ascii="Times New Roman" w:hAnsi="Times New Roman" w:cs="Times New Roman"/>
          <w:sz w:val="24"/>
          <w:szCs w:val="24"/>
          <w:lang w:val="en"/>
        </w:rPr>
        <w:t xml:space="preserve">and </w:t>
      </w:r>
      <w:r w:rsidRPr="009A1AFA">
        <w:rPr>
          <w:rFonts w:ascii="Times New Roman" w:hAnsi="Times New Roman" w:cs="Times New Roman"/>
          <w:sz w:val="24"/>
          <w:szCs w:val="24"/>
          <w:lang w:val="en"/>
        </w:rPr>
        <w:t>adjudication of clinical events</w:t>
      </w:r>
      <w:r w:rsidR="000020BA" w:rsidRPr="009A1AFA">
        <w:rPr>
          <w:rFonts w:ascii="Times New Roman" w:hAnsi="Times New Roman" w:cs="Times New Roman"/>
          <w:sz w:val="24"/>
          <w:szCs w:val="24"/>
          <w:lang w:val="en"/>
        </w:rPr>
        <w:t>.</w:t>
      </w:r>
      <w:r w:rsidR="00041E6B" w:rsidRPr="009A1AFA">
        <w:rPr>
          <w:rFonts w:ascii="Times New Roman" w:hAnsi="Times New Roman" w:cs="Times New Roman"/>
          <w:sz w:val="24"/>
          <w:szCs w:val="24"/>
          <w:lang w:val="en"/>
        </w:rPr>
        <w:t xml:space="preserve"> Clearly there are ethical considerations to blinding</w:t>
      </w:r>
      <w:r w:rsidR="004F4B84" w:rsidRPr="009A1AFA">
        <w:rPr>
          <w:rFonts w:ascii="Times New Roman" w:hAnsi="Times New Roman" w:cs="Times New Roman"/>
          <w:sz w:val="24"/>
          <w:szCs w:val="24"/>
          <w:lang w:val="en"/>
        </w:rPr>
        <w:t>. All blinding approach</w:t>
      </w:r>
      <w:r w:rsidR="00BA31ED" w:rsidRPr="009A1AFA">
        <w:rPr>
          <w:rFonts w:ascii="Times New Roman" w:hAnsi="Times New Roman" w:cs="Times New Roman"/>
          <w:sz w:val="24"/>
          <w:szCs w:val="24"/>
          <w:lang w:val="en"/>
        </w:rPr>
        <w:t>es</w:t>
      </w:r>
      <w:r w:rsidR="00041E6B" w:rsidRPr="009A1AFA">
        <w:rPr>
          <w:rFonts w:ascii="Times New Roman" w:hAnsi="Times New Roman" w:cs="Times New Roman"/>
          <w:sz w:val="24"/>
          <w:szCs w:val="24"/>
          <w:lang w:val="en"/>
        </w:rPr>
        <w:t xml:space="preserve"> should be explained as part of the method</w:t>
      </w:r>
      <w:r w:rsidR="004F4B84" w:rsidRPr="009A1AFA">
        <w:rPr>
          <w:rFonts w:ascii="Times New Roman" w:hAnsi="Times New Roman" w:cs="Times New Roman"/>
          <w:sz w:val="24"/>
          <w:szCs w:val="24"/>
          <w:lang w:val="en"/>
        </w:rPr>
        <w:t xml:space="preserve"> and receive </w:t>
      </w:r>
      <w:r w:rsidR="00CE6C2E" w:rsidRPr="009A1AFA">
        <w:rPr>
          <w:rFonts w:ascii="Times New Roman" w:hAnsi="Times New Roman" w:cs="Times New Roman"/>
          <w:sz w:val="24"/>
          <w:szCs w:val="24"/>
          <w:lang w:val="en"/>
        </w:rPr>
        <w:t xml:space="preserve">ethical approval from research ethics boards. </w:t>
      </w:r>
    </w:p>
    <w:p w:rsidR="00460FE7" w:rsidRPr="009A1AFA" w:rsidRDefault="00460FE7" w:rsidP="000E661B">
      <w:pPr>
        <w:spacing w:after="0" w:line="240" w:lineRule="auto"/>
        <w:rPr>
          <w:rFonts w:ascii="Times New Roman" w:hAnsi="Times New Roman" w:cs="Times New Roman"/>
          <w:color w:val="333333"/>
          <w:sz w:val="24"/>
          <w:szCs w:val="24"/>
          <w:lang w:val="en"/>
        </w:rPr>
      </w:pPr>
    </w:p>
    <w:p w:rsidR="00531E06" w:rsidRPr="009A1AFA" w:rsidRDefault="00531E06" w:rsidP="005A02AD">
      <w:pPr>
        <w:spacing w:after="0" w:line="240" w:lineRule="auto"/>
        <w:rPr>
          <w:rFonts w:ascii="Times New Roman" w:eastAsia="Times New Roman" w:hAnsi="Times New Roman" w:cs="Times New Roman"/>
          <w:b/>
          <w:sz w:val="24"/>
          <w:szCs w:val="24"/>
          <w:lang w:val="en-US" w:eastAsia="en-CA"/>
        </w:rPr>
      </w:pPr>
      <w:r w:rsidRPr="009A1AFA">
        <w:rPr>
          <w:rFonts w:ascii="Times New Roman" w:eastAsia="Times New Roman" w:hAnsi="Times New Roman" w:cs="Times New Roman"/>
          <w:b/>
          <w:sz w:val="24"/>
          <w:szCs w:val="24"/>
          <w:lang w:val="en-US" w:eastAsia="en-CA"/>
        </w:rPr>
        <w:t xml:space="preserve">How to </w:t>
      </w:r>
      <w:r w:rsidR="00AE605D" w:rsidRPr="009A1AFA">
        <w:rPr>
          <w:rFonts w:ascii="Times New Roman" w:eastAsia="Times New Roman" w:hAnsi="Times New Roman" w:cs="Times New Roman"/>
          <w:b/>
          <w:sz w:val="24"/>
          <w:szCs w:val="24"/>
          <w:lang w:val="en-US" w:eastAsia="en-CA"/>
        </w:rPr>
        <w:t>Assess if Blinding Has Been Successful?</w:t>
      </w:r>
    </w:p>
    <w:p w:rsidR="00531E06" w:rsidRPr="009A1AFA" w:rsidRDefault="00531E06" w:rsidP="005A02AD">
      <w:pPr>
        <w:spacing w:after="0" w:line="240" w:lineRule="auto"/>
        <w:rPr>
          <w:rFonts w:ascii="Times New Roman" w:eastAsia="Times New Roman" w:hAnsi="Times New Roman" w:cs="Times New Roman"/>
          <w:sz w:val="24"/>
          <w:szCs w:val="24"/>
          <w:lang w:val="en-US" w:eastAsia="en-CA"/>
        </w:rPr>
      </w:pPr>
    </w:p>
    <w:p w:rsidR="00563E71" w:rsidRPr="009A1AFA" w:rsidRDefault="00AE605D" w:rsidP="00563E71">
      <w:pPr>
        <w:spacing w:after="90" w:line="240" w:lineRule="auto"/>
        <w:rPr>
          <w:rFonts w:ascii="Times New Roman" w:eastAsia="Times New Roman" w:hAnsi="Times New Roman" w:cs="Times New Roman"/>
          <w:sz w:val="24"/>
          <w:szCs w:val="24"/>
          <w:lang w:val="en-US" w:eastAsia="en-CA"/>
        </w:rPr>
      </w:pPr>
      <w:r w:rsidRPr="009A1AFA">
        <w:rPr>
          <w:rFonts w:ascii="Times New Roman" w:eastAsia="Times New Roman" w:hAnsi="Times New Roman" w:cs="Times New Roman"/>
          <w:sz w:val="24"/>
          <w:szCs w:val="24"/>
          <w:lang w:val="en-US" w:eastAsia="en-CA"/>
        </w:rPr>
        <w:t>A</w:t>
      </w:r>
      <w:r w:rsidR="00563E71" w:rsidRPr="009A1AFA">
        <w:rPr>
          <w:rFonts w:ascii="Times New Roman" w:eastAsia="Times New Roman" w:hAnsi="Times New Roman" w:cs="Times New Roman"/>
          <w:sz w:val="24"/>
          <w:szCs w:val="24"/>
          <w:lang w:val="en-US" w:eastAsia="en-CA"/>
        </w:rPr>
        <w:t xml:space="preserve">n attempt to blind participants and personnel does not </w:t>
      </w:r>
      <w:r w:rsidR="00177B3F" w:rsidRPr="009A1AFA">
        <w:rPr>
          <w:rFonts w:ascii="Times New Roman" w:eastAsia="Times New Roman" w:hAnsi="Times New Roman" w:cs="Times New Roman"/>
          <w:sz w:val="24"/>
          <w:szCs w:val="24"/>
          <w:lang w:val="en-US" w:eastAsia="en-CA"/>
        </w:rPr>
        <w:t xml:space="preserve">always </w:t>
      </w:r>
      <w:r w:rsidR="00563E71" w:rsidRPr="009A1AFA">
        <w:rPr>
          <w:rFonts w:ascii="Times New Roman" w:eastAsia="Times New Roman" w:hAnsi="Times New Roman" w:cs="Times New Roman"/>
          <w:sz w:val="24"/>
          <w:szCs w:val="24"/>
          <w:lang w:val="en-US" w:eastAsia="en-CA"/>
        </w:rPr>
        <w:t xml:space="preserve">ensure successful blinding in practice. </w:t>
      </w:r>
      <w:r w:rsidR="00177B3F" w:rsidRPr="009A1AFA">
        <w:rPr>
          <w:rFonts w:ascii="Times New Roman" w:eastAsia="Times New Roman" w:hAnsi="Times New Roman" w:cs="Times New Roman"/>
          <w:sz w:val="24"/>
          <w:szCs w:val="24"/>
          <w:lang w:val="en-US" w:eastAsia="en-CA"/>
        </w:rPr>
        <w:t>For example, f</w:t>
      </w:r>
      <w:r w:rsidR="00563E71" w:rsidRPr="009A1AFA">
        <w:rPr>
          <w:rFonts w:ascii="Times New Roman" w:eastAsia="Times New Roman" w:hAnsi="Times New Roman" w:cs="Times New Roman"/>
          <w:sz w:val="24"/>
          <w:szCs w:val="24"/>
          <w:lang w:val="en-US" w:eastAsia="en-CA"/>
        </w:rPr>
        <w:t xml:space="preserve">or many blinded drug </w:t>
      </w:r>
      <w:r w:rsidR="003941E5" w:rsidRPr="009A1AFA">
        <w:rPr>
          <w:rFonts w:ascii="Times New Roman" w:eastAsia="Times New Roman" w:hAnsi="Times New Roman" w:cs="Times New Roman"/>
          <w:sz w:val="24"/>
          <w:szCs w:val="24"/>
          <w:lang w:val="en-US" w:eastAsia="en-CA"/>
        </w:rPr>
        <w:t>trials,</w:t>
      </w:r>
      <w:r w:rsidR="00563E71" w:rsidRPr="009A1AFA">
        <w:rPr>
          <w:rFonts w:ascii="Times New Roman" w:eastAsia="Times New Roman" w:hAnsi="Times New Roman" w:cs="Times New Roman"/>
          <w:sz w:val="24"/>
          <w:szCs w:val="24"/>
          <w:lang w:val="en-US" w:eastAsia="en-CA"/>
        </w:rPr>
        <w:t xml:space="preserve"> the side effects of the drugs </w:t>
      </w:r>
      <w:r w:rsidR="00041E6B" w:rsidRPr="009A1AFA">
        <w:rPr>
          <w:rFonts w:ascii="Times New Roman" w:eastAsia="Times New Roman" w:hAnsi="Times New Roman" w:cs="Times New Roman"/>
          <w:sz w:val="24"/>
          <w:szCs w:val="24"/>
          <w:lang w:val="en-US" w:eastAsia="en-CA"/>
        </w:rPr>
        <w:t>can reveal group allocation</w:t>
      </w:r>
      <w:r w:rsidR="00563E71" w:rsidRPr="009A1AFA">
        <w:rPr>
          <w:rFonts w:ascii="Times New Roman" w:eastAsia="Times New Roman" w:hAnsi="Times New Roman" w:cs="Times New Roman"/>
          <w:sz w:val="24"/>
          <w:szCs w:val="24"/>
          <w:lang w:val="en-US" w:eastAsia="en-CA"/>
        </w:rPr>
        <w:t>, unless the study compares two rather similar interventions</w:t>
      </w:r>
      <w:r w:rsidR="001963F8" w:rsidRPr="009A1AFA">
        <w:rPr>
          <w:rFonts w:ascii="Times New Roman" w:eastAsia="Times New Roman" w:hAnsi="Times New Roman" w:cs="Times New Roman"/>
          <w:sz w:val="24"/>
          <w:szCs w:val="24"/>
          <w:lang w:val="en-US" w:eastAsia="en-CA"/>
        </w:rPr>
        <w:t xml:space="preserve"> (</w:t>
      </w:r>
      <w:r w:rsidR="00563E71" w:rsidRPr="009A1AFA">
        <w:rPr>
          <w:rFonts w:ascii="Times New Roman" w:eastAsia="Times New Roman" w:hAnsi="Times New Roman" w:cs="Times New Roman"/>
          <w:sz w:val="24"/>
          <w:szCs w:val="24"/>
          <w:lang w:val="en-US" w:eastAsia="en-CA"/>
        </w:rPr>
        <w:t>e.g.</w:t>
      </w:r>
      <w:r w:rsidR="001963F8" w:rsidRPr="009A1AFA">
        <w:rPr>
          <w:rFonts w:ascii="Times New Roman" w:eastAsia="Times New Roman" w:hAnsi="Times New Roman" w:cs="Times New Roman"/>
          <w:sz w:val="24"/>
          <w:szCs w:val="24"/>
          <w:lang w:val="en-US" w:eastAsia="en-CA"/>
        </w:rPr>
        <w:t>,</w:t>
      </w:r>
      <w:r w:rsidR="00563E71" w:rsidRPr="009A1AFA">
        <w:rPr>
          <w:rFonts w:ascii="Times New Roman" w:eastAsia="Times New Roman" w:hAnsi="Times New Roman" w:cs="Times New Roman"/>
          <w:sz w:val="24"/>
          <w:szCs w:val="24"/>
          <w:lang w:val="en-US" w:eastAsia="en-CA"/>
        </w:rPr>
        <w:t xml:space="preserve"> drugs with similar side effects, or uses an active placebo.</w:t>
      </w:r>
      <w:r w:rsidR="009A1AFA" w:rsidRPr="009A1AFA">
        <w:rPr>
          <w:rFonts w:ascii="Times New Roman" w:eastAsia="Times New Roman" w:hAnsi="Times New Roman" w:cs="Times New Roman"/>
          <w:sz w:val="24"/>
          <w:szCs w:val="24"/>
          <w:vertAlign w:val="superscript"/>
          <w:lang w:val="en-US" w:eastAsia="en-CA"/>
        </w:rPr>
        <w:t>6</w:t>
      </w:r>
      <w:r w:rsidR="00B00EF1" w:rsidRPr="009A1AFA">
        <w:rPr>
          <w:rFonts w:ascii="Times New Roman" w:eastAsia="Times New Roman" w:hAnsi="Times New Roman" w:cs="Times New Roman"/>
          <w:sz w:val="24"/>
          <w:szCs w:val="24"/>
          <w:lang w:val="en-US" w:eastAsia="en-CA"/>
        </w:rPr>
        <w:t xml:space="preserve"> </w:t>
      </w:r>
      <w:r w:rsidR="00041E6B" w:rsidRPr="009A1AFA">
        <w:rPr>
          <w:rFonts w:ascii="Times New Roman" w:eastAsia="Times New Roman" w:hAnsi="Times New Roman" w:cs="Times New Roman"/>
          <w:sz w:val="24"/>
          <w:szCs w:val="24"/>
          <w:lang w:val="en-US" w:eastAsia="en-CA"/>
        </w:rPr>
        <w:t>It has been</w:t>
      </w:r>
      <w:r w:rsidR="00563E71" w:rsidRPr="009A1AFA">
        <w:rPr>
          <w:rFonts w:ascii="Times New Roman" w:eastAsia="Times New Roman" w:hAnsi="Times New Roman" w:cs="Times New Roman"/>
          <w:sz w:val="24"/>
          <w:szCs w:val="24"/>
          <w:lang w:val="en-US" w:eastAsia="en-CA"/>
        </w:rPr>
        <w:t xml:space="preserve"> suggested that it would be </w:t>
      </w:r>
      <w:r w:rsidR="00041E6B" w:rsidRPr="009A1AFA">
        <w:rPr>
          <w:rFonts w:ascii="Times New Roman" w:eastAsia="Times New Roman" w:hAnsi="Times New Roman" w:cs="Times New Roman"/>
          <w:sz w:val="24"/>
          <w:szCs w:val="24"/>
          <w:lang w:val="en-US" w:eastAsia="en-CA"/>
        </w:rPr>
        <w:t xml:space="preserve">useful </w:t>
      </w:r>
      <w:r w:rsidR="00563E71" w:rsidRPr="009A1AFA">
        <w:rPr>
          <w:rFonts w:ascii="Times New Roman" w:eastAsia="Times New Roman" w:hAnsi="Times New Roman" w:cs="Times New Roman"/>
          <w:sz w:val="24"/>
          <w:szCs w:val="24"/>
          <w:lang w:val="en-US" w:eastAsia="en-CA"/>
        </w:rPr>
        <w:t>to ask trial participants at the end of the trial to guess which treatment they ha</w:t>
      </w:r>
      <w:r w:rsidR="00CE6C2E" w:rsidRPr="009A1AFA">
        <w:rPr>
          <w:rFonts w:ascii="Times New Roman" w:eastAsia="Times New Roman" w:hAnsi="Times New Roman" w:cs="Times New Roman"/>
          <w:sz w:val="24"/>
          <w:szCs w:val="24"/>
          <w:lang w:val="en-US" w:eastAsia="en-CA"/>
        </w:rPr>
        <w:t xml:space="preserve">ve </w:t>
      </w:r>
      <w:r w:rsidR="00563E71" w:rsidRPr="009A1AFA">
        <w:rPr>
          <w:rFonts w:ascii="Times New Roman" w:eastAsia="Times New Roman" w:hAnsi="Times New Roman" w:cs="Times New Roman"/>
          <w:sz w:val="24"/>
          <w:szCs w:val="24"/>
          <w:lang w:val="en-US" w:eastAsia="en-CA"/>
        </w:rPr>
        <w:t>receiv</w:t>
      </w:r>
      <w:r w:rsidR="00CE6C2E" w:rsidRPr="009A1AFA">
        <w:rPr>
          <w:rFonts w:ascii="Times New Roman" w:eastAsia="Times New Roman" w:hAnsi="Times New Roman" w:cs="Times New Roman"/>
          <w:sz w:val="24"/>
          <w:szCs w:val="24"/>
          <w:lang w:val="en-US" w:eastAsia="en-CA"/>
        </w:rPr>
        <w:t>ed</w:t>
      </w:r>
      <w:r w:rsidR="00563E71" w:rsidRPr="009A1AFA">
        <w:rPr>
          <w:rFonts w:ascii="Times New Roman" w:eastAsia="Times New Roman" w:hAnsi="Times New Roman" w:cs="Times New Roman"/>
          <w:sz w:val="24"/>
          <w:szCs w:val="24"/>
          <w:lang w:val="en-US" w:eastAsia="en-CA"/>
        </w:rPr>
        <w:t>,</w:t>
      </w:r>
      <w:r w:rsidR="00BA31ED" w:rsidRPr="009A1AFA">
        <w:rPr>
          <w:rFonts w:ascii="Times New Roman" w:eastAsia="Times New Roman" w:hAnsi="Times New Roman" w:cs="Times New Roman"/>
          <w:sz w:val="24"/>
          <w:szCs w:val="24"/>
          <w:vertAlign w:val="superscript"/>
          <w:lang w:val="en-US" w:eastAsia="en-CA"/>
        </w:rPr>
        <w:t>7</w:t>
      </w:r>
      <w:r w:rsidR="009A1AFA" w:rsidRPr="009A1AFA">
        <w:rPr>
          <w:rFonts w:ascii="Times New Roman" w:eastAsia="Times New Roman" w:hAnsi="Times New Roman" w:cs="Times New Roman"/>
          <w:sz w:val="24"/>
          <w:szCs w:val="24"/>
          <w:vertAlign w:val="superscript"/>
          <w:lang w:val="en-US" w:eastAsia="en-CA"/>
        </w:rPr>
        <w:t>,8</w:t>
      </w:r>
      <w:r w:rsidR="00563E71" w:rsidRPr="009A1AFA">
        <w:rPr>
          <w:rFonts w:ascii="Times New Roman" w:eastAsia="Times New Roman" w:hAnsi="Times New Roman" w:cs="Times New Roman"/>
          <w:sz w:val="24"/>
          <w:szCs w:val="24"/>
          <w:lang w:val="en-US" w:eastAsia="en-CA"/>
        </w:rPr>
        <w:t xml:space="preserve"> and some reviews of such reports have been published.</w:t>
      </w:r>
      <w:r w:rsidR="009A1AFA" w:rsidRPr="009A1AFA">
        <w:rPr>
          <w:rFonts w:ascii="Times New Roman" w:eastAsia="Times New Roman" w:hAnsi="Times New Roman" w:cs="Times New Roman"/>
          <w:sz w:val="24"/>
          <w:szCs w:val="24"/>
          <w:vertAlign w:val="superscript"/>
          <w:lang w:val="en-US" w:eastAsia="en-CA"/>
        </w:rPr>
        <w:t>7</w:t>
      </w:r>
      <w:r w:rsidR="00BA31ED" w:rsidRPr="009A1AFA">
        <w:rPr>
          <w:rFonts w:ascii="Times New Roman" w:eastAsia="Times New Roman" w:hAnsi="Times New Roman" w:cs="Times New Roman"/>
          <w:sz w:val="24"/>
          <w:szCs w:val="24"/>
          <w:vertAlign w:val="superscript"/>
          <w:lang w:val="en-US" w:eastAsia="en-CA"/>
        </w:rPr>
        <w:t>,</w:t>
      </w:r>
      <w:r w:rsidR="009A1AFA" w:rsidRPr="009A1AFA">
        <w:rPr>
          <w:rFonts w:ascii="Times New Roman" w:eastAsia="Times New Roman" w:hAnsi="Times New Roman" w:cs="Times New Roman"/>
          <w:sz w:val="24"/>
          <w:szCs w:val="24"/>
          <w:vertAlign w:val="superscript"/>
          <w:lang w:val="en-US" w:eastAsia="en-CA"/>
        </w:rPr>
        <w:t>9</w:t>
      </w:r>
      <w:r w:rsidR="00563E71" w:rsidRPr="009A1AFA">
        <w:rPr>
          <w:rFonts w:ascii="Times New Roman" w:eastAsia="Times New Roman" w:hAnsi="Times New Roman" w:cs="Times New Roman"/>
          <w:sz w:val="24"/>
          <w:szCs w:val="24"/>
          <w:lang w:val="en-US" w:eastAsia="en-CA"/>
        </w:rPr>
        <w:t xml:space="preserve"> Evidence of correct guesses exceeding 50% would suggest that blinding may have been broken</w:t>
      </w:r>
      <w:r w:rsidR="00B00EF1" w:rsidRPr="009A1AFA">
        <w:rPr>
          <w:rFonts w:ascii="Times New Roman" w:eastAsia="Times New Roman" w:hAnsi="Times New Roman" w:cs="Times New Roman"/>
          <w:sz w:val="24"/>
          <w:szCs w:val="24"/>
          <w:lang w:val="en-US" w:eastAsia="en-CA"/>
        </w:rPr>
        <w:t>. However</w:t>
      </w:r>
      <w:r w:rsidR="00563E71" w:rsidRPr="009A1AFA">
        <w:rPr>
          <w:rFonts w:ascii="Times New Roman" w:eastAsia="Times New Roman" w:hAnsi="Times New Roman" w:cs="Times New Roman"/>
          <w:sz w:val="24"/>
          <w:szCs w:val="24"/>
          <w:lang w:val="en-US" w:eastAsia="en-CA"/>
        </w:rPr>
        <w:t xml:space="preserve">, </w:t>
      </w:r>
      <w:r w:rsidR="00B00EF1" w:rsidRPr="009A1AFA">
        <w:rPr>
          <w:rFonts w:ascii="Times New Roman" w:eastAsia="Times New Roman" w:hAnsi="Times New Roman" w:cs="Times New Roman"/>
          <w:sz w:val="24"/>
          <w:szCs w:val="24"/>
          <w:lang w:val="en-US" w:eastAsia="en-CA"/>
        </w:rPr>
        <w:t xml:space="preserve">responses may </w:t>
      </w:r>
      <w:r w:rsidR="00563E71" w:rsidRPr="009A1AFA">
        <w:rPr>
          <w:rFonts w:ascii="Times New Roman" w:eastAsia="Times New Roman" w:hAnsi="Times New Roman" w:cs="Times New Roman"/>
          <w:sz w:val="24"/>
          <w:szCs w:val="24"/>
          <w:lang w:val="en-US" w:eastAsia="en-CA"/>
        </w:rPr>
        <w:t>simply reflect the patients’ experiences in the trial</w:t>
      </w:r>
      <w:r w:rsidR="00713971" w:rsidRPr="009A1AFA">
        <w:rPr>
          <w:rFonts w:ascii="Times New Roman" w:eastAsia="Times New Roman" w:hAnsi="Times New Roman" w:cs="Times New Roman"/>
          <w:sz w:val="24"/>
          <w:szCs w:val="24"/>
          <w:lang w:val="en-US" w:eastAsia="en-CA"/>
        </w:rPr>
        <w:t xml:space="preserve">. A </w:t>
      </w:r>
      <w:r w:rsidR="00563E71" w:rsidRPr="009A1AFA">
        <w:rPr>
          <w:rFonts w:ascii="Times New Roman" w:eastAsia="Times New Roman" w:hAnsi="Times New Roman" w:cs="Times New Roman"/>
          <w:sz w:val="24"/>
          <w:szCs w:val="24"/>
          <w:lang w:val="en-US" w:eastAsia="en-CA"/>
        </w:rPr>
        <w:t>good outcome will tend to be more often attributed to an active treatment, and a poor outcome to a placebo.</w:t>
      </w:r>
      <w:r w:rsidR="009A1AFA" w:rsidRPr="009A1AFA">
        <w:rPr>
          <w:rFonts w:ascii="Times New Roman" w:eastAsia="Times New Roman" w:hAnsi="Times New Roman" w:cs="Times New Roman"/>
          <w:sz w:val="24"/>
          <w:szCs w:val="24"/>
          <w:vertAlign w:val="superscript"/>
          <w:lang w:val="en-US" w:eastAsia="en-CA"/>
        </w:rPr>
        <w:t>10</w:t>
      </w:r>
      <w:r w:rsidR="00563E71" w:rsidRPr="009A1AFA">
        <w:rPr>
          <w:rFonts w:ascii="Times New Roman" w:eastAsia="Times New Roman" w:hAnsi="Times New Roman" w:cs="Times New Roman"/>
          <w:sz w:val="24"/>
          <w:szCs w:val="24"/>
          <w:lang w:val="en-US" w:eastAsia="en-CA"/>
        </w:rPr>
        <w:t xml:space="preserve"> </w:t>
      </w:r>
    </w:p>
    <w:p w:rsidR="00ED090E" w:rsidRPr="009A1AFA" w:rsidRDefault="00ED090E" w:rsidP="00ED090E">
      <w:pPr>
        <w:spacing w:after="90" w:line="240" w:lineRule="auto"/>
        <w:rPr>
          <w:rFonts w:ascii="Times New Roman" w:eastAsia="Times New Roman" w:hAnsi="Times New Roman" w:cs="Times New Roman"/>
          <w:sz w:val="24"/>
          <w:szCs w:val="24"/>
          <w:vertAlign w:val="superscript"/>
          <w:lang w:val="en-GB" w:eastAsia="en-CA"/>
        </w:rPr>
      </w:pPr>
      <w:r w:rsidRPr="009A1AFA">
        <w:rPr>
          <w:rFonts w:ascii="Times New Roman" w:eastAsia="Times New Roman" w:hAnsi="Times New Roman" w:cs="Times New Roman"/>
          <w:sz w:val="24"/>
          <w:szCs w:val="24"/>
          <w:lang w:val="en-US" w:eastAsia="en-CA"/>
        </w:rPr>
        <w:t>Risk of bias may be high for some outcomes and low for others</w:t>
      </w:r>
      <w:r w:rsidR="00A02C17" w:rsidRPr="009A1AFA">
        <w:rPr>
          <w:rFonts w:ascii="Times New Roman" w:eastAsia="Times New Roman" w:hAnsi="Times New Roman" w:cs="Times New Roman"/>
          <w:sz w:val="24"/>
          <w:szCs w:val="24"/>
          <w:lang w:val="en-US" w:eastAsia="en-CA"/>
        </w:rPr>
        <w:t xml:space="preserve">. </w:t>
      </w:r>
      <w:r w:rsidRPr="009A1AFA">
        <w:rPr>
          <w:rFonts w:ascii="Times New Roman" w:eastAsia="Times New Roman" w:hAnsi="Times New Roman" w:cs="Times New Roman"/>
          <w:sz w:val="24"/>
          <w:szCs w:val="24"/>
          <w:lang w:val="en-US" w:eastAsia="en-CA"/>
        </w:rPr>
        <w:t>For example, knowledge of the assigned intervention may impact on behavioural outcomes (</w:t>
      </w:r>
      <w:r w:rsidR="00A02C17" w:rsidRPr="009A1AFA">
        <w:rPr>
          <w:rFonts w:ascii="Times New Roman" w:eastAsia="Times New Roman" w:hAnsi="Times New Roman" w:cs="Times New Roman"/>
          <w:sz w:val="24"/>
          <w:szCs w:val="24"/>
          <w:lang w:val="en-US" w:eastAsia="en-CA"/>
        </w:rPr>
        <w:t>e.g., n</w:t>
      </w:r>
      <w:r w:rsidRPr="009A1AFA">
        <w:rPr>
          <w:rFonts w:ascii="Times New Roman" w:eastAsia="Times New Roman" w:hAnsi="Times New Roman" w:cs="Times New Roman"/>
          <w:sz w:val="24"/>
          <w:szCs w:val="24"/>
          <w:lang w:val="en-US" w:eastAsia="en-CA"/>
        </w:rPr>
        <w:t xml:space="preserve">umber of </w:t>
      </w:r>
      <w:r w:rsidR="00A02C17" w:rsidRPr="009A1AFA">
        <w:rPr>
          <w:rFonts w:ascii="Times New Roman" w:eastAsia="Times New Roman" w:hAnsi="Times New Roman" w:cs="Times New Roman"/>
          <w:sz w:val="24"/>
          <w:szCs w:val="24"/>
          <w:lang w:val="en-US" w:eastAsia="en-CA"/>
        </w:rPr>
        <w:t>visits to their physician</w:t>
      </w:r>
      <w:r w:rsidRPr="009A1AFA">
        <w:rPr>
          <w:rFonts w:ascii="Times New Roman" w:eastAsia="Times New Roman" w:hAnsi="Times New Roman" w:cs="Times New Roman"/>
          <w:sz w:val="24"/>
          <w:szCs w:val="24"/>
          <w:lang w:val="en-US" w:eastAsia="en-CA"/>
        </w:rPr>
        <w:t>), while not impacting on physiological outcomes or mortality. Thus, assessments of risk of bias resulting from lack of blinding may need to be made separately for different outcomes.</w:t>
      </w:r>
      <w:r w:rsidR="0044587A" w:rsidRPr="009A1AFA">
        <w:rPr>
          <w:rFonts w:ascii="Times New Roman" w:eastAsia="Times New Roman" w:hAnsi="Times New Roman" w:cs="Times New Roman"/>
          <w:sz w:val="24"/>
          <w:szCs w:val="24"/>
          <w:lang w:val="en-US" w:eastAsia="en-CA"/>
        </w:rPr>
        <w:t xml:space="preserve"> </w:t>
      </w:r>
      <w:r w:rsidRPr="009A1AFA">
        <w:rPr>
          <w:rFonts w:ascii="Times New Roman" w:eastAsia="Times New Roman" w:hAnsi="Times New Roman" w:cs="Times New Roman"/>
          <w:sz w:val="24"/>
          <w:szCs w:val="24"/>
          <w:lang w:val="en-GB" w:eastAsia="en-CA"/>
        </w:rPr>
        <w:t xml:space="preserve">Rather than assessing risk of bias for each outcome separately, it is often convenient to group outcomes with similar risks of bias. For example, there may be a common assessment for all subjective outcomes </w:t>
      </w:r>
      <w:r w:rsidR="00CE6C2E" w:rsidRPr="009A1AFA">
        <w:rPr>
          <w:rFonts w:ascii="Times New Roman" w:eastAsia="Times New Roman" w:hAnsi="Times New Roman" w:cs="Times New Roman"/>
          <w:sz w:val="24"/>
          <w:szCs w:val="24"/>
          <w:lang w:val="en-GB" w:eastAsia="en-CA"/>
        </w:rPr>
        <w:t xml:space="preserve">(e.g., quality of life) </w:t>
      </w:r>
      <w:r w:rsidRPr="009A1AFA">
        <w:rPr>
          <w:rFonts w:ascii="Times New Roman" w:eastAsia="Times New Roman" w:hAnsi="Times New Roman" w:cs="Times New Roman"/>
          <w:sz w:val="24"/>
          <w:szCs w:val="24"/>
          <w:lang w:val="en-GB" w:eastAsia="en-CA"/>
        </w:rPr>
        <w:t>that is different from objective outcomes</w:t>
      </w:r>
      <w:r w:rsidR="00A02C17" w:rsidRPr="009A1AFA">
        <w:rPr>
          <w:rFonts w:ascii="Times New Roman" w:eastAsia="Times New Roman" w:hAnsi="Times New Roman" w:cs="Times New Roman"/>
          <w:sz w:val="24"/>
          <w:szCs w:val="24"/>
          <w:lang w:val="en-GB" w:eastAsia="en-CA"/>
        </w:rPr>
        <w:t xml:space="preserve"> </w:t>
      </w:r>
      <w:r w:rsidR="00CE6C2E" w:rsidRPr="009A1AFA">
        <w:rPr>
          <w:rFonts w:ascii="Times New Roman" w:eastAsia="Times New Roman" w:hAnsi="Times New Roman" w:cs="Times New Roman"/>
          <w:sz w:val="24"/>
          <w:szCs w:val="24"/>
          <w:lang w:val="en-GB" w:eastAsia="en-CA"/>
        </w:rPr>
        <w:t>(e.g., blood work</w:t>
      </w:r>
      <w:r w:rsidR="00A02C17" w:rsidRPr="009A1AFA">
        <w:rPr>
          <w:rFonts w:ascii="Times New Roman" w:eastAsia="Times New Roman" w:hAnsi="Times New Roman" w:cs="Times New Roman"/>
          <w:sz w:val="24"/>
          <w:szCs w:val="24"/>
          <w:lang w:val="en-US" w:eastAsia="en-CA"/>
        </w:rPr>
        <w:t>.</w:t>
      </w:r>
      <w:r w:rsidR="00BA31ED" w:rsidRPr="009A1AFA">
        <w:rPr>
          <w:rFonts w:ascii="Times New Roman" w:eastAsia="Times New Roman" w:hAnsi="Times New Roman" w:cs="Times New Roman"/>
          <w:sz w:val="24"/>
          <w:szCs w:val="24"/>
          <w:vertAlign w:val="superscript"/>
          <w:lang w:val="en-US" w:eastAsia="en-CA"/>
        </w:rPr>
        <w:t>1</w:t>
      </w:r>
      <w:r w:rsidR="009A1AFA" w:rsidRPr="009A1AFA">
        <w:rPr>
          <w:rFonts w:ascii="Times New Roman" w:eastAsia="Times New Roman" w:hAnsi="Times New Roman" w:cs="Times New Roman"/>
          <w:sz w:val="24"/>
          <w:szCs w:val="24"/>
          <w:vertAlign w:val="superscript"/>
          <w:lang w:val="en-US" w:eastAsia="en-CA"/>
        </w:rPr>
        <w:t>1</w:t>
      </w:r>
    </w:p>
    <w:p w:rsidR="00DA010C" w:rsidRPr="009A1AFA" w:rsidRDefault="00DA010C" w:rsidP="00ED090E">
      <w:pPr>
        <w:spacing w:after="90" w:line="240" w:lineRule="auto"/>
        <w:rPr>
          <w:rFonts w:ascii="Times New Roman" w:eastAsia="Times New Roman" w:hAnsi="Times New Roman" w:cs="Times New Roman"/>
          <w:sz w:val="24"/>
          <w:szCs w:val="24"/>
          <w:lang w:val="en-US" w:eastAsia="en-CA"/>
        </w:rPr>
      </w:pPr>
    </w:p>
    <w:p w:rsidR="007258FB" w:rsidRPr="009A1AFA" w:rsidRDefault="00ED090E" w:rsidP="007258FB">
      <w:pPr>
        <w:spacing w:after="90" w:line="240" w:lineRule="auto"/>
        <w:rPr>
          <w:rFonts w:ascii="Times New Roman" w:eastAsia="Times New Roman" w:hAnsi="Times New Roman" w:cs="Times New Roman"/>
          <w:sz w:val="24"/>
          <w:szCs w:val="24"/>
          <w:lang w:val="en-US" w:eastAsia="en-CA"/>
        </w:rPr>
      </w:pPr>
      <w:r w:rsidRPr="009A1AFA">
        <w:rPr>
          <w:rFonts w:ascii="Times New Roman" w:eastAsia="Times New Roman" w:hAnsi="Times New Roman" w:cs="Times New Roman"/>
          <w:sz w:val="24"/>
          <w:szCs w:val="24"/>
          <w:lang w:val="en-GB" w:eastAsia="en-CA"/>
        </w:rPr>
        <w:t>In summary, w</w:t>
      </w:r>
      <w:r w:rsidR="007258FB" w:rsidRPr="009A1AFA">
        <w:rPr>
          <w:rFonts w:ascii="Times New Roman" w:eastAsia="Times New Roman" w:hAnsi="Times New Roman" w:cs="Times New Roman"/>
          <w:sz w:val="24"/>
          <w:szCs w:val="24"/>
          <w:lang w:val="en-GB" w:eastAsia="en-CA"/>
        </w:rPr>
        <w:t xml:space="preserve">hen considering the </w:t>
      </w:r>
      <w:r w:rsidR="00A02C17" w:rsidRPr="009A1AFA">
        <w:rPr>
          <w:rFonts w:ascii="Times New Roman" w:eastAsia="Times New Roman" w:hAnsi="Times New Roman" w:cs="Times New Roman"/>
          <w:sz w:val="24"/>
          <w:szCs w:val="24"/>
          <w:lang w:val="en-GB" w:eastAsia="en-CA"/>
        </w:rPr>
        <w:t xml:space="preserve">effectiveness </w:t>
      </w:r>
      <w:r w:rsidR="007258FB" w:rsidRPr="009A1AFA">
        <w:rPr>
          <w:rFonts w:ascii="Times New Roman" w:eastAsia="Times New Roman" w:hAnsi="Times New Roman" w:cs="Times New Roman"/>
          <w:sz w:val="24"/>
          <w:szCs w:val="24"/>
          <w:lang w:val="en-GB" w:eastAsia="en-CA"/>
        </w:rPr>
        <w:t xml:space="preserve">of blinding </w:t>
      </w:r>
      <w:r w:rsidR="00A02C17" w:rsidRPr="009A1AFA">
        <w:rPr>
          <w:rFonts w:ascii="Times New Roman" w:eastAsia="Times New Roman" w:hAnsi="Times New Roman" w:cs="Times New Roman"/>
          <w:sz w:val="24"/>
          <w:szCs w:val="24"/>
          <w:lang w:val="en-GB" w:eastAsia="en-CA"/>
        </w:rPr>
        <w:t>in reducing the risk of bias</w:t>
      </w:r>
      <w:r w:rsidR="006D2014" w:rsidRPr="009A1AFA">
        <w:rPr>
          <w:rFonts w:ascii="Times New Roman" w:eastAsia="Times New Roman" w:hAnsi="Times New Roman" w:cs="Times New Roman"/>
          <w:sz w:val="24"/>
          <w:szCs w:val="24"/>
          <w:lang w:val="en-GB" w:eastAsia="en-CA"/>
        </w:rPr>
        <w:t>,</w:t>
      </w:r>
      <w:r w:rsidR="00A02C17" w:rsidRPr="009A1AFA">
        <w:rPr>
          <w:rFonts w:ascii="Times New Roman" w:eastAsia="Times New Roman" w:hAnsi="Times New Roman" w:cs="Times New Roman"/>
          <w:sz w:val="24"/>
          <w:szCs w:val="24"/>
          <w:lang w:val="en-GB" w:eastAsia="en-CA"/>
        </w:rPr>
        <w:t xml:space="preserve"> </w:t>
      </w:r>
      <w:r w:rsidR="007258FB" w:rsidRPr="009A1AFA">
        <w:rPr>
          <w:rFonts w:ascii="Times New Roman" w:eastAsia="Times New Roman" w:hAnsi="Times New Roman" w:cs="Times New Roman"/>
          <w:sz w:val="24"/>
          <w:szCs w:val="24"/>
          <w:lang w:val="en-GB" w:eastAsia="en-CA"/>
        </w:rPr>
        <w:t>it is important to consider specifically:</w:t>
      </w:r>
    </w:p>
    <w:p w:rsidR="00ED090E" w:rsidRPr="009A1AFA" w:rsidRDefault="00ED090E" w:rsidP="007258FB">
      <w:pPr>
        <w:numPr>
          <w:ilvl w:val="0"/>
          <w:numId w:val="2"/>
        </w:numPr>
        <w:spacing w:after="90" w:line="240" w:lineRule="auto"/>
        <w:rPr>
          <w:rFonts w:ascii="Times New Roman" w:eastAsia="Times New Roman" w:hAnsi="Times New Roman" w:cs="Times New Roman"/>
          <w:sz w:val="24"/>
          <w:szCs w:val="24"/>
          <w:lang w:val="en-US" w:eastAsia="en-CA"/>
        </w:rPr>
      </w:pPr>
      <w:r w:rsidRPr="009A1AFA">
        <w:rPr>
          <w:rFonts w:ascii="Times New Roman" w:eastAsia="Times New Roman" w:hAnsi="Times New Roman" w:cs="Times New Roman"/>
          <w:sz w:val="24"/>
          <w:szCs w:val="24"/>
          <w:lang w:val="en-GB" w:eastAsia="en-CA"/>
        </w:rPr>
        <w:t xml:space="preserve">Were the participants and </w:t>
      </w:r>
      <w:r w:rsidR="006D2014" w:rsidRPr="009A1AFA">
        <w:rPr>
          <w:rFonts w:ascii="Times New Roman" w:eastAsia="Times New Roman" w:hAnsi="Times New Roman" w:cs="Times New Roman"/>
          <w:sz w:val="24"/>
          <w:szCs w:val="24"/>
          <w:lang w:val="en-GB" w:eastAsia="en-CA"/>
        </w:rPr>
        <w:t xml:space="preserve">study </w:t>
      </w:r>
      <w:r w:rsidRPr="009A1AFA">
        <w:rPr>
          <w:rFonts w:ascii="Times New Roman" w:eastAsia="Times New Roman" w:hAnsi="Times New Roman" w:cs="Times New Roman"/>
          <w:sz w:val="24"/>
          <w:szCs w:val="24"/>
          <w:lang w:val="en-GB" w:eastAsia="en-CA"/>
        </w:rPr>
        <w:t xml:space="preserve">personnel blinded or </w:t>
      </w:r>
      <w:r w:rsidR="007258FB" w:rsidRPr="009A1AFA">
        <w:rPr>
          <w:rFonts w:ascii="Times New Roman" w:eastAsia="Times New Roman" w:hAnsi="Times New Roman" w:cs="Times New Roman"/>
          <w:sz w:val="24"/>
          <w:szCs w:val="24"/>
          <w:lang w:val="en-GB" w:eastAsia="en-CA"/>
        </w:rPr>
        <w:t>not blinded</w:t>
      </w:r>
      <w:r w:rsidRPr="009A1AFA">
        <w:rPr>
          <w:rFonts w:ascii="Times New Roman" w:eastAsia="Times New Roman" w:hAnsi="Times New Roman" w:cs="Times New Roman"/>
          <w:sz w:val="24"/>
          <w:szCs w:val="24"/>
          <w:lang w:val="en-GB" w:eastAsia="en-CA"/>
        </w:rPr>
        <w:t>?</w:t>
      </w:r>
      <w:r w:rsidR="007258FB" w:rsidRPr="009A1AFA">
        <w:rPr>
          <w:rFonts w:ascii="Times New Roman" w:eastAsia="Times New Roman" w:hAnsi="Times New Roman" w:cs="Times New Roman"/>
          <w:sz w:val="24"/>
          <w:szCs w:val="24"/>
          <w:lang w:val="en-GB" w:eastAsia="en-CA"/>
        </w:rPr>
        <w:t xml:space="preserve"> </w:t>
      </w:r>
    </w:p>
    <w:p w:rsidR="00ED090E" w:rsidRPr="009A1AFA" w:rsidRDefault="00ED090E" w:rsidP="00AE605D">
      <w:pPr>
        <w:numPr>
          <w:ilvl w:val="0"/>
          <w:numId w:val="2"/>
        </w:numPr>
        <w:spacing w:after="90" w:line="240" w:lineRule="auto"/>
        <w:rPr>
          <w:rFonts w:ascii="Times New Roman" w:eastAsia="Times New Roman" w:hAnsi="Times New Roman" w:cs="Times New Roman"/>
          <w:sz w:val="24"/>
          <w:szCs w:val="24"/>
          <w:lang w:val="en-US" w:eastAsia="en-CA"/>
        </w:rPr>
      </w:pPr>
      <w:r w:rsidRPr="009A1AFA">
        <w:rPr>
          <w:rFonts w:ascii="Times New Roman" w:eastAsia="Times New Roman" w:hAnsi="Times New Roman" w:cs="Times New Roman"/>
          <w:sz w:val="24"/>
          <w:szCs w:val="24"/>
          <w:lang w:val="en-US" w:eastAsia="en-CA"/>
        </w:rPr>
        <w:t>W</w:t>
      </w:r>
      <w:r w:rsidR="00AE605D" w:rsidRPr="009A1AFA">
        <w:rPr>
          <w:rFonts w:ascii="Times New Roman" w:eastAsia="Times New Roman" w:hAnsi="Times New Roman" w:cs="Times New Roman"/>
          <w:sz w:val="24"/>
          <w:szCs w:val="24"/>
          <w:lang w:val="en-US" w:eastAsia="en-CA"/>
        </w:rPr>
        <w:t>ho assess</w:t>
      </w:r>
      <w:r w:rsidR="006D2014" w:rsidRPr="009A1AFA">
        <w:rPr>
          <w:rFonts w:ascii="Times New Roman" w:eastAsia="Times New Roman" w:hAnsi="Times New Roman" w:cs="Times New Roman"/>
          <w:sz w:val="24"/>
          <w:szCs w:val="24"/>
          <w:lang w:val="en-US" w:eastAsia="en-CA"/>
        </w:rPr>
        <w:t>ed</w:t>
      </w:r>
      <w:r w:rsidR="00AE605D" w:rsidRPr="009A1AFA">
        <w:rPr>
          <w:rFonts w:ascii="Times New Roman" w:eastAsia="Times New Roman" w:hAnsi="Times New Roman" w:cs="Times New Roman"/>
          <w:sz w:val="24"/>
          <w:szCs w:val="24"/>
          <w:lang w:val="en-US" w:eastAsia="en-CA"/>
        </w:rPr>
        <w:t xml:space="preserve"> the outcome</w:t>
      </w:r>
      <w:r w:rsidR="006D2014" w:rsidRPr="009A1AFA">
        <w:rPr>
          <w:rFonts w:ascii="Times New Roman" w:eastAsia="Times New Roman" w:hAnsi="Times New Roman" w:cs="Times New Roman"/>
          <w:sz w:val="24"/>
          <w:szCs w:val="24"/>
          <w:lang w:val="en-US" w:eastAsia="en-CA"/>
        </w:rPr>
        <w:t>s</w:t>
      </w:r>
      <w:r w:rsidRPr="009A1AFA">
        <w:rPr>
          <w:rFonts w:ascii="Times New Roman" w:eastAsia="Times New Roman" w:hAnsi="Times New Roman" w:cs="Times New Roman"/>
          <w:sz w:val="24"/>
          <w:szCs w:val="24"/>
          <w:lang w:val="en-US" w:eastAsia="en-CA"/>
        </w:rPr>
        <w:t xml:space="preserve"> and were they blinded or not blinded?</w:t>
      </w:r>
      <w:r w:rsidR="00AE605D" w:rsidRPr="009A1AFA">
        <w:rPr>
          <w:rFonts w:ascii="Times New Roman" w:eastAsia="Times New Roman" w:hAnsi="Times New Roman" w:cs="Times New Roman"/>
          <w:sz w:val="24"/>
          <w:szCs w:val="24"/>
          <w:lang w:val="en-US" w:eastAsia="en-CA"/>
        </w:rPr>
        <w:t xml:space="preserve"> </w:t>
      </w:r>
    </w:p>
    <w:p w:rsidR="006D2014" w:rsidRPr="009A1AFA" w:rsidRDefault="006D2014" w:rsidP="006D2014">
      <w:pPr>
        <w:numPr>
          <w:ilvl w:val="0"/>
          <w:numId w:val="2"/>
        </w:numPr>
        <w:spacing w:after="90" w:line="240" w:lineRule="auto"/>
        <w:rPr>
          <w:rFonts w:ascii="Times New Roman" w:eastAsia="Times New Roman" w:hAnsi="Times New Roman" w:cs="Times New Roman"/>
          <w:sz w:val="24"/>
          <w:szCs w:val="24"/>
          <w:lang w:val="en-US" w:eastAsia="en-CA"/>
        </w:rPr>
      </w:pPr>
      <w:r w:rsidRPr="009A1AFA">
        <w:rPr>
          <w:rFonts w:ascii="Times New Roman" w:eastAsia="Times New Roman" w:hAnsi="Times New Roman" w:cs="Times New Roman"/>
          <w:sz w:val="24"/>
          <w:szCs w:val="24"/>
          <w:lang w:val="en-US" w:eastAsia="en-CA"/>
        </w:rPr>
        <w:t>What was the risk of bias in the outcome assessment considering the subjectivity or objectivity of an outcome?</w:t>
      </w:r>
      <w:r w:rsidR="00BA31ED" w:rsidRPr="009A1AFA">
        <w:rPr>
          <w:rFonts w:ascii="Times New Roman" w:eastAsia="Times New Roman" w:hAnsi="Times New Roman" w:cs="Times New Roman"/>
          <w:sz w:val="24"/>
          <w:szCs w:val="24"/>
          <w:vertAlign w:val="superscript"/>
          <w:lang w:val="en-US" w:eastAsia="en-CA"/>
        </w:rPr>
        <w:t>1</w:t>
      </w:r>
      <w:r w:rsidR="009A1AFA" w:rsidRPr="009A1AFA">
        <w:rPr>
          <w:rFonts w:ascii="Times New Roman" w:eastAsia="Times New Roman" w:hAnsi="Times New Roman" w:cs="Times New Roman"/>
          <w:sz w:val="24"/>
          <w:szCs w:val="24"/>
          <w:vertAlign w:val="superscript"/>
          <w:lang w:val="en-US" w:eastAsia="en-CA"/>
        </w:rPr>
        <w:t>1</w:t>
      </w:r>
    </w:p>
    <w:p w:rsidR="009A1AFA" w:rsidRDefault="009A1AFA" w:rsidP="00A14582">
      <w:pPr>
        <w:spacing w:after="0" w:line="240" w:lineRule="auto"/>
        <w:rPr>
          <w:rFonts w:ascii="Times New Roman" w:eastAsia="Times New Roman" w:hAnsi="Times New Roman" w:cs="Times New Roman"/>
          <w:b/>
          <w:sz w:val="24"/>
          <w:szCs w:val="24"/>
          <w:lang w:val="en" w:eastAsia="en-CA"/>
        </w:rPr>
      </w:pPr>
    </w:p>
    <w:p w:rsidR="00FE6A8F" w:rsidRDefault="00FE6A8F" w:rsidP="00A14582">
      <w:pPr>
        <w:spacing w:after="0" w:line="240" w:lineRule="auto"/>
        <w:rPr>
          <w:rFonts w:ascii="Times New Roman" w:eastAsia="Times New Roman" w:hAnsi="Times New Roman" w:cs="Times New Roman"/>
          <w:b/>
          <w:sz w:val="24"/>
          <w:szCs w:val="24"/>
          <w:lang w:val="en" w:eastAsia="en-CA"/>
        </w:rPr>
      </w:pPr>
      <w:r w:rsidRPr="009A1AFA">
        <w:rPr>
          <w:rFonts w:ascii="Times New Roman" w:eastAsia="Times New Roman" w:hAnsi="Times New Roman" w:cs="Times New Roman"/>
          <w:b/>
          <w:sz w:val="24"/>
          <w:szCs w:val="24"/>
          <w:lang w:val="en" w:eastAsia="en-CA"/>
        </w:rPr>
        <w:t>References</w:t>
      </w:r>
    </w:p>
    <w:p w:rsidR="009A1AFA" w:rsidRPr="009A1AFA" w:rsidRDefault="009A1AFA" w:rsidP="00A14582">
      <w:pPr>
        <w:spacing w:after="0" w:line="240" w:lineRule="auto"/>
        <w:rPr>
          <w:rFonts w:ascii="Times New Roman" w:eastAsia="Times New Roman" w:hAnsi="Times New Roman" w:cs="Times New Roman"/>
          <w:b/>
          <w:sz w:val="24"/>
          <w:szCs w:val="24"/>
          <w:lang w:val="en" w:eastAsia="en-CA"/>
        </w:rPr>
      </w:pPr>
    </w:p>
    <w:p w:rsidR="000E661B" w:rsidRPr="009A1AFA" w:rsidRDefault="000E661B" w:rsidP="009A1AFA">
      <w:pPr>
        <w:spacing w:line="240" w:lineRule="auto"/>
        <w:rPr>
          <w:rFonts w:ascii="Times New Roman" w:hAnsi="Times New Roman" w:cs="Times New Roman"/>
          <w:sz w:val="24"/>
          <w:szCs w:val="24"/>
        </w:rPr>
      </w:pPr>
      <w:r w:rsidRPr="009A1AFA">
        <w:rPr>
          <w:rFonts w:ascii="Times New Roman" w:hAnsi="Times New Roman" w:cs="Times New Roman"/>
          <w:sz w:val="24"/>
          <w:szCs w:val="24"/>
        </w:rPr>
        <w:t>1. Pildal J, Hróbjartsson A, Jørgensen KJ, Hilden J, Altman DG, Gøtzsche PC. Impact of allocation concealment on conclusions drawn from meta-analyses of randomized trials. International Journal of Epidemiology 2007; 36: 847-857.</w:t>
      </w:r>
    </w:p>
    <w:p w:rsidR="000E661B" w:rsidRPr="009A1AFA" w:rsidRDefault="000E661B" w:rsidP="009A1AFA">
      <w:pPr>
        <w:spacing w:line="240" w:lineRule="auto"/>
        <w:rPr>
          <w:rFonts w:ascii="Times New Roman" w:eastAsia="Times New Roman" w:hAnsi="Times New Roman" w:cs="Times New Roman"/>
          <w:sz w:val="24"/>
          <w:szCs w:val="24"/>
          <w:lang w:val="en" w:eastAsia="en-CA"/>
        </w:rPr>
      </w:pPr>
      <w:r w:rsidRPr="009A1AFA">
        <w:rPr>
          <w:rFonts w:ascii="Times New Roman" w:hAnsi="Times New Roman" w:cs="Times New Roman"/>
          <w:sz w:val="24"/>
          <w:szCs w:val="24"/>
          <w:lang w:val="en-GB"/>
        </w:rPr>
        <w:t xml:space="preserve">2. Wood L, Egger M, Gluud LL, Schulz K, Jüni P, Altman DG, Gluud C, Martin RM, Wood AJG, Sterne JAC. </w:t>
      </w:r>
      <w:r w:rsidRPr="009A1AFA">
        <w:rPr>
          <w:rFonts w:ascii="Times New Roman" w:hAnsi="Times New Roman" w:cs="Times New Roman"/>
          <w:iCs/>
          <w:sz w:val="24"/>
          <w:szCs w:val="24"/>
          <w:lang w:val="en-GB"/>
        </w:rPr>
        <w:t>Empirical evidence of bias in treatment effect estimates in controlled trials with different interventions and outcomes: meta-epidemiological study</w:t>
      </w:r>
      <w:r w:rsidRPr="009A1AFA">
        <w:rPr>
          <w:rFonts w:ascii="Times New Roman" w:hAnsi="Times New Roman" w:cs="Times New Roman"/>
          <w:sz w:val="24"/>
          <w:szCs w:val="24"/>
          <w:lang w:val="en-GB"/>
        </w:rPr>
        <w:t>.</w:t>
      </w:r>
      <w:r w:rsidRPr="009A1AFA">
        <w:rPr>
          <w:rFonts w:ascii="Times New Roman" w:hAnsi="Times New Roman" w:cs="Times New Roman"/>
          <w:sz w:val="24"/>
          <w:szCs w:val="24"/>
          <w:lang w:val="en-US"/>
        </w:rPr>
        <w:t xml:space="preserve"> </w:t>
      </w:r>
      <w:r w:rsidRPr="009A1AFA">
        <w:rPr>
          <w:rFonts w:ascii="Times New Roman" w:hAnsi="Times New Roman" w:cs="Times New Roman"/>
          <w:i/>
          <w:iCs/>
          <w:sz w:val="24"/>
          <w:szCs w:val="24"/>
          <w:lang w:val="en-GB"/>
        </w:rPr>
        <w:t>BMJ</w:t>
      </w:r>
      <w:r w:rsidRPr="009A1AFA">
        <w:rPr>
          <w:rFonts w:ascii="Times New Roman" w:hAnsi="Times New Roman" w:cs="Times New Roman"/>
          <w:sz w:val="24"/>
          <w:szCs w:val="24"/>
          <w:lang w:val="en-US"/>
        </w:rPr>
        <w:t xml:space="preserve"> </w:t>
      </w:r>
      <w:r w:rsidRPr="009A1AFA">
        <w:rPr>
          <w:rFonts w:ascii="Times New Roman" w:hAnsi="Times New Roman" w:cs="Times New Roman"/>
          <w:sz w:val="24"/>
          <w:szCs w:val="24"/>
          <w:lang w:val="en-GB"/>
        </w:rPr>
        <w:t>2008; 336: 601-605.</w:t>
      </w:r>
      <w:r w:rsidRPr="009A1AFA">
        <w:rPr>
          <w:rFonts w:ascii="Times New Roman" w:eastAsia="Times New Roman" w:hAnsi="Times New Roman" w:cs="Times New Roman"/>
          <w:sz w:val="24"/>
          <w:szCs w:val="24"/>
          <w:lang w:val="en" w:eastAsia="en-CA"/>
        </w:rPr>
        <w:t xml:space="preserve"> </w:t>
      </w:r>
    </w:p>
    <w:p w:rsidR="000E661B" w:rsidRPr="009A1AFA" w:rsidRDefault="000E661B" w:rsidP="009A1AFA">
      <w:pPr>
        <w:spacing w:line="240" w:lineRule="auto"/>
        <w:rPr>
          <w:rFonts w:ascii="Times New Roman" w:eastAsia="Times New Roman" w:hAnsi="Times New Roman" w:cs="Times New Roman"/>
          <w:sz w:val="24"/>
          <w:szCs w:val="24"/>
          <w:lang w:val="en" w:eastAsia="en-CA"/>
        </w:rPr>
      </w:pPr>
      <w:r w:rsidRPr="009A1AFA">
        <w:rPr>
          <w:rFonts w:ascii="Times New Roman" w:eastAsia="Times New Roman" w:hAnsi="Times New Roman" w:cs="Times New Roman"/>
          <w:sz w:val="24"/>
          <w:szCs w:val="24"/>
          <w:lang w:val="en" w:eastAsia="en-CA"/>
        </w:rPr>
        <w:t xml:space="preserve">3. Schulz KF, Chalmers I, Hayes RJ, &amp; </w:t>
      </w:r>
      <w:hyperlink r:id="rId8" w:history="1">
        <w:r w:rsidRPr="009A1AFA">
          <w:rPr>
            <w:rFonts w:ascii="Times New Roman" w:hAnsi="Times New Roman" w:cs="Times New Roman"/>
            <w:sz w:val="24"/>
            <w:szCs w:val="24"/>
          </w:rPr>
          <w:t>Altman DG</w:t>
        </w:r>
      </w:hyperlink>
      <w:r w:rsidRPr="009A1AFA">
        <w:rPr>
          <w:rFonts w:ascii="Times New Roman" w:hAnsi="Times New Roman" w:cs="Times New Roman"/>
          <w:sz w:val="24"/>
          <w:szCs w:val="24"/>
        </w:rPr>
        <w:t>.</w:t>
      </w:r>
      <w:r w:rsidRPr="009A1AFA">
        <w:rPr>
          <w:rFonts w:ascii="Times New Roman" w:eastAsia="Times New Roman" w:hAnsi="Times New Roman" w:cs="Times New Roman"/>
          <w:sz w:val="24"/>
          <w:szCs w:val="24"/>
          <w:lang w:val="en" w:eastAsia="en-CA"/>
        </w:rPr>
        <w:t xml:space="preserve"> Empirical evidence of bias. Dimensions of methodological quality associated with estimates of treatment effects in controlled trials. </w:t>
      </w:r>
      <w:r w:rsidRPr="009A1AFA">
        <w:rPr>
          <w:rFonts w:ascii="Times New Roman" w:eastAsia="Times New Roman" w:hAnsi="Times New Roman" w:cs="Times New Roman"/>
          <w:i/>
          <w:sz w:val="24"/>
          <w:szCs w:val="24"/>
          <w:lang w:val="en" w:eastAsia="en-CA"/>
        </w:rPr>
        <w:t>JAMA.</w:t>
      </w:r>
      <w:r w:rsidRPr="009A1AFA">
        <w:rPr>
          <w:rFonts w:ascii="Times New Roman" w:eastAsia="Times New Roman" w:hAnsi="Times New Roman" w:cs="Times New Roman"/>
          <w:sz w:val="24"/>
          <w:szCs w:val="24"/>
          <w:lang w:val="en" w:eastAsia="en-CA"/>
        </w:rPr>
        <w:t xml:space="preserve"> 1995;273:408–12. [</w:t>
      </w:r>
      <w:hyperlink r:id="rId9" w:tgtFrame="pmc_ext" w:history="1">
        <w:r w:rsidRPr="009A1AFA">
          <w:rPr>
            <w:rFonts w:ascii="Times New Roman" w:eastAsia="Times New Roman" w:hAnsi="Times New Roman" w:cs="Times New Roman"/>
            <w:color w:val="0000FF"/>
            <w:sz w:val="24"/>
            <w:szCs w:val="24"/>
            <w:u w:val="single"/>
            <w:lang w:val="en" w:eastAsia="en-CA"/>
          </w:rPr>
          <w:t>PubMed</w:t>
        </w:r>
      </w:hyperlink>
      <w:r w:rsidRPr="009A1AFA">
        <w:rPr>
          <w:rFonts w:ascii="Times New Roman" w:eastAsia="Times New Roman" w:hAnsi="Times New Roman" w:cs="Times New Roman"/>
          <w:sz w:val="24"/>
          <w:szCs w:val="24"/>
          <w:lang w:val="en" w:eastAsia="en-CA"/>
        </w:rPr>
        <w:t>]</w:t>
      </w:r>
    </w:p>
    <w:p w:rsidR="000E661B" w:rsidRPr="009A1AFA" w:rsidRDefault="000E661B" w:rsidP="009A1AFA">
      <w:pPr>
        <w:spacing w:line="240" w:lineRule="auto"/>
        <w:rPr>
          <w:rFonts w:ascii="Times New Roman" w:hAnsi="Times New Roman" w:cs="Times New Roman"/>
          <w:sz w:val="24"/>
          <w:szCs w:val="24"/>
          <w:lang w:val="en-GB"/>
        </w:rPr>
      </w:pPr>
      <w:r w:rsidRPr="009A1AFA">
        <w:rPr>
          <w:rFonts w:ascii="Times New Roman" w:hAnsi="Times New Roman" w:cs="Times New Roman"/>
          <w:sz w:val="24"/>
          <w:szCs w:val="24"/>
          <w:lang w:val="en-GB"/>
        </w:rPr>
        <w:t xml:space="preserve">4. Schulz KF, Chalmers I, Altman DG. The landscape and lexicon of blinding in randomized trials. </w:t>
      </w:r>
      <w:r w:rsidRPr="009A1AFA">
        <w:rPr>
          <w:rFonts w:ascii="Times New Roman" w:hAnsi="Times New Roman" w:cs="Times New Roman"/>
          <w:i/>
          <w:sz w:val="24"/>
          <w:szCs w:val="24"/>
          <w:lang w:val="en-GB"/>
        </w:rPr>
        <w:t xml:space="preserve">Annals of Internal Medicine </w:t>
      </w:r>
      <w:r w:rsidRPr="009A1AFA">
        <w:rPr>
          <w:rFonts w:ascii="Times New Roman" w:hAnsi="Times New Roman" w:cs="Times New Roman"/>
          <w:sz w:val="24"/>
          <w:szCs w:val="24"/>
          <w:lang w:val="en-GB"/>
        </w:rPr>
        <w:t>2002; 136: 254-259.</w:t>
      </w:r>
    </w:p>
    <w:p w:rsidR="000E661B" w:rsidRPr="009A1AFA" w:rsidRDefault="000E661B" w:rsidP="009A1AFA">
      <w:pPr>
        <w:spacing w:after="0" w:line="240" w:lineRule="auto"/>
        <w:rPr>
          <w:rFonts w:ascii="Times New Roman" w:eastAsia="Times New Roman" w:hAnsi="Times New Roman" w:cs="Times New Roman"/>
          <w:sz w:val="24"/>
          <w:szCs w:val="24"/>
          <w:lang w:val="en" w:eastAsia="en-CA"/>
        </w:rPr>
      </w:pPr>
      <w:r w:rsidRPr="009A1AFA">
        <w:rPr>
          <w:rFonts w:ascii="Times New Roman" w:hAnsi="Times New Roman" w:cs="Times New Roman"/>
          <w:sz w:val="24"/>
          <w:szCs w:val="24"/>
        </w:rPr>
        <w:t xml:space="preserve">5. </w:t>
      </w:r>
      <w:hyperlink r:id="rId10" w:history="1">
        <w:r w:rsidRPr="009A1AFA">
          <w:rPr>
            <w:rFonts w:ascii="Times New Roman" w:eastAsia="Times New Roman" w:hAnsi="Times New Roman" w:cs="Times New Roman"/>
            <w:sz w:val="24"/>
            <w:szCs w:val="24"/>
            <w:u w:val="single"/>
            <w:lang w:val="en" w:eastAsia="en-CA"/>
          </w:rPr>
          <w:t>Karanicolas</w:t>
        </w:r>
      </w:hyperlink>
      <w:r w:rsidRPr="009A1AFA">
        <w:rPr>
          <w:rFonts w:ascii="Times New Roman" w:eastAsia="Times New Roman" w:hAnsi="Times New Roman" w:cs="Times New Roman"/>
          <w:sz w:val="24"/>
          <w:szCs w:val="24"/>
          <w:lang w:val="en" w:eastAsia="en-CA"/>
        </w:rPr>
        <w:t xml:space="preserve">, P.J., </w:t>
      </w:r>
      <w:hyperlink r:id="rId11" w:history="1">
        <w:r w:rsidRPr="009A1AFA">
          <w:rPr>
            <w:rFonts w:ascii="Times New Roman" w:eastAsia="Times New Roman" w:hAnsi="Times New Roman" w:cs="Times New Roman"/>
            <w:sz w:val="24"/>
            <w:szCs w:val="24"/>
            <w:u w:val="single"/>
            <w:lang w:val="en" w:eastAsia="en-CA"/>
          </w:rPr>
          <w:t>Farrokhyar</w:t>
        </w:r>
      </w:hyperlink>
      <w:r w:rsidRPr="009A1AFA">
        <w:rPr>
          <w:rFonts w:ascii="Times New Roman" w:eastAsia="Times New Roman" w:hAnsi="Times New Roman" w:cs="Times New Roman"/>
          <w:sz w:val="24"/>
          <w:szCs w:val="24"/>
          <w:lang w:val="en" w:eastAsia="en-CA"/>
        </w:rPr>
        <w:t xml:space="preserve">, F., &amp; </w:t>
      </w:r>
      <w:hyperlink r:id="rId12" w:history="1">
        <w:r w:rsidRPr="009A1AFA">
          <w:rPr>
            <w:rFonts w:ascii="Times New Roman" w:eastAsia="Times New Roman" w:hAnsi="Times New Roman" w:cs="Times New Roman"/>
            <w:sz w:val="24"/>
            <w:szCs w:val="24"/>
            <w:u w:val="single"/>
            <w:lang w:val="en" w:eastAsia="en-CA"/>
          </w:rPr>
          <w:t>Bhandari</w:t>
        </w:r>
      </w:hyperlink>
      <w:r w:rsidRPr="009A1AFA">
        <w:rPr>
          <w:rFonts w:ascii="Times New Roman" w:eastAsia="Times New Roman" w:hAnsi="Times New Roman" w:cs="Times New Roman"/>
          <w:sz w:val="24"/>
          <w:szCs w:val="24"/>
          <w:lang w:val="en" w:eastAsia="en-CA"/>
        </w:rPr>
        <w:t xml:space="preserve">, M. Blinding: Who, what, when, why, and how? </w:t>
      </w:r>
      <w:r w:rsidRPr="009A1AFA">
        <w:rPr>
          <w:rFonts w:ascii="Times New Roman" w:eastAsia="Times New Roman" w:hAnsi="Times New Roman" w:cs="Times New Roman"/>
          <w:i/>
          <w:sz w:val="24"/>
          <w:szCs w:val="24"/>
          <w:lang w:val="en" w:eastAsia="en-CA"/>
        </w:rPr>
        <w:t>Canadian Journal of Surgery</w:t>
      </w:r>
      <w:r w:rsidRPr="009A1AFA">
        <w:rPr>
          <w:rFonts w:ascii="Times New Roman" w:eastAsia="Times New Roman" w:hAnsi="Times New Roman" w:cs="Times New Roman"/>
          <w:sz w:val="24"/>
          <w:szCs w:val="24"/>
          <w:lang w:val="en" w:eastAsia="en-CA"/>
        </w:rPr>
        <w:t xml:space="preserve">. 2010 October; 53(5): 345–348. </w:t>
      </w:r>
    </w:p>
    <w:p w:rsidR="000E661B" w:rsidRPr="009A1AFA" w:rsidRDefault="000E661B" w:rsidP="009A1AFA">
      <w:pPr>
        <w:spacing w:after="0" w:line="240" w:lineRule="auto"/>
        <w:rPr>
          <w:rFonts w:ascii="Times New Roman" w:eastAsia="Times New Roman" w:hAnsi="Times New Roman" w:cs="Times New Roman"/>
          <w:sz w:val="24"/>
          <w:szCs w:val="24"/>
          <w:lang w:val="en" w:eastAsia="en-CA"/>
        </w:rPr>
      </w:pPr>
      <w:r w:rsidRPr="009A1AFA">
        <w:rPr>
          <w:rFonts w:ascii="Times New Roman" w:eastAsia="Times New Roman" w:hAnsi="Times New Roman" w:cs="Times New Roman"/>
          <w:sz w:val="24"/>
          <w:szCs w:val="24"/>
          <w:lang w:val="en" w:eastAsia="en-CA"/>
        </w:rPr>
        <w:t>PMCID: PMC2947122</w:t>
      </w:r>
    </w:p>
    <w:p w:rsidR="000E661B" w:rsidRPr="009A1AFA" w:rsidRDefault="000E661B" w:rsidP="009A1AFA">
      <w:pPr>
        <w:spacing w:after="0" w:line="240" w:lineRule="auto"/>
        <w:rPr>
          <w:rFonts w:ascii="Times New Roman" w:eastAsia="Times New Roman" w:hAnsi="Times New Roman" w:cs="Times New Roman"/>
          <w:sz w:val="24"/>
          <w:szCs w:val="24"/>
          <w:lang w:val="en" w:eastAsia="en-CA"/>
        </w:rPr>
      </w:pPr>
    </w:p>
    <w:p w:rsidR="000E661B" w:rsidRPr="009A1AFA" w:rsidRDefault="000E661B" w:rsidP="009A1AFA">
      <w:pPr>
        <w:spacing w:after="0" w:line="240" w:lineRule="auto"/>
        <w:rPr>
          <w:rFonts w:ascii="Times New Roman" w:hAnsi="Times New Roman" w:cs="Times New Roman"/>
          <w:sz w:val="24"/>
          <w:szCs w:val="24"/>
        </w:rPr>
      </w:pPr>
      <w:r w:rsidRPr="009A1AFA">
        <w:rPr>
          <w:rFonts w:ascii="Times New Roman" w:hAnsi="Times New Roman" w:cs="Times New Roman"/>
          <w:sz w:val="24"/>
          <w:szCs w:val="24"/>
        </w:rPr>
        <w:t xml:space="preserve">6. Boutron I, Estellat C, Guittet L, Dechartres A, Sackett DL, Hróbjartsson A, Ravaud P. Methods of blinding in reports of randomized controlled trials assessing pharmacologic treatments: a systematic review. </w:t>
      </w:r>
      <w:r w:rsidRPr="009A1AFA">
        <w:rPr>
          <w:rFonts w:ascii="Times New Roman" w:hAnsi="Times New Roman" w:cs="Times New Roman"/>
          <w:i/>
          <w:sz w:val="24"/>
          <w:szCs w:val="24"/>
        </w:rPr>
        <w:t>PLOS Medicine</w:t>
      </w:r>
      <w:r w:rsidRPr="009A1AFA">
        <w:rPr>
          <w:rFonts w:ascii="Times New Roman" w:hAnsi="Times New Roman" w:cs="Times New Roman"/>
          <w:sz w:val="24"/>
          <w:szCs w:val="24"/>
        </w:rPr>
        <w:t xml:space="preserve"> 2006; 3: 1931-1939. </w:t>
      </w:r>
    </w:p>
    <w:p w:rsidR="000E661B" w:rsidRPr="009A1AFA" w:rsidRDefault="000E661B" w:rsidP="009A1AFA">
      <w:pPr>
        <w:spacing w:after="0" w:line="240" w:lineRule="auto"/>
        <w:rPr>
          <w:rFonts w:ascii="Times New Roman" w:hAnsi="Times New Roman" w:cs="Times New Roman"/>
          <w:sz w:val="24"/>
          <w:szCs w:val="24"/>
        </w:rPr>
      </w:pPr>
    </w:p>
    <w:p w:rsidR="00713971" w:rsidRPr="009A1AFA" w:rsidRDefault="000E661B" w:rsidP="009A1AFA">
      <w:pPr>
        <w:spacing w:after="0" w:line="240" w:lineRule="auto"/>
        <w:rPr>
          <w:rFonts w:ascii="Times New Roman" w:hAnsi="Times New Roman" w:cs="Times New Roman"/>
          <w:sz w:val="24"/>
          <w:szCs w:val="24"/>
        </w:rPr>
      </w:pPr>
      <w:r w:rsidRPr="009A1AFA">
        <w:rPr>
          <w:rFonts w:ascii="Times New Roman" w:hAnsi="Times New Roman" w:cs="Times New Roman"/>
          <w:sz w:val="24"/>
          <w:szCs w:val="24"/>
        </w:rPr>
        <w:t>7</w:t>
      </w:r>
      <w:r w:rsidR="00BA31ED" w:rsidRPr="009A1AFA">
        <w:rPr>
          <w:rFonts w:ascii="Times New Roman" w:hAnsi="Times New Roman" w:cs="Times New Roman"/>
          <w:sz w:val="24"/>
          <w:szCs w:val="24"/>
        </w:rPr>
        <w:t xml:space="preserve">. </w:t>
      </w:r>
      <w:r w:rsidR="00E76793" w:rsidRPr="009A1AFA">
        <w:rPr>
          <w:rFonts w:ascii="Times New Roman" w:hAnsi="Times New Roman" w:cs="Times New Roman"/>
          <w:sz w:val="24"/>
          <w:szCs w:val="24"/>
        </w:rPr>
        <w:t>Fergusson D, Glass KC, Waring D, Shapiro S. Turning a blind eye: the success of blinding reported in a random sample of randomised, placebo controlled trials</w:t>
      </w:r>
      <w:r w:rsidR="00E76793" w:rsidRPr="009A1AFA">
        <w:rPr>
          <w:rFonts w:ascii="Times New Roman" w:hAnsi="Times New Roman" w:cs="Times New Roman"/>
          <w:i/>
          <w:sz w:val="24"/>
          <w:szCs w:val="24"/>
        </w:rPr>
        <w:t>. BMJ</w:t>
      </w:r>
      <w:r w:rsidR="00E76793" w:rsidRPr="009A1AFA">
        <w:rPr>
          <w:rFonts w:ascii="Times New Roman" w:hAnsi="Times New Roman" w:cs="Times New Roman"/>
          <w:sz w:val="24"/>
          <w:szCs w:val="24"/>
        </w:rPr>
        <w:t xml:space="preserve"> 2004; 328: 432.</w:t>
      </w:r>
    </w:p>
    <w:p w:rsidR="009A1AFA" w:rsidRPr="009A1AFA" w:rsidRDefault="009A1AFA" w:rsidP="009A1AFA">
      <w:pPr>
        <w:spacing w:after="0" w:line="240" w:lineRule="auto"/>
        <w:rPr>
          <w:rFonts w:ascii="Times New Roman" w:hAnsi="Times New Roman" w:cs="Times New Roman"/>
          <w:sz w:val="24"/>
          <w:szCs w:val="24"/>
        </w:rPr>
      </w:pPr>
    </w:p>
    <w:p w:rsidR="009A1AFA" w:rsidRPr="009A1AFA" w:rsidRDefault="009A1AFA" w:rsidP="009A1AFA">
      <w:pPr>
        <w:spacing w:line="240" w:lineRule="auto"/>
        <w:rPr>
          <w:rFonts w:ascii="Times New Roman" w:hAnsi="Times New Roman" w:cs="Times New Roman"/>
          <w:bCs/>
          <w:sz w:val="24"/>
          <w:szCs w:val="24"/>
          <w:lang w:val="en-GB"/>
        </w:rPr>
      </w:pPr>
      <w:r w:rsidRPr="009A1AFA">
        <w:rPr>
          <w:rFonts w:ascii="Times New Roman" w:hAnsi="Times New Roman" w:cs="Times New Roman"/>
          <w:sz w:val="24"/>
          <w:szCs w:val="24"/>
        </w:rPr>
        <w:t>8.</w:t>
      </w:r>
      <w:r w:rsidRPr="009A1AFA">
        <w:rPr>
          <w:rFonts w:ascii="Times New Roman" w:hAnsi="Times New Roman" w:cs="Times New Roman"/>
          <w:bCs/>
          <w:sz w:val="24"/>
          <w:szCs w:val="24"/>
          <w:lang w:val="en-GB"/>
        </w:rPr>
        <w:t xml:space="preserve"> </w:t>
      </w:r>
      <w:r w:rsidRPr="009A1AFA">
        <w:rPr>
          <w:rFonts w:ascii="Times New Roman" w:hAnsi="Times New Roman" w:cs="Times New Roman"/>
          <w:bCs/>
          <w:sz w:val="24"/>
          <w:szCs w:val="24"/>
          <w:lang w:val="en-GB"/>
        </w:rPr>
        <w:t xml:space="preserve">Rees JR, Wade TJ, Levy DA, Colford JM, Jr., Hilton JF. Changes in beliefs identify unblinding in randomized controlled trials: a method to meet CONSORT guidelines. </w:t>
      </w:r>
      <w:r w:rsidRPr="009A1AFA">
        <w:rPr>
          <w:rFonts w:ascii="Times New Roman" w:hAnsi="Times New Roman" w:cs="Times New Roman"/>
          <w:bCs/>
          <w:i/>
          <w:sz w:val="24"/>
          <w:szCs w:val="24"/>
          <w:lang w:val="en-GB"/>
        </w:rPr>
        <w:t>Contemporary Clinical Trials</w:t>
      </w:r>
      <w:r w:rsidRPr="009A1AFA">
        <w:rPr>
          <w:rFonts w:ascii="Times New Roman" w:hAnsi="Times New Roman" w:cs="Times New Roman"/>
          <w:bCs/>
          <w:sz w:val="24"/>
          <w:szCs w:val="24"/>
          <w:lang w:val="en-GB"/>
        </w:rPr>
        <w:t xml:space="preserve"> 2005; 26: 25-37.</w:t>
      </w:r>
    </w:p>
    <w:p w:rsidR="009A1AFA" w:rsidRPr="009A1AFA" w:rsidRDefault="009A1AFA" w:rsidP="009A1AFA">
      <w:pPr>
        <w:spacing w:after="0" w:line="240" w:lineRule="auto"/>
        <w:rPr>
          <w:rFonts w:ascii="Times New Roman" w:hAnsi="Times New Roman" w:cs="Times New Roman"/>
          <w:sz w:val="24"/>
          <w:szCs w:val="24"/>
          <w:lang w:val="en-GB"/>
        </w:rPr>
      </w:pPr>
      <w:r w:rsidRPr="009A1AFA">
        <w:rPr>
          <w:rFonts w:ascii="Times New Roman" w:hAnsi="Times New Roman" w:cs="Times New Roman"/>
          <w:sz w:val="24"/>
          <w:szCs w:val="24"/>
          <w:lang w:val="en-GB"/>
        </w:rPr>
        <w:t xml:space="preserve">9. Hróbjartsson A, Forfang E, Haahr MT, ls-Nielsen B, Brorson S. Blinded trials taken to the test: an analysis of randomized clinical trials that report tests for the success of blinding. </w:t>
      </w:r>
      <w:r w:rsidRPr="009A1AFA">
        <w:rPr>
          <w:rFonts w:ascii="Times New Roman" w:hAnsi="Times New Roman" w:cs="Times New Roman"/>
          <w:i/>
          <w:iCs/>
          <w:sz w:val="24"/>
          <w:szCs w:val="24"/>
          <w:lang w:val="en-GB"/>
        </w:rPr>
        <w:t>International Journal of Epidemiology</w:t>
      </w:r>
      <w:r w:rsidRPr="009A1AFA">
        <w:rPr>
          <w:rFonts w:ascii="Times New Roman" w:hAnsi="Times New Roman" w:cs="Times New Roman"/>
          <w:sz w:val="24"/>
          <w:szCs w:val="24"/>
          <w:lang w:val="en-GB"/>
        </w:rPr>
        <w:t xml:space="preserve"> 2007; 36: 654-663.</w:t>
      </w:r>
    </w:p>
    <w:p w:rsidR="009A1AFA" w:rsidRPr="009A1AFA" w:rsidRDefault="009A1AFA" w:rsidP="009A1AFA">
      <w:pPr>
        <w:spacing w:after="0" w:line="240" w:lineRule="auto"/>
        <w:rPr>
          <w:rFonts w:ascii="Times New Roman" w:eastAsia="Times New Roman" w:hAnsi="Times New Roman" w:cs="Times New Roman"/>
          <w:sz w:val="24"/>
          <w:szCs w:val="24"/>
          <w:lang w:val="en" w:eastAsia="en-CA"/>
        </w:rPr>
      </w:pPr>
    </w:p>
    <w:p w:rsidR="009A1AFA" w:rsidRPr="009A1AFA" w:rsidRDefault="009A1AFA" w:rsidP="009A1AFA">
      <w:pPr>
        <w:spacing w:line="240" w:lineRule="auto"/>
        <w:rPr>
          <w:rFonts w:ascii="Times New Roman" w:hAnsi="Times New Roman" w:cs="Times New Roman"/>
          <w:sz w:val="24"/>
          <w:szCs w:val="24"/>
          <w:lang w:val="en-GB"/>
        </w:rPr>
      </w:pPr>
      <w:r w:rsidRPr="009A1AFA">
        <w:rPr>
          <w:rFonts w:ascii="Times New Roman" w:hAnsi="Times New Roman" w:cs="Times New Roman"/>
          <w:sz w:val="24"/>
          <w:szCs w:val="24"/>
          <w:lang w:val="en-GB"/>
        </w:rPr>
        <w:t>10</w:t>
      </w:r>
      <w:r w:rsidRPr="009A1AFA">
        <w:rPr>
          <w:rFonts w:ascii="Times New Roman" w:hAnsi="Times New Roman" w:cs="Times New Roman"/>
          <w:sz w:val="24"/>
          <w:szCs w:val="24"/>
          <w:lang w:val="en-GB"/>
        </w:rPr>
        <w:t xml:space="preserve">. Sackett DL. Commentary: Measuring the success of blinding in RCTs: don't, must, can't or needn't? </w:t>
      </w:r>
      <w:r w:rsidRPr="009A1AFA">
        <w:rPr>
          <w:rFonts w:ascii="Times New Roman" w:hAnsi="Times New Roman" w:cs="Times New Roman"/>
          <w:i/>
          <w:iCs/>
          <w:sz w:val="24"/>
          <w:szCs w:val="24"/>
          <w:lang w:val="en-GB"/>
        </w:rPr>
        <w:t>International Journal of Epidemiology</w:t>
      </w:r>
      <w:r w:rsidRPr="009A1AFA">
        <w:rPr>
          <w:rFonts w:ascii="Times New Roman" w:hAnsi="Times New Roman" w:cs="Times New Roman"/>
          <w:sz w:val="24"/>
          <w:szCs w:val="24"/>
          <w:lang w:val="en-GB"/>
        </w:rPr>
        <w:t xml:space="preserve"> 2007; 36: 664-665.</w:t>
      </w:r>
    </w:p>
    <w:p w:rsidR="00713971" w:rsidRPr="009A1AFA" w:rsidRDefault="009A1AFA" w:rsidP="009A1AFA">
      <w:pPr>
        <w:tabs>
          <w:tab w:val="left" w:pos="720"/>
        </w:tabs>
        <w:spacing w:after="0" w:line="240" w:lineRule="auto"/>
        <w:rPr>
          <w:rFonts w:ascii="Times New Roman" w:hAnsi="Times New Roman" w:cs="Times New Roman"/>
          <w:sz w:val="24"/>
          <w:szCs w:val="24"/>
          <w:lang w:val="en-US"/>
        </w:rPr>
      </w:pPr>
      <w:r w:rsidRPr="009A1AFA">
        <w:rPr>
          <w:rFonts w:ascii="Times New Roman" w:hAnsi="Times New Roman" w:cs="Times New Roman"/>
          <w:sz w:val="24"/>
          <w:szCs w:val="24"/>
          <w:lang w:val="en-US"/>
        </w:rPr>
        <w:t>11</w:t>
      </w:r>
      <w:r w:rsidR="00BA31ED" w:rsidRPr="009A1AFA">
        <w:rPr>
          <w:rFonts w:ascii="Times New Roman" w:hAnsi="Times New Roman" w:cs="Times New Roman"/>
          <w:sz w:val="24"/>
          <w:szCs w:val="24"/>
          <w:lang w:val="en-US"/>
        </w:rPr>
        <w:t xml:space="preserve">. </w:t>
      </w:r>
      <w:r w:rsidR="00713971" w:rsidRPr="009A1AFA">
        <w:rPr>
          <w:rFonts w:ascii="Times New Roman" w:hAnsi="Times New Roman" w:cs="Times New Roman"/>
          <w:sz w:val="24"/>
          <w:szCs w:val="24"/>
          <w:lang w:val="en-US"/>
        </w:rPr>
        <w:t xml:space="preserve">Higgins, J.P.T. &amp; Green, S. (2011). </w:t>
      </w:r>
      <w:r w:rsidR="00713971" w:rsidRPr="009A1AFA">
        <w:rPr>
          <w:rFonts w:ascii="Times New Roman" w:hAnsi="Times New Roman" w:cs="Times New Roman"/>
          <w:i/>
          <w:sz w:val="24"/>
          <w:szCs w:val="24"/>
          <w:lang w:val="en-US"/>
        </w:rPr>
        <w:t>Cochrane handbook for systematic reviews of interventions: Version 5.0.1</w:t>
      </w:r>
      <w:r w:rsidR="00713971" w:rsidRPr="009A1AFA">
        <w:rPr>
          <w:rFonts w:ascii="Times New Roman" w:hAnsi="Times New Roman" w:cs="Times New Roman"/>
          <w:sz w:val="24"/>
          <w:szCs w:val="24"/>
          <w:lang w:val="en-US"/>
        </w:rPr>
        <w:t xml:space="preserve">. Retrieved from www.cochrane-handbook.org </w:t>
      </w:r>
    </w:p>
    <w:p w:rsidR="00713971" w:rsidRPr="009A1AFA" w:rsidRDefault="00713971" w:rsidP="009A1AFA">
      <w:pPr>
        <w:spacing w:after="0" w:line="240" w:lineRule="auto"/>
        <w:rPr>
          <w:rFonts w:ascii="Times New Roman" w:hAnsi="Times New Roman" w:cs="Times New Roman"/>
          <w:sz w:val="24"/>
          <w:szCs w:val="24"/>
        </w:rPr>
      </w:pPr>
    </w:p>
    <w:p w:rsidR="006B241A" w:rsidRPr="009A1AFA" w:rsidRDefault="006B241A" w:rsidP="009A1AFA">
      <w:pPr>
        <w:spacing w:line="240" w:lineRule="auto"/>
        <w:rPr>
          <w:rFonts w:ascii="Times New Roman" w:hAnsi="Times New Roman" w:cs="Times New Roman"/>
          <w:sz w:val="24"/>
          <w:szCs w:val="24"/>
        </w:rPr>
      </w:pPr>
    </w:p>
    <w:sectPr w:rsidR="006B241A" w:rsidRPr="009A1AFA">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42" w:rsidRDefault="004E2642" w:rsidP="00FE6A8F">
      <w:pPr>
        <w:spacing w:after="0" w:line="240" w:lineRule="auto"/>
      </w:pPr>
      <w:r>
        <w:separator/>
      </w:r>
    </w:p>
  </w:endnote>
  <w:endnote w:type="continuationSeparator" w:id="0">
    <w:p w:rsidR="004E2642" w:rsidRDefault="004E2642" w:rsidP="00FE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356371"/>
      <w:docPartObj>
        <w:docPartGallery w:val="Page Numbers (Bottom of Page)"/>
        <w:docPartUnique/>
      </w:docPartObj>
    </w:sdtPr>
    <w:sdtEndPr>
      <w:rPr>
        <w:noProof/>
      </w:rPr>
    </w:sdtEndPr>
    <w:sdtContent>
      <w:p w:rsidR="00FE6A8F" w:rsidRDefault="00FE6A8F">
        <w:pPr>
          <w:pStyle w:val="Footer"/>
        </w:pPr>
        <w:r>
          <w:fldChar w:fldCharType="begin"/>
        </w:r>
        <w:r>
          <w:instrText xml:space="preserve"> PAGE   \* MERGEFORMAT </w:instrText>
        </w:r>
        <w:r>
          <w:fldChar w:fldCharType="separate"/>
        </w:r>
        <w:r w:rsidR="004E2642">
          <w:rPr>
            <w:noProof/>
          </w:rPr>
          <w:t>1</w:t>
        </w:r>
        <w:r>
          <w:rPr>
            <w:noProof/>
          </w:rPr>
          <w:fldChar w:fldCharType="end"/>
        </w:r>
      </w:p>
    </w:sdtContent>
  </w:sdt>
  <w:p w:rsidR="00FE6A8F" w:rsidRDefault="00FE6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42" w:rsidRDefault="004E2642" w:rsidP="00FE6A8F">
      <w:pPr>
        <w:spacing w:after="0" w:line="240" w:lineRule="auto"/>
      </w:pPr>
      <w:r>
        <w:separator/>
      </w:r>
    </w:p>
  </w:footnote>
  <w:footnote w:type="continuationSeparator" w:id="0">
    <w:p w:rsidR="004E2642" w:rsidRDefault="004E2642" w:rsidP="00FE6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357D"/>
    <w:multiLevelType w:val="multilevel"/>
    <w:tmpl w:val="93468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000317"/>
    <w:multiLevelType w:val="multilevel"/>
    <w:tmpl w:val="58260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0F06BE"/>
    <w:multiLevelType w:val="multilevel"/>
    <w:tmpl w:val="8AC8B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E0"/>
    <w:rsid w:val="000020BA"/>
    <w:rsid w:val="00027B5B"/>
    <w:rsid w:val="00040358"/>
    <w:rsid w:val="00041E6B"/>
    <w:rsid w:val="00097E3D"/>
    <w:rsid w:val="000B558A"/>
    <w:rsid w:val="000E661B"/>
    <w:rsid w:val="00177B3F"/>
    <w:rsid w:val="001963F8"/>
    <w:rsid w:val="001B57D6"/>
    <w:rsid w:val="00297312"/>
    <w:rsid w:val="00341632"/>
    <w:rsid w:val="003941E5"/>
    <w:rsid w:val="003D4EA1"/>
    <w:rsid w:val="004259F0"/>
    <w:rsid w:val="00427D10"/>
    <w:rsid w:val="0044587A"/>
    <w:rsid w:val="00460FE7"/>
    <w:rsid w:val="00472735"/>
    <w:rsid w:val="004C03DD"/>
    <w:rsid w:val="004E2642"/>
    <w:rsid w:val="004F4B84"/>
    <w:rsid w:val="00531E06"/>
    <w:rsid w:val="00563E71"/>
    <w:rsid w:val="005A02AD"/>
    <w:rsid w:val="005B09C7"/>
    <w:rsid w:val="00622328"/>
    <w:rsid w:val="00662240"/>
    <w:rsid w:val="006B241A"/>
    <w:rsid w:val="006D2014"/>
    <w:rsid w:val="007058B3"/>
    <w:rsid w:val="00713971"/>
    <w:rsid w:val="007258FB"/>
    <w:rsid w:val="00732FDD"/>
    <w:rsid w:val="007B01A7"/>
    <w:rsid w:val="007E7BB3"/>
    <w:rsid w:val="00805E7A"/>
    <w:rsid w:val="008532D6"/>
    <w:rsid w:val="0097682C"/>
    <w:rsid w:val="009A0258"/>
    <w:rsid w:val="009A1AFA"/>
    <w:rsid w:val="009E0E62"/>
    <w:rsid w:val="00A02C17"/>
    <w:rsid w:val="00A14582"/>
    <w:rsid w:val="00A31D77"/>
    <w:rsid w:val="00AB2357"/>
    <w:rsid w:val="00AB782D"/>
    <w:rsid w:val="00AE605D"/>
    <w:rsid w:val="00B00EF1"/>
    <w:rsid w:val="00B15957"/>
    <w:rsid w:val="00B52C20"/>
    <w:rsid w:val="00B87A63"/>
    <w:rsid w:val="00BA31ED"/>
    <w:rsid w:val="00BD008B"/>
    <w:rsid w:val="00C13E77"/>
    <w:rsid w:val="00C53807"/>
    <w:rsid w:val="00CD00BF"/>
    <w:rsid w:val="00CE6C2E"/>
    <w:rsid w:val="00D30164"/>
    <w:rsid w:val="00D72622"/>
    <w:rsid w:val="00D72F35"/>
    <w:rsid w:val="00DA010C"/>
    <w:rsid w:val="00E75296"/>
    <w:rsid w:val="00E76793"/>
    <w:rsid w:val="00ED090E"/>
    <w:rsid w:val="00ED4976"/>
    <w:rsid w:val="00EF5552"/>
    <w:rsid w:val="00F153E0"/>
    <w:rsid w:val="00F1779B"/>
    <w:rsid w:val="00F40D75"/>
    <w:rsid w:val="00F67248"/>
    <w:rsid w:val="00F9511A"/>
    <w:rsid w:val="00FE6A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FDD"/>
    <w:rPr>
      <w:color w:val="0000FF"/>
      <w:u w:val="single"/>
    </w:rPr>
  </w:style>
  <w:style w:type="character" w:styleId="Emphasis">
    <w:name w:val="Emphasis"/>
    <w:basedOn w:val="DefaultParagraphFont"/>
    <w:uiPriority w:val="20"/>
    <w:qFormat/>
    <w:rsid w:val="00732FDD"/>
    <w:rPr>
      <w:i/>
      <w:iCs/>
    </w:rPr>
  </w:style>
  <w:style w:type="paragraph" w:styleId="Header">
    <w:name w:val="header"/>
    <w:basedOn w:val="Normal"/>
    <w:link w:val="HeaderChar"/>
    <w:uiPriority w:val="99"/>
    <w:unhideWhenUsed/>
    <w:rsid w:val="00FE6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8F"/>
  </w:style>
  <w:style w:type="paragraph" w:styleId="Footer">
    <w:name w:val="footer"/>
    <w:basedOn w:val="Normal"/>
    <w:link w:val="FooterChar"/>
    <w:uiPriority w:val="99"/>
    <w:unhideWhenUsed/>
    <w:rsid w:val="00FE6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8F"/>
  </w:style>
  <w:style w:type="paragraph" w:styleId="BalloonText">
    <w:name w:val="Balloon Text"/>
    <w:basedOn w:val="Normal"/>
    <w:link w:val="BalloonTextChar"/>
    <w:uiPriority w:val="99"/>
    <w:semiHidden/>
    <w:unhideWhenUsed/>
    <w:rsid w:val="00F95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11A"/>
    <w:rPr>
      <w:rFonts w:ascii="Tahoma" w:hAnsi="Tahoma" w:cs="Tahoma"/>
      <w:sz w:val="16"/>
      <w:szCs w:val="16"/>
    </w:rPr>
  </w:style>
  <w:style w:type="character" w:styleId="CommentReference">
    <w:name w:val="annotation reference"/>
    <w:basedOn w:val="DefaultParagraphFont"/>
    <w:uiPriority w:val="99"/>
    <w:semiHidden/>
    <w:unhideWhenUsed/>
    <w:rsid w:val="00BD008B"/>
    <w:rPr>
      <w:sz w:val="16"/>
      <w:szCs w:val="16"/>
    </w:rPr>
  </w:style>
  <w:style w:type="paragraph" w:styleId="CommentText">
    <w:name w:val="annotation text"/>
    <w:basedOn w:val="Normal"/>
    <w:link w:val="CommentTextChar"/>
    <w:uiPriority w:val="99"/>
    <w:semiHidden/>
    <w:unhideWhenUsed/>
    <w:rsid w:val="00BD008B"/>
    <w:pPr>
      <w:spacing w:line="240" w:lineRule="auto"/>
    </w:pPr>
    <w:rPr>
      <w:sz w:val="20"/>
      <w:szCs w:val="20"/>
    </w:rPr>
  </w:style>
  <w:style w:type="character" w:customStyle="1" w:styleId="CommentTextChar">
    <w:name w:val="Comment Text Char"/>
    <w:basedOn w:val="DefaultParagraphFont"/>
    <w:link w:val="CommentText"/>
    <w:uiPriority w:val="99"/>
    <w:semiHidden/>
    <w:rsid w:val="00BD008B"/>
    <w:rPr>
      <w:sz w:val="20"/>
      <w:szCs w:val="20"/>
    </w:rPr>
  </w:style>
  <w:style w:type="paragraph" w:styleId="CommentSubject">
    <w:name w:val="annotation subject"/>
    <w:basedOn w:val="CommentText"/>
    <w:next w:val="CommentText"/>
    <w:link w:val="CommentSubjectChar"/>
    <w:uiPriority w:val="99"/>
    <w:semiHidden/>
    <w:unhideWhenUsed/>
    <w:rsid w:val="00BD008B"/>
    <w:rPr>
      <w:b/>
      <w:bCs/>
    </w:rPr>
  </w:style>
  <w:style w:type="character" w:customStyle="1" w:styleId="CommentSubjectChar">
    <w:name w:val="Comment Subject Char"/>
    <w:basedOn w:val="CommentTextChar"/>
    <w:link w:val="CommentSubject"/>
    <w:uiPriority w:val="99"/>
    <w:semiHidden/>
    <w:rsid w:val="00BD00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FDD"/>
    <w:rPr>
      <w:color w:val="0000FF"/>
      <w:u w:val="single"/>
    </w:rPr>
  </w:style>
  <w:style w:type="character" w:styleId="Emphasis">
    <w:name w:val="Emphasis"/>
    <w:basedOn w:val="DefaultParagraphFont"/>
    <w:uiPriority w:val="20"/>
    <w:qFormat/>
    <w:rsid w:val="00732FDD"/>
    <w:rPr>
      <w:i/>
      <w:iCs/>
    </w:rPr>
  </w:style>
  <w:style w:type="paragraph" w:styleId="Header">
    <w:name w:val="header"/>
    <w:basedOn w:val="Normal"/>
    <w:link w:val="HeaderChar"/>
    <w:uiPriority w:val="99"/>
    <w:unhideWhenUsed/>
    <w:rsid w:val="00FE6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8F"/>
  </w:style>
  <w:style w:type="paragraph" w:styleId="Footer">
    <w:name w:val="footer"/>
    <w:basedOn w:val="Normal"/>
    <w:link w:val="FooterChar"/>
    <w:uiPriority w:val="99"/>
    <w:unhideWhenUsed/>
    <w:rsid w:val="00FE6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8F"/>
  </w:style>
  <w:style w:type="paragraph" w:styleId="BalloonText">
    <w:name w:val="Balloon Text"/>
    <w:basedOn w:val="Normal"/>
    <w:link w:val="BalloonTextChar"/>
    <w:uiPriority w:val="99"/>
    <w:semiHidden/>
    <w:unhideWhenUsed/>
    <w:rsid w:val="00F95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11A"/>
    <w:rPr>
      <w:rFonts w:ascii="Tahoma" w:hAnsi="Tahoma" w:cs="Tahoma"/>
      <w:sz w:val="16"/>
      <w:szCs w:val="16"/>
    </w:rPr>
  </w:style>
  <w:style w:type="character" w:styleId="CommentReference">
    <w:name w:val="annotation reference"/>
    <w:basedOn w:val="DefaultParagraphFont"/>
    <w:uiPriority w:val="99"/>
    <w:semiHidden/>
    <w:unhideWhenUsed/>
    <w:rsid w:val="00BD008B"/>
    <w:rPr>
      <w:sz w:val="16"/>
      <w:szCs w:val="16"/>
    </w:rPr>
  </w:style>
  <w:style w:type="paragraph" w:styleId="CommentText">
    <w:name w:val="annotation text"/>
    <w:basedOn w:val="Normal"/>
    <w:link w:val="CommentTextChar"/>
    <w:uiPriority w:val="99"/>
    <w:semiHidden/>
    <w:unhideWhenUsed/>
    <w:rsid w:val="00BD008B"/>
    <w:pPr>
      <w:spacing w:line="240" w:lineRule="auto"/>
    </w:pPr>
    <w:rPr>
      <w:sz w:val="20"/>
      <w:szCs w:val="20"/>
    </w:rPr>
  </w:style>
  <w:style w:type="character" w:customStyle="1" w:styleId="CommentTextChar">
    <w:name w:val="Comment Text Char"/>
    <w:basedOn w:val="DefaultParagraphFont"/>
    <w:link w:val="CommentText"/>
    <w:uiPriority w:val="99"/>
    <w:semiHidden/>
    <w:rsid w:val="00BD008B"/>
    <w:rPr>
      <w:sz w:val="20"/>
      <w:szCs w:val="20"/>
    </w:rPr>
  </w:style>
  <w:style w:type="paragraph" w:styleId="CommentSubject">
    <w:name w:val="annotation subject"/>
    <w:basedOn w:val="CommentText"/>
    <w:next w:val="CommentText"/>
    <w:link w:val="CommentSubjectChar"/>
    <w:uiPriority w:val="99"/>
    <w:semiHidden/>
    <w:unhideWhenUsed/>
    <w:rsid w:val="00BD008B"/>
    <w:rPr>
      <w:b/>
      <w:bCs/>
    </w:rPr>
  </w:style>
  <w:style w:type="character" w:customStyle="1" w:styleId="CommentSubjectChar">
    <w:name w:val="Comment Subject Char"/>
    <w:basedOn w:val="CommentTextChar"/>
    <w:link w:val="CommentSubject"/>
    <w:uiPriority w:val="99"/>
    <w:semiHidden/>
    <w:rsid w:val="00BD0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1273">
      <w:bodyDiv w:val="1"/>
      <w:marLeft w:val="0"/>
      <w:marRight w:val="0"/>
      <w:marTop w:val="0"/>
      <w:marBottom w:val="0"/>
      <w:divBdr>
        <w:top w:val="none" w:sz="0" w:space="0" w:color="auto"/>
        <w:left w:val="none" w:sz="0" w:space="0" w:color="auto"/>
        <w:bottom w:val="none" w:sz="0" w:space="0" w:color="auto"/>
        <w:right w:val="none" w:sz="0" w:space="0" w:color="auto"/>
      </w:divBdr>
    </w:div>
    <w:div w:id="646712105">
      <w:bodyDiv w:val="1"/>
      <w:marLeft w:val="0"/>
      <w:marRight w:val="0"/>
      <w:marTop w:val="0"/>
      <w:marBottom w:val="0"/>
      <w:divBdr>
        <w:top w:val="none" w:sz="0" w:space="0" w:color="auto"/>
        <w:left w:val="none" w:sz="0" w:space="0" w:color="auto"/>
        <w:bottom w:val="none" w:sz="0" w:space="0" w:color="auto"/>
        <w:right w:val="none" w:sz="0" w:space="0" w:color="auto"/>
      </w:divBdr>
    </w:div>
    <w:div w:id="899635732">
      <w:bodyDiv w:val="1"/>
      <w:marLeft w:val="0"/>
      <w:marRight w:val="0"/>
      <w:marTop w:val="0"/>
      <w:marBottom w:val="0"/>
      <w:divBdr>
        <w:top w:val="none" w:sz="0" w:space="0" w:color="auto"/>
        <w:left w:val="none" w:sz="0" w:space="0" w:color="auto"/>
        <w:bottom w:val="none" w:sz="0" w:space="0" w:color="auto"/>
        <w:right w:val="none" w:sz="0" w:space="0" w:color="auto"/>
      </w:divBdr>
    </w:div>
    <w:div w:id="979773236">
      <w:bodyDiv w:val="1"/>
      <w:marLeft w:val="0"/>
      <w:marRight w:val="0"/>
      <w:marTop w:val="0"/>
      <w:marBottom w:val="0"/>
      <w:divBdr>
        <w:top w:val="none" w:sz="0" w:space="0" w:color="auto"/>
        <w:left w:val="none" w:sz="0" w:space="0" w:color="auto"/>
        <w:bottom w:val="none" w:sz="0" w:space="0" w:color="auto"/>
        <w:right w:val="none" w:sz="0" w:space="0" w:color="auto"/>
      </w:divBdr>
    </w:div>
    <w:div w:id="1090929718">
      <w:bodyDiv w:val="1"/>
      <w:marLeft w:val="0"/>
      <w:marRight w:val="0"/>
      <w:marTop w:val="0"/>
      <w:marBottom w:val="0"/>
      <w:divBdr>
        <w:top w:val="none" w:sz="0" w:space="0" w:color="auto"/>
        <w:left w:val="none" w:sz="0" w:space="0" w:color="auto"/>
        <w:bottom w:val="none" w:sz="0" w:space="0" w:color="auto"/>
        <w:right w:val="none" w:sz="0" w:space="0" w:color="auto"/>
      </w:divBdr>
    </w:div>
    <w:div w:id="1168709641">
      <w:bodyDiv w:val="1"/>
      <w:marLeft w:val="0"/>
      <w:marRight w:val="0"/>
      <w:marTop w:val="0"/>
      <w:marBottom w:val="0"/>
      <w:divBdr>
        <w:top w:val="none" w:sz="0" w:space="0" w:color="auto"/>
        <w:left w:val="none" w:sz="0" w:space="0" w:color="auto"/>
        <w:bottom w:val="none" w:sz="0" w:space="0" w:color="auto"/>
        <w:right w:val="none" w:sz="0" w:space="0" w:color="auto"/>
      </w:divBdr>
    </w:div>
    <w:div w:id="1274707643">
      <w:bodyDiv w:val="1"/>
      <w:marLeft w:val="0"/>
      <w:marRight w:val="0"/>
      <w:marTop w:val="0"/>
      <w:marBottom w:val="0"/>
      <w:divBdr>
        <w:top w:val="none" w:sz="0" w:space="0" w:color="auto"/>
        <w:left w:val="none" w:sz="0" w:space="0" w:color="auto"/>
        <w:bottom w:val="none" w:sz="0" w:space="0" w:color="auto"/>
        <w:right w:val="none" w:sz="0" w:space="0" w:color="auto"/>
      </w:divBdr>
    </w:div>
    <w:div w:id="1407261188">
      <w:bodyDiv w:val="1"/>
      <w:marLeft w:val="0"/>
      <w:marRight w:val="0"/>
      <w:marTop w:val="0"/>
      <w:marBottom w:val="0"/>
      <w:divBdr>
        <w:top w:val="none" w:sz="0" w:space="0" w:color="auto"/>
        <w:left w:val="none" w:sz="0" w:space="0" w:color="auto"/>
        <w:bottom w:val="none" w:sz="0" w:space="0" w:color="auto"/>
        <w:right w:val="none" w:sz="0" w:space="0" w:color="auto"/>
      </w:divBdr>
      <w:divsChild>
        <w:div w:id="777483624">
          <w:marLeft w:val="0"/>
          <w:marRight w:val="0"/>
          <w:marTop w:val="0"/>
          <w:marBottom w:val="0"/>
          <w:divBdr>
            <w:top w:val="none" w:sz="0" w:space="0" w:color="auto"/>
            <w:left w:val="none" w:sz="0" w:space="0" w:color="auto"/>
            <w:bottom w:val="none" w:sz="0" w:space="0" w:color="auto"/>
            <w:right w:val="none" w:sz="0" w:space="0" w:color="auto"/>
          </w:divBdr>
          <w:divsChild>
            <w:div w:id="1502162354">
              <w:marLeft w:val="0"/>
              <w:marRight w:val="0"/>
              <w:marTop w:val="0"/>
              <w:marBottom w:val="0"/>
              <w:divBdr>
                <w:top w:val="none" w:sz="0" w:space="0" w:color="auto"/>
                <w:left w:val="none" w:sz="0" w:space="0" w:color="auto"/>
                <w:bottom w:val="none" w:sz="0" w:space="0" w:color="auto"/>
                <w:right w:val="none" w:sz="0" w:space="0" w:color="auto"/>
              </w:divBdr>
              <w:divsChild>
                <w:div w:id="957024833">
                  <w:marLeft w:val="0"/>
                  <w:marRight w:val="0"/>
                  <w:marTop w:val="0"/>
                  <w:marBottom w:val="0"/>
                  <w:divBdr>
                    <w:top w:val="none" w:sz="0" w:space="0" w:color="auto"/>
                    <w:left w:val="none" w:sz="0" w:space="0" w:color="auto"/>
                    <w:bottom w:val="none" w:sz="0" w:space="0" w:color="auto"/>
                    <w:right w:val="none" w:sz="0" w:space="0" w:color="auto"/>
                  </w:divBdr>
                  <w:divsChild>
                    <w:div w:id="622154165">
                      <w:marLeft w:val="0"/>
                      <w:marRight w:val="0"/>
                      <w:marTop w:val="0"/>
                      <w:marBottom w:val="0"/>
                      <w:divBdr>
                        <w:top w:val="none" w:sz="0" w:space="0" w:color="auto"/>
                        <w:left w:val="none" w:sz="0" w:space="0" w:color="auto"/>
                        <w:bottom w:val="none" w:sz="0" w:space="0" w:color="auto"/>
                        <w:right w:val="none" w:sz="0" w:space="0" w:color="auto"/>
                      </w:divBdr>
                      <w:divsChild>
                        <w:div w:id="2037927739">
                          <w:marLeft w:val="0"/>
                          <w:marRight w:val="0"/>
                          <w:marTop w:val="0"/>
                          <w:marBottom w:val="0"/>
                          <w:divBdr>
                            <w:top w:val="none" w:sz="0" w:space="0" w:color="auto"/>
                            <w:left w:val="none" w:sz="0" w:space="0" w:color="auto"/>
                            <w:bottom w:val="none" w:sz="0" w:space="0" w:color="auto"/>
                            <w:right w:val="none" w:sz="0" w:space="0" w:color="auto"/>
                          </w:divBdr>
                          <w:divsChild>
                            <w:div w:id="260919982">
                              <w:marLeft w:val="0"/>
                              <w:marRight w:val="0"/>
                              <w:marTop w:val="0"/>
                              <w:marBottom w:val="0"/>
                              <w:divBdr>
                                <w:top w:val="none" w:sz="0" w:space="0" w:color="auto"/>
                                <w:left w:val="none" w:sz="0" w:space="0" w:color="auto"/>
                                <w:bottom w:val="none" w:sz="0" w:space="0" w:color="auto"/>
                                <w:right w:val="none" w:sz="0" w:space="0" w:color="auto"/>
                              </w:divBdr>
                              <w:divsChild>
                                <w:div w:id="1928076914">
                                  <w:marLeft w:val="0"/>
                                  <w:marRight w:val="0"/>
                                  <w:marTop w:val="0"/>
                                  <w:marBottom w:val="0"/>
                                  <w:divBdr>
                                    <w:top w:val="none" w:sz="0" w:space="0" w:color="auto"/>
                                    <w:left w:val="none" w:sz="0" w:space="0" w:color="auto"/>
                                    <w:bottom w:val="none" w:sz="0" w:space="0" w:color="auto"/>
                                    <w:right w:val="none" w:sz="0" w:space="0" w:color="auto"/>
                                  </w:divBdr>
                                  <w:divsChild>
                                    <w:div w:id="1887183837">
                                      <w:marLeft w:val="0"/>
                                      <w:marRight w:val="0"/>
                                      <w:marTop w:val="0"/>
                                      <w:marBottom w:val="0"/>
                                      <w:divBdr>
                                        <w:top w:val="none" w:sz="0" w:space="0" w:color="auto"/>
                                        <w:left w:val="none" w:sz="0" w:space="0" w:color="auto"/>
                                        <w:bottom w:val="none" w:sz="0" w:space="0" w:color="auto"/>
                                        <w:right w:val="none" w:sz="0" w:space="0" w:color="auto"/>
                                      </w:divBdr>
                                      <w:divsChild>
                                        <w:div w:id="339427821">
                                          <w:marLeft w:val="0"/>
                                          <w:marRight w:val="0"/>
                                          <w:marTop w:val="0"/>
                                          <w:marBottom w:val="0"/>
                                          <w:divBdr>
                                            <w:top w:val="none" w:sz="0" w:space="0" w:color="auto"/>
                                            <w:left w:val="none" w:sz="0" w:space="0" w:color="auto"/>
                                            <w:bottom w:val="none" w:sz="0" w:space="0" w:color="auto"/>
                                            <w:right w:val="none" w:sz="0" w:space="0" w:color="auto"/>
                                          </w:divBdr>
                                        </w:div>
                                        <w:div w:id="1065034329">
                                          <w:marLeft w:val="0"/>
                                          <w:marRight w:val="0"/>
                                          <w:marTop w:val="0"/>
                                          <w:marBottom w:val="0"/>
                                          <w:divBdr>
                                            <w:top w:val="none" w:sz="0" w:space="0" w:color="auto"/>
                                            <w:left w:val="none" w:sz="0" w:space="0" w:color="auto"/>
                                            <w:bottom w:val="none" w:sz="0" w:space="0" w:color="auto"/>
                                            <w:right w:val="none" w:sz="0" w:space="0" w:color="auto"/>
                                          </w:divBdr>
                                        </w:div>
                                        <w:div w:id="8958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398332">
      <w:bodyDiv w:val="1"/>
      <w:marLeft w:val="0"/>
      <w:marRight w:val="0"/>
      <w:marTop w:val="0"/>
      <w:marBottom w:val="0"/>
      <w:divBdr>
        <w:top w:val="none" w:sz="0" w:space="0" w:color="auto"/>
        <w:left w:val="none" w:sz="0" w:space="0" w:color="auto"/>
        <w:bottom w:val="none" w:sz="0" w:space="0" w:color="auto"/>
        <w:right w:val="none" w:sz="0" w:space="0" w:color="auto"/>
      </w:divBdr>
      <w:divsChild>
        <w:div w:id="1380327035">
          <w:marLeft w:val="0"/>
          <w:marRight w:val="0"/>
          <w:marTop w:val="0"/>
          <w:marBottom w:val="0"/>
          <w:divBdr>
            <w:top w:val="none" w:sz="0" w:space="0" w:color="auto"/>
            <w:left w:val="none" w:sz="0" w:space="0" w:color="auto"/>
            <w:bottom w:val="none" w:sz="0" w:space="0" w:color="auto"/>
            <w:right w:val="none" w:sz="0" w:space="0" w:color="auto"/>
          </w:divBdr>
          <w:divsChild>
            <w:div w:id="1868131174">
              <w:marLeft w:val="0"/>
              <w:marRight w:val="0"/>
              <w:marTop w:val="0"/>
              <w:marBottom w:val="0"/>
              <w:divBdr>
                <w:top w:val="none" w:sz="0" w:space="0" w:color="auto"/>
                <w:left w:val="none" w:sz="0" w:space="0" w:color="auto"/>
                <w:bottom w:val="none" w:sz="0" w:space="0" w:color="auto"/>
                <w:right w:val="none" w:sz="0" w:space="0" w:color="auto"/>
              </w:divBdr>
              <w:divsChild>
                <w:div w:id="1858158556">
                  <w:marLeft w:val="0"/>
                  <w:marRight w:val="0"/>
                  <w:marTop w:val="0"/>
                  <w:marBottom w:val="0"/>
                  <w:divBdr>
                    <w:top w:val="none" w:sz="0" w:space="0" w:color="auto"/>
                    <w:left w:val="none" w:sz="0" w:space="0" w:color="auto"/>
                    <w:bottom w:val="none" w:sz="0" w:space="0" w:color="auto"/>
                    <w:right w:val="none" w:sz="0" w:space="0" w:color="auto"/>
                  </w:divBdr>
                  <w:divsChild>
                    <w:div w:id="1101494393">
                      <w:marLeft w:val="0"/>
                      <w:marRight w:val="0"/>
                      <w:marTop w:val="0"/>
                      <w:marBottom w:val="0"/>
                      <w:divBdr>
                        <w:top w:val="none" w:sz="0" w:space="0" w:color="auto"/>
                        <w:left w:val="none" w:sz="0" w:space="0" w:color="auto"/>
                        <w:bottom w:val="none" w:sz="0" w:space="0" w:color="auto"/>
                        <w:right w:val="none" w:sz="0" w:space="0" w:color="auto"/>
                      </w:divBdr>
                      <w:divsChild>
                        <w:div w:id="2124491303">
                          <w:marLeft w:val="0"/>
                          <w:marRight w:val="0"/>
                          <w:marTop w:val="0"/>
                          <w:marBottom w:val="0"/>
                          <w:divBdr>
                            <w:top w:val="none" w:sz="0" w:space="0" w:color="auto"/>
                            <w:left w:val="none" w:sz="0" w:space="0" w:color="auto"/>
                            <w:bottom w:val="none" w:sz="0" w:space="0" w:color="auto"/>
                            <w:right w:val="none" w:sz="0" w:space="0" w:color="auto"/>
                          </w:divBdr>
                          <w:divsChild>
                            <w:div w:id="1900820437">
                              <w:marLeft w:val="0"/>
                              <w:marRight w:val="0"/>
                              <w:marTop w:val="0"/>
                              <w:marBottom w:val="0"/>
                              <w:divBdr>
                                <w:top w:val="none" w:sz="0" w:space="0" w:color="auto"/>
                                <w:left w:val="none" w:sz="0" w:space="0" w:color="auto"/>
                                <w:bottom w:val="none" w:sz="0" w:space="0" w:color="auto"/>
                                <w:right w:val="none" w:sz="0" w:space="0" w:color="auto"/>
                              </w:divBdr>
                              <w:divsChild>
                                <w:div w:id="2059427049">
                                  <w:marLeft w:val="0"/>
                                  <w:marRight w:val="0"/>
                                  <w:marTop w:val="0"/>
                                  <w:marBottom w:val="0"/>
                                  <w:divBdr>
                                    <w:top w:val="none" w:sz="0" w:space="0" w:color="auto"/>
                                    <w:left w:val="none" w:sz="0" w:space="0" w:color="auto"/>
                                    <w:bottom w:val="none" w:sz="0" w:space="0" w:color="auto"/>
                                    <w:right w:val="none" w:sz="0" w:space="0" w:color="auto"/>
                                  </w:divBdr>
                                  <w:divsChild>
                                    <w:div w:id="281887005">
                                      <w:marLeft w:val="0"/>
                                      <w:marRight w:val="0"/>
                                      <w:marTop w:val="0"/>
                                      <w:marBottom w:val="0"/>
                                      <w:divBdr>
                                        <w:top w:val="none" w:sz="0" w:space="0" w:color="auto"/>
                                        <w:left w:val="none" w:sz="0" w:space="0" w:color="auto"/>
                                        <w:bottom w:val="none" w:sz="0" w:space="0" w:color="auto"/>
                                        <w:right w:val="none" w:sz="0" w:space="0" w:color="auto"/>
                                      </w:divBdr>
                                      <w:divsChild>
                                        <w:div w:id="282082952">
                                          <w:marLeft w:val="0"/>
                                          <w:marRight w:val="0"/>
                                          <w:marTop w:val="0"/>
                                          <w:marBottom w:val="0"/>
                                          <w:divBdr>
                                            <w:top w:val="none" w:sz="0" w:space="0" w:color="auto"/>
                                            <w:left w:val="none" w:sz="0" w:space="0" w:color="auto"/>
                                            <w:bottom w:val="none" w:sz="0" w:space="0" w:color="auto"/>
                                            <w:right w:val="none" w:sz="0" w:space="0" w:color="auto"/>
                                          </w:divBdr>
                                          <w:divsChild>
                                            <w:div w:id="1370497089">
                                              <w:marLeft w:val="0"/>
                                              <w:marRight w:val="0"/>
                                              <w:marTop w:val="0"/>
                                              <w:marBottom w:val="0"/>
                                              <w:divBdr>
                                                <w:top w:val="none" w:sz="0" w:space="0" w:color="auto"/>
                                                <w:left w:val="none" w:sz="0" w:space="0" w:color="auto"/>
                                                <w:bottom w:val="none" w:sz="0" w:space="0" w:color="auto"/>
                                                <w:right w:val="none" w:sz="0" w:space="0" w:color="auto"/>
                                              </w:divBdr>
                                              <w:divsChild>
                                                <w:div w:id="966205971">
                                                  <w:marLeft w:val="0"/>
                                                  <w:marRight w:val="0"/>
                                                  <w:marTop w:val="0"/>
                                                  <w:marBottom w:val="0"/>
                                                  <w:divBdr>
                                                    <w:top w:val="none" w:sz="0" w:space="0" w:color="auto"/>
                                                    <w:left w:val="none" w:sz="0" w:space="0" w:color="auto"/>
                                                    <w:bottom w:val="none" w:sz="0" w:space="0" w:color="auto"/>
                                                    <w:right w:val="none" w:sz="0" w:space="0" w:color="auto"/>
                                                  </w:divBdr>
                                                  <w:divsChild>
                                                    <w:div w:id="20961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8764">
                                              <w:marLeft w:val="0"/>
                                              <w:marRight w:val="0"/>
                                              <w:marTop w:val="0"/>
                                              <w:marBottom w:val="0"/>
                                              <w:divBdr>
                                                <w:top w:val="none" w:sz="0" w:space="0" w:color="auto"/>
                                                <w:left w:val="none" w:sz="0" w:space="0" w:color="auto"/>
                                                <w:bottom w:val="none" w:sz="0" w:space="0" w:color="auto"/>
                                                <w:right w:val="none" w:sz="0" w:space="0" w:color="auto"/>
                                              </w:divBdr>
                                              <w:divsChild>
                                                <w:div w:id="136999745">
                                                  <w:marLeft w:val="0"/>
                                                  <w:marRight w:val="0"/>
                                                  <w:marTop w:val="0"/>
                                                  <w:marBottom w:val="0"/>
                                                  <w:divBdr>
                                                    <w:top w:val="none" w:sz="0" w:space="0" w:color="auto"/>
                                                    <w:left w:val="none" w:sz="0" w:space="0" w:color="auto"/>
                                                    <w:bottom w:val="none" w:sz="0" w:space="0" w:color="auto"/>
                                                    <w:right w:val="none" w:sz="0" w:space="0" w:color="auto"/>
                                                  </w:divBdr>
                                                  <w:divsChild>
                                                    <w:div w:id="15609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03092">
                                      <w:marLeft w:val="0"/>
                                      <w:marRight w:val="0"/>
                                      <w:marTop w:val="0"/>
                                      <w:marBottom w:val="0"/>
                                      <w:divBdr>
                                        <w:top w:val="none" w:sz="0" w:space="0" w:color="auto"/>
                                        <w:left w:val="none" w:sz="0" w:space="0" w:color="auto"/>
                                        <w:bottom w:val="none" w:sz="0" w:space="0" w:color="auto"/>
                                        <w:right w:val="none" w:sz="0" w:space="0" w:color="auto"/>
                                      </w:divBdr>
                                      <w:divsChild>
                                        <w:div w:id="1506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ltman%20DG%5BAuthor%5D&amp;cauthor=true&amp;cauthor_uid=782338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term=Bhandari%20M%5Bauth%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Farrokhyar%20F%5Bauth%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term=Karanicolas%20PJ%5Bauth%5D" TargetMode="External"/><Relationship Id="rId4" Type="http://schemas.openxmlformats.org/officeDocument/2006/relationships/settings" Target="settings.xml"/><Relationship Id="rId9" Type="http://schemas.openxmlformats.org/officeDocument/2006/relationships/hyperlink" Target="http://www.ncbi.nlm.nih.gov/pubmed/78233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dc:creator>
  <cp:lastModifiedBy>Dorothy</cp:lastModifiedBy>
  <cp:revision>2</cp:revision>
  <dcterms:created xsi:type="dcterms:W3CDTF">2013-04-20T16:02:00Z</dcterms:created>
  <dcterms:modified xsi:type="dcterms:W3CDTF">2013-04-20T16:02:00Z</dcterms:modified>
</cp:coreProperties>
</file>