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C7" w:rsidRPr="00E6314E" w:rsidRDefault="00B775C7" w:rsidP="00E6314E">
      <w:pPr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236"/>
        <w:gridCol w:w="9124"/>
      </w:tblGrid>
      <w:tr w:rsidR="00396A93" w:rsidRPr="00746094" w:rsidTr="005E400E">
        <w:trPr>
          <w:trHeight w:val="55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11E" w:rsidRPr="005E400E" w:rsidRDefault="005E400E" w:rsidP="00DA42BE">
            <w:pPr>
              <w:pStyle w:val="Normal1"/>
              <w:spacing w:before="100"/>
              <w:rPr>
                <w:rFonts w:asciiTheme="minorHAnsi" w:eastAsia="Arial" w:hAnsiTheme="minorHAnsi" w:cs="Arial"/>
                <w:color w:val="C00000"/>
              </w:rPr>
            </w:pPr>
            <w:r w:rsidRPr="005E400E">
              <w:rPr>
                <w:rFonts w:asciiTheme="minorHAnsi" w:eastAsia="Arial" w:hAnsiTheme="minorHAnsi" w:cs="Arial"/>
                <w:b/>
                <w:color w:val="C00000"/>
              </w:rPr>
              <w:t>Figure</w:t>
            </w:r>
            <w:r w:rsidR="00396A93" w:rsidRPr="005E400E">
              <w:rPr>
                <w:rFonts w:asciiTheme="minorHAnsi" w:eastAsia="Arial" w:hAnsiTheme="minorHAnsi" w:cs="Arial"/>
                <w:b/>
                <w:color w:val="C00000"/>
              </w:rPr>
              <w:t xml:space="preserve"> 1: </w:t>
            </w:r>
            <w:r w:rsidR="00F51A20" w:rsidRPr="005E400E">
              <w:rPr>
                <w:rFonts w:asciiTheme="minorHAnsi" w:eastAsia="Arial" w:hAnsiTheme="minorHAnsi" w:cs="Arial"/>
                <w:b/>
                <w:color w:val="C00000"/>
              </w:rPr>
              <w:t xml:space="preserve">Qualitative Data Management </w:t>
            </w:r>
            <w:r w:rsidR="00F52726">
              <w:rPr>
                <w:rFonts w:asciiTheme="minorHAnsi" w:eastAsia="Arial" w:hAnsiTheme="minorHAnsi" w:cs="Arial"/>
                <w:b/>
                <w:color w:val="C00000"/>
              </w:rPr>
              <w:t>Plan for Data Repositories</w:t>
            </w:r>
            <w:r w:rsidR="00F52726" w:rsidRPr="005E400E">
              <w:rPr>
                <w:rFonts w:asciiTheme="minorHAnsi" w:eastAsia="Arial" w:hAnsiTheme="minorHAnsi" w:cs="Arial"/>
                <w:b/>
                <w:color w:val="C00000"/>
              </w:rPr>
              <w:t xml:space="preserve"> </w:t>
            </w:r>
          </w:p>
        </w:tc>
      </w:tr>
      <w:tr w:rsidR="006C0A09" w:rsidRPr="00746094" w:rsidTr="00312E7D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09" w:rsidRPr="00746094" w:rsidRDefault="006C0A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b/>
                <w:color w:val="000000"/>
              </w:rPr>
              <w:t>Institutional Considerations</w:t>
            </w:r>
          </w:p>
        </w:tc>
      </w:tr>
      <w:tr w:rsidR="004825F7" w:rsidRPr="00746094" w:rsidTr="006C0A09">
        <w:trPr>
          <w:trHeight w:val="226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F7" w:rsidRPr="00746094" w:rsidRDefault="004825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rFonts w:asciiTheme="minorHAnsi" w:eastAsia="Arial" w:hAnsiTheme="minorHAnsi" w:cs="Arial"/>
                <w:color w:val="000000"/>
              </w:rPr>
            </w:pPr>
          </w:p>
        </w:tc>
        <w:tc>
          <w:tcPr>
            <w:tcW w:w="4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77A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are the associated fees for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Does your institution financially support a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, or do you need to incorporate funding for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into your grant proposal? </w:t>
            </w:r>
            <w:r w:rsidR="00F51A20" w:rsidRPr="00746094">
              <w:rPr>
                <w:rFonts w:asciiTheme="minorHAnsi" w:eastAsia="Arial" w:hAnsiTheme="minorHAnsi" w:cs="Arial"/>
                <w:color w:val="000000"/>
              </w:rPr>
              <w:t>How will you continue to store the data after the funding ends?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F51A20" w:rsidRPr="00746094">
              <w:rPr>
                <w:rFonts w:asciiTheme="minorHAnsi" w:eastAsia="Arial" w:hAnsiTheme="minorHAnsi" w:cs="Arial"/>
                <w:color w:val="000000"/>
              </w:rPr>
              <w:t>Do you need to build in costs for de-identification of data</w:t>
            </w:r>
            <w:r w:rsidR="00D52515" w:rsidRPr="00746094">
              <w:rPr>
                <w:rFonts w:asciiTheme="minorHAnsi" w:eastAsia="Arial" w:hAnsiTheme="minorHAnsi" w:cs="Arial"/>
                <w:color w:val="000000"/>
              </w:rPr>
              <w:t xml:space="preserve"> to support data re</w:t>
            </w:r>
            <w:r w:rsidR="00C652C2" w:rsidRPr="00746094">
              <w:rPr>
                <w:rFonts w:asciiTheme="minorHAnsi" w:eastAsia="Arial" w:hAnsiTheme="minorHAnsi" w:cs="Arial"/>
                <w:color w:val="000000"/>
              </w:rPr>
              <w:t>use</w:t>
            </w:r>
            <w:r w:rsidR="00542B5A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D52515" w:rsidRPr="00746094">
              <w:rPr>
                <w:rFonts w:asciiTheme="minorHAnsi" w:eastAsia="Arial" w:hAnsiTheme="minorHAnsi" w:cs="Arial"/>
                <w:color w:val="000000"/>
              </w:rPr>
              <w:t>and sharing</w:t>
            </w:r>
            <w:r w:rsidR="00F51A20" w:rsidRPr="00746094">
              <w:rPr>
                <w:rFonts w:asciiTheme="minorHAnsi" w:eastAsia="Arial" w:hAnsiTheme="minorHAnsi" w:cs="Arial"/>
                <w:color w:val="000000"/>
              </w:rPr>
              <w:t xml:space="preserve">? </w:t>
            </w:r>
          </w:p>
          <w:p w:rsidR="00F51A20" w:rsidRPr="00746094" w:rsidRDefault="00DD03B6" w:rsidP="00F51A2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Does the 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>funding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agency have requirements about digital data management</w:t>
            </w:r>
            <w:r w:rsidR="00C85685" w:rsidRPr="00746094">
              <w:rPr>
                <w:rFonts w:asciiTheme="minorHAnsi" w:eastAsia="Arial" w:hAnsiTheme="minorHAnsi" w:cs="Arial"/>
                <w:color w:val="000000"/>
              </w:rPr>
              <w:t>,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>archiving</w:t>
            </w:r>
            <w:r w:rsidR="00C85685" w:rsidRPr="00746094">
              <w:rPr>
                <w:rFonts w:asciiTheme="minorHAnsi" w:eastAsia="Arial" w:hAnsiTheme="minorHAnsi" w:cs="Arial"/>
                <w:color w:val="000000"/>
              </w:rPr>
              <w:t xml:space="preserve">, 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>data sharing</w:t>
            </w:r>
            <w:r w:rsidR="00C85685" w:rsidRPr="00746094">
              <w:rPr>
                <w:rFonts w:asciiTheme="minorHAnsi" w:eastAsia="Arial" w:hAnsiTheme="minorHAnsi" w:cs="Arial"/>
                <w:color w:val="000000"/>
              </w:rPr>
              <w:t>,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 xml:space="preserve"> and re</w:t>
            </w:r>
            <w:r w:rsidR="00542B5A" w:rsidRPr="00746094">
              <w:rPr>
                <w:rFonts w:asciiTheme="minorHAnsi" w:eastAsia="Arial" w:hAnsiTheme="minorHAnsi" w:cs="Arial"/>
                <w:color w:val="000000"/>
              </w:rPr>
              <w:t>purposing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? 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>What are the ethic boards</w:t>
            </w:r>
            <w:r w:rsidR="00C85685" w:rsidRPr="00746094">
              <w:rPr>
                <w:rFonts w:asciiTheme="minorHAnsi" w:eastAsia="Arial" w:hAnsiTheme="minorHAnsi" w:cs="Arial"/>
                <w:color w:val="000000"/>
              </w:rPr>
              <w:t>’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 xml:space="preserve"> requirements for </w:t>
            </w:r>
            <w:r w:rsidR="009333A0" w:rsidRPr="00746094">
              <w:rPr>
                <w:rFonts w:asciiTheme="minorHAnsi" w:eastAsia="Arial" w:hAnsiTheme="minorHAnsi" w:cs="Arial"/>
                <w:color w:val="000000"/>
              </w:rPr>
              <w:t>data collection and storage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 xml:space="preserve">?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Is there a required length of time that the data must be stored? </w:t>
            </w:r>
          </w:p>
          <w:p w:rsidR="004825F7" w:rsidRPr="00746094" w:rsidRDefault="00DD03B6" w:rsidP="00C7109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Does the participant's informed consent form include reference to the length of time, where and how the data will be stored? What are participants consenting to </w:t>
            </w:r>
            <w:r w:rsidR="00D52515" w:rsidRPr="00746094">
              <w:rPr>
                <w:rFonts w:asciiTheme="minorHAnsi" w:eastAsia="Arial" w:hAnsiTheme="minorHAnsi" w:cs="Arial"/>
                <w:color w:val="000000"/>
              </w:rPr>
              <w:t xml:space="preserve">in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regard</w:t>
            </w:r>
            <w:r w:rsidR="00D52515" w:rsidRPr="00746094">
              <w:rPr>
                <w:rFonts w:asciiTheme="minorHAnsi" w:eastAsia="Arial" w:hAnsiTheme="minorHAnsi" w:cs="Arial"/>
                <w:color w:val="000000"/>
              </w:rPr>
              <w:t xml:space="preserve"> to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use of their data (e.g. secondary data analysis, data storage outside of their country)?</w:t>
            </w:r>
            <w:r w:rsidR="00C71096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</w:tc>
      </w:tr>
      <w:tr w:rsidR="00C1246B" w:rsidRPr="00746094" w:rsidTr="00312E7D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46B" w:rsidRPr="00746094" w:rsidRDefault="00C1246B" w:rsidP="00C1246B">
            <w:pPr>
              <w:pStyle w:val="Normal1"/>
              <w:spacing w:before="100" w:after="100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b/>
                <w:color w:val="000000"/>
              </w:rPr>
              <w:t xml:space="preserve">Qualitative Study Design </w:t>
            </w:r>
          </w:p>
        </w:tc>
      </w:tr>
      <w:tr w:rsidR="004825F7" w:rsidRPr="00746094" w:rsidTr="006C0A09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5F7" w:rsidRPr="00746094" w:rsidRDefault="004825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HAnsi" w:eastAsia="Arial" w:hAnsiTheme="minorHAnsi" w:cs="Arial"/>
                <w:color w:val="000000"/>
              </w:rPr>
            </w:pPr>
          </w:p>
        </w:tc>
        <w:tc>
          <w:tcPr>
            <w:tcW w:w="4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614" w:rsidRPr="00746094" w:rsidRDefault="00B55614" w:rsidP="00A403EE">
            <w:pPr>
              <w:pStyle w:val="Normal1"/>
              <w:spacing w:before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type of data are you collecting (e.g. audios, images, written text)? Does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have sufficient resources in place for the volume and variability of data distinct to qualitative research?</w:t>
            </w:r>
            <w:r w:rsidR="00585F62" w:rsidRPr="00746094">
              <w:rPr>
                <w:rFonts w:asciiTheme="minorHAnsi" w:eastAsia="Arial" w:hAnsiTheme="minorHAnsi" w:cs="Arial"/>
                <w:color w:val="000000"/>
              </w:rPr>
              <w:t xml:space="preserve"> What is the experience and history of the data repository with your methodological approach? </w:t>
            </w:r>
          </w:p>
          <w:p w:rsidR="00F51A20" w:rsidRPr="00746094" w:rsidRDefault="00B556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>How is the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designed to 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 xml:space="preserve">support and/or hinder the various stages of your study (e.g. collection, storage, analysis and knowledge translation)? What procedures and processes facilitate data access, while still maintaining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privacy and 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 xml:space="preserve">security? </w:t>
            </w:r>
          </w:p>
          <w:p w:rsidR="00B55614" w:rsidRPr="00746094" w:rsidRDefault="00B55614" w:rsidP="00B556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>What is the sensitivity and degree of contextual information within the data?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Are you planning to reuse</w:t>
            </w:r>
            <w:r w:rsidR="00585F62" w:rsidRPr="00746094">
              <w:rPr>
                <w:rFonts w:asciiTheme="minorHAnsi" w:eastAsia="Arial" w:hAnsiTheme="minorHAnsi" w:cs="Arial"/>
                <w:color w:val="000000"/>
              </w:rPr>
              <w:t>, or offer opportunities for secondary data analysis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? If so, what processes are in place to support this </w:t>
            </w:r>
            <w:r w:rsidR="00585F62" w:rsidRPr="00746094">
              <w:rPr>
                <w:rFonts w:asciiTheme="minorHAnsi" w:eastAsia="Arial" w:hAnsiTheme="minorHAnsi" w:cs="Arial"/>
                <w:color w:val="000000"/>
              </w:rPr>
              <w:t xml:space="preserve">sharing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(e.g. de-identification of data, written agreements, participant consent)?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  <w:p w:rsidR="002D377A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</w:t>
            </w:r>
            <w:r w:rsidR="002D377A" w:rsidRPr="00746094">
              <w:rPr>
                <w:rFonts w:asciiTheme="minorHAnsi" w:eastAsia="Arial" w:hAnsiTheme="minorHAnsi" w:cs="Arial"/>
                <w:color w:val="000000"/>
              </w:rPr>
              <w:t>is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the research team’s preferred forms of access to the data for analysis (e.g. audio, online or paper-based text, images)? How does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support access to these different forms; specifically, does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allow for printing and downloading of files?</w:t>
            </w:r>
            <w:r w:rsidR="00017B24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</w:tc>
      </w:tr>
    </w:tbl>
    <w:p w:rsidR="009E5B1F" w:rsidRPr="00746094" w:rsidRDefault="009E5B1F">
      <w:pPr>
        <w:rPr>
          <w:rFonts w:asciiTheme="minorHAnsi" w:hAnsiTheme="minorHAnsi"/>
        </w:rPr>
      </w:pPr>
      <w:r w:rsidRPr="00746094">
        <w:rPr>
          <w:rFonts w:asciiTheme="minorHAnsi" w:hAnsiTheme="minorHAnsi"/>
        </w:rP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36"/>
        <w:gridCol w:w="9114"/>
      </w:tblGrid>
      <w:tr w:rsidR="004825F7" w:rsidRPr="00746094" w:rsidTr="00312E7D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F7" w:rsidRPr="00746094" w:rsidRDefault="00DD03B6" w:rsidP="00312E7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="Arial"/>
                <w:b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b/>
                <w:color w:val="000000"/>
              </w:rPr>
              <w:lastRenderedPageBreak/>
              <w:t>Research Team Characteristics</w:t>
            </w:r>
          </w:p>
        </w:tc>
      </w:tr>
      <w:tr w:rsidR="004825F7" w:rsidRPr="00746094" w:rsidTr="006C0A09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5F7" w:rsidRPr="00746094" w:rsidRDefault="004825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HAnsi" w:eastAsia="Arial" w:hAnsiTheme="minorHAnsi" w:cs="Arial"/>
                <w:color w:val="000000"/>
              </w:rPr>
            </w:pPr>
          </w:p>
        </w:tc>
        <w:tc>
          <w:tcPr>
            <w:tcW w:w="4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0ED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Who will be overseeing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and data management for the research team?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level of expertise is needed for this role? What is the level of computer literacy for your team members? What skills 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 xml:space="preserve">and experience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do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research team 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 xml:space="preserve">members have in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data management? </w:t>
            </w:r>
          </w:p>
          <w:p w:rsidR="004825F7" w:rsidRPr="00746094" w:rsidRDefault="00E111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Is your research geographically dispersed? </w:t>
            </w:r>
            <w:r w:rsidR="004C116F" w:rsidRPr="00746094">
              <w:rPr>
                <w:rFonts w:asciiTheme="minorHAnsi" w:eastAsia="Arial" w:hAnsiTheme="minorHAnsi" w:cs="Arial"/>
                <w:color w:val="000000"/>
              </w:rPr>
              <w:t>If so, a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re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 xml:space="preserve"> there different privacy legislation</w:t>
            </w:r>
            <w:r w:rsidR="00FC2F8F" w:rsidRPr="00746094">
              <w:rPr>
                <w:rFonts w:asciiTheme="minorHAnsi" w:eastAsia="Arial" w:hAnsiTheme="minorHAnsi" w:cs="Arial"/>
                <w:color w:val="000000"/>
              </w:rPr>
              <w:t>s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 xml:space="preserve"> for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data management</w:t>
            </w:r>
            <w:r w:rsidR="006D50ED" w:rsidRPr="00746094">
              <w:rPr>
                <w:rFonts w:asciiTheme="minorHAnsi" w:eastAsia="Arial" w:hAnsiTheme="minorHAnsi" w:cs="Arial"/>
                <w:color w:val="000000"/>
              </w:rPr>
              <w:t>?</w:t>
            </w:r>
            <w:r w:rsidR="00C71096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  <w:p w:rsidR="004825F7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Does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support setting up different levels and time periods of data access for researchers or research assistants who temporarily join the team?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</w:tc>
      </w:tr>
      <w:tr w:rsidR="004825F7" w:rsidRPr="00746094" w:rsidTr="00312E7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F7" w:rsidRPr="00746094" w:rsidRDefault="00542B5A" w:rsidP="00312E7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Arial" w:hAnsiTheme="minorHAnsi" w:cs="Arial"/>
                <w:b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b/>
                <w:color w:val="000000"/>
              </w:rPr>
              <w:t xml:space="preserve">Data Repository </w:t>
            </w:r>
            <w:r w:rsidR="00DD03B6" w:rsidRPr="00746094">
              <w:rPr>
                <w:rFonts w:asciiTheme="minorHAnsi" w:eastAsia="Arial" w:hAnsiTheme="minorHAnsi" w:cs="Arial"/>
                <w:b/>
                <w:color w:val="000000"/>
              </w:rPr>
              <w:t>Structure and Supports</w:t>
            </w:r>
          </w:p>
        </w:tc>
      </w:tr>
      <w:tr w:rsidR="004825F7" w:rsidRPr="00746094" w:rsidTr="006C0A09">
        <w:trPr>
          <w:trHeight w:val="270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5F7" w:rsidRPr="00746094" w:rsidRDefault="004825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HAnsi" w:eastAsia="Arial" w:hAnsiTheme="minorHAnsi" w:cs="Arial"/>
                <w:color w:val="000000"/>
              </w:rPr>
            </w:pPr>
          </w:p>
        </w:tc>
        <w:tc>
          <w:tcPr>
            <w:tcW w:w="4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F7" w:rsidRPr="00746094" w:rsidRDefault="00DD03B6" w:rsidP="00A403E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8" w:hanging="360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>Is there compatibility between personal computers/operating systems (</w:t>
            </w:r>
            <w:r w:rsidR="0068664F" w:rsidRPr="00746094">
              <w:rPr>
                <w:rFonts w:asciiTheme="minorHAnsi" w:eastAsia="Arial" w:hAnsiTheme="minorHAnsi" w:cs="Arial"/>
                <w:color w:val="000000"/>
              </w:rPr>
              <w:t xml:space="preserve">e.g.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Mac, PC, </w:t>
            </w:r>
            <w:r w:rsidR="001108A5" w:rsidRPr="00746094">
              <w:rPr>
                <w:rFonts w:asciiTheme="minorHAnsi" w:eastAsia="Arial" w:hAnsiTheme="minorHAnsi" w:cs="Arial"/>
                <w:color w:val="000000"/>
              </w:rPr>
              <w:t>smartphones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) and both the infrastructure and software programs within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?</w:t>
            </w:r>
          </w:p>
          <w:p w:rsidR="004825F7" w:rsidRPr="005E400E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 w:themeColor="text1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How are back-ups of the files supported? Where are data stored in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(</w:t>
            </w:r>
            <w:r w:rsidR="0068664F" w:rsidRPr="00746094">
              <w:rPr>
                <w:rFonts w:asciiTheme="minorHAnsi" w:eastAsia="Arial" w:hAnsiTheme="minorHAnsi" w:cs="Arial"/>
                <w:color w:val="000000"/>
              </w:rPr>
              <w:t>e.g.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in your country)?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C71096" w:rsidRPr="005E400E">
              <w:rPr>
                <w:rFonts w:asciiTheme="minorHAnsi" w:eastAsia="Arial" w:hAnsiTheme="minorHAnsi" w:cs="Arial"/>
                <w:color w:val="000000" w:themeColor="text1"/>
              </w:rPr>
              <w:t>What is the background and expertise of the data repository staff? Are they familiar with privacy legislation for your jurisdiction?</w:t>
            </w:r>
          </w:p>
          <w:p w:rsidR="004825F7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Are there services beyond data management that are supported through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(e.g. data analysis software programs, transcription services</w:t>
            </w:r>
            <w:r w:rsidR="001108A5" w:rsidRPr="00746094">
              <w:rPr>
                <w:rFonts w:asciiTheme="minorHAnsi" w:eastAsia="Arial" w:hAnsiTheme="minorHAnsi" w:cs="Arial"/>
                <w:color w:val="000000"/>
              </w:rPr>
              <w:t>)</w:t>
            </w:r>
            <w:r w:rsidR="0068664F" w:rsidRPr="00746094">
              <w:rPr>
                <w:rFonts w:asciiTheme="minorHAnsi" w:eastAsia="Arial" w:hAnsiTheme="minorHAnsi" w:cs="Arial"/>
                <w:color w:val="000000"/>
              </w:rPr>
              <w:t>?</w:t>
            </w:r>
          </w:p>
          <w:p w:rsidR="004825F7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Do you have a written agreement that details roles and responsibilities between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staff and the research team?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What assurances are in place so that researchers' access to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is not impacted during peak times?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</w:tc>
      </w:tr>
      <w:tr w:rsidR="006C0A09" w:rsidRPr="00746094" w:rsidTr="00312E7D">
        <w:trPr>
          <w:trHeight w:val="5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09" w:rsidRPr="00746094" w:rsidRDefault="006C0A09" w:rsidP="00312E7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</w:rPr>
            </w:pPr>
            <w:r w:rsidRPr="00312E7D">
              <w:rPr>
                <w:rFonts w:asciiTheme="minorHAnsi" w:eastAsia="Arial" w:hAnsiTheme="minorHAnsi" w:cs="Arial"/>
                <w:b/>
                <w:color w:val="000000"/>
                <w:shd w:val="clear" w:color="auto" w:fill="D9D9D9" w:themeFill="background1" w:themeFillShade="D9"/>
              </w:rPr>
              <w:t>Qualitative</w:t>
            </w:r>
            <w:r w:rsidRPr="00746094">
              <w:rPr>
                <w:rFonts w:asciiTheme="minorHAnsi" w:eastAsia="Arial" w:hAnsiTheme="minorHAnsi" w:cs="Arial"/>
                <w:b/>
                <w:color w:val="000000"/>
              </w:rPr>
              <w:t xml:space="preserve"> Data Administration within the Data Repository</w:t>
            </w:r>
          </w:p>
        </w:tc>
      </w:tr>
      <w:tr w:rsidR="004825F7" w:rsidRPr="00746094" w:rsidTr="006C0A09">
        <w:trPr>
          <w:trHeight w:val="2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25F7" w:rsidRPr="00746094" w:rsidRDefault="004825F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Theme="minorHAnsi" w:eastAsia="Arial" w:hAnsiTheme="minorHAnsi" w:cs="Arial"/>
                <w:color w:val="000000"/>
              </w:rPr>
            </w:pPr>
          </w:p>
        </w:tc>
        <w:tc>
          <w:tcPr>
            <w:tcW w:w="4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F7" w:rsidRPr="00746094" w:rsidRDefault="00B556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file naming structure will assist 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>quick identif</w:t>
            </w:r>
            <w:r w:rsidR="0046685C" w:rsidRPr="00746094">
              <w:rPr>
                <w:rFonts w:asciiTheme="minorHAnsi" w:eastAsia="Arial" w:hAnsiTheme="minorHAnsi" w:cs="Arial"/>
                <w:color w:val="000000"/>
              </w:rPr>
              <w:t>ication of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 xml:space="preserve"> key</w:t>
            </w:r>
            <w:r w:rsidR="0046685C" w:rsidRPr="00746094">
              <w:rPr>
                <w:rFonts w:asciiTheme="minorHAnsi" w:eastAsia="Arial" w:hAnsiTheme="minorHAnsi" w:cs="Arial"/>
                <w:color w:val="000000"/>
              </w:rPr>
              <w:t xml:space="preserve"> data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 xml:space="preserve"> characteristics</w:t>
            </w:r>
            <w:r w:rsidR="0046685C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DD03B6" w:rsidRPr="00746094">
              <w:rPr>
                <w:rFonts w:asciiTheme="minorHAnsi" w:eastAsia="Arial" w:hAnsiTheme="minorHAnsi" w:cs="Arial"/>
                <w:color w:val="000000"/>
              </w:rPr>
              <w:t>(e.g. type of data, participant group, participant number, date, location and interviewer)</w:t>
            </w:r>
            <w:r w:rsidR="00A403EE" w:rsidRPr="00746094">
              <w:rPr>
                <w:rFonts w:asciiTheme="minorHAnsi" w:eastAsia="Arial" w:hAnsiTheme="minorHAnsi" w:cs="Arial"/>
                <w:color w:val="000000"/>
              </w:rPr>
              <w:t>?</w:t>
            </w:r>
          </w:p>
          <w:p w:rsidR="004825F7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>What tracking documents need to be created for the overall study (e.g. contact information, demographics, stages of participants' involvement, stages of the data</w:t>
            </w:r>
            <w:r w:rsidR="0046685C" w:rsidRPr="00746094">
              <w:rPr>
                <w:rFonts w:asciiTheme="minorHAnsi" w:eastAsia="Arial" w:hAnsiTheme="minorHAnsi" w:cs="Arial"/>
                <w:color w:val="000000"/>
              </w:rPr>
              <w:t>,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and pseudonyms)?</w:t>
            </w:r>
            <w:r w:rsidR="00DD0249"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="00A403EE" w:rsidRPr="00746094">
              <w:rPr>
                <w:rFonts w:asciiTheme="minorHAnsi" w:eastAsia="Arial" w:hAnsiTheme="minorHAnsi" w:cs="Arial"/>
                <w:color w:val="000000"/>
              </w:rPr>
              <w:t>How will different versions of documents be organized?</w:t>
            </w:r>
          </w:p>
          <w:p w:rsidR="004825F7" w:rsidRPr="00746094" w:rsidRDefault="00DD03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What administrative services are offered through the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staff (e.g. uploading and downloading data, verification of data naming and filing)</w:t>
            </w:r>
            <w:r w:rsidRPr="00746094">
              <w:rPr>
                <w:rFonts w:asciiTheme="minorHAnsi" w:eastAsia="Arial" w:hAnsiTheme="minorHAnsi" w:cs="Arial"/>
              </w:rPr>
              <w:t>?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</w:t>
            </w:r>
          </w:p>
          <w:p w:rsidR="004825F7" w:rsidRPr="00746094" w:rsidRDefault="00DD03B6" w:rsidP="0046685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" w:hanging="288"/>
              <w:rPr>
                <w:rFonts w:asciiTheme="minorHAnsi" w:eastAsia="Arial" w:hAnsiTheme="minorHAnsi" w:cs="Arial"/>
                <w:color w:val="000000"/>
              </w:rPr>
            </w:pP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 What workshops and written protocols should be developed </w:t>
            </w:r>
            <w:r w:rsidR="0046685C" w:rsidRPr="00746094">
              <w:rPr>
                <w:rFonts w:asciiTheme="minorHAnsi" w:eastAsia="Arial" w:hAnsiTheme="minorHAnsi" w:cs="Arial"/>
                <w:color w:val="000000"/>
              </w:rPr>
              <w:t xml:space="preserve">between 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>data repository</w:t>
            </w:r>
            <w:r w:rsidR="00236183" w:rsidRPr="00746094" w:rsidDel="00236183">
              <w:rPr>
                <w:rFonts w:asciiTheme="minorHAnsi" w:eastAsia="Arial" w:hAnsiTheme="minorHAnsi" w:cs="Arial"/>
                <w:color w:val="000000"/>
              </w:rPr>
              <w:t xml:space="preserve">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staff and the research team to assist in training (e.g. accessing the</w:t>
            </w:r>
            <w:r w:rsidR="00236183" w:rsidRPr="00746094">
              <w:rPr>
                <w:rFonts w:asciiTheme="minorHAnsi" w:eastAsia="Arial" w:hAnsiTheme="minorHAnsi" w:cs="Arial"/>
                <w:color w:val="000000"/>
              </w:rPr>
              <w:t xml:space="preserve"> data repository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, </w:t>
            </w:r>
            <w:r w:rsidR="00B55614" w:rsidRPr="00746094">
              <w:rPr>
                <w:rFonts w:asciiTheme="minorHAnsi" w:eastAsia="Arial" w:hAnsiTheme="minorHAnsi" w:cs="Arial"/>
                <w:color w:val="000000"/>
              </w:rPr>
              <w:t xml:space="preserve">secondary data </w:t>
            </w:r>
            <w:r w:rsidR="00A403EE" w:rsidRPr="00746094">
              <w:rPr>
                <w:rFonts w:asciiTheme="minorHAnsi" w:eastAsia="Arial" w:hAnsiTheme="minorHAnsi" w:cs="Arial"/>
                <w:color w:val="000000"/>
              </w:rPr>
              <w:t>use</w:t>
            </w:r>
            <w:r w:rsidR="00B55614" w:rsidRPr="00746094">
              <w:rPr>
                <w:rFonts w:asciiTheme="minorHAnsi" w:eastAsia="Arial" w:hAnsiTheme="minorHAnsi" w:cs="Arial"/>
                <w:color w:val="000000"/>
              </w:rPr>
              <w:t xml:space="preserve">,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 xml:space="preserve">file naming conventions, uploading documents, </w:t>
            </w:r>
            <w:r w:rsidR="00B55614" w:rsidRPr="00746094">
              <w:rPr>
                <w:rFonts w:asciiTheme="minorHAnsi" w:eastAsia="Arial" w:hAnsiTheme="minorHAnsi" w:cs="Arial"/>
                <w:color w:val="000000"/>
              </w:rPr>
              <w:t xml:space="preserve">de-identification of transcripts, </w:t>
            </w:r>
            <w:r w:rsidRPr="00746094">
              <w:rPr>
                <w:rFonts w:asciiTheme="minorHAnsi" w:eastAsia="Arial" w:hAnsiTheme="minorHAnsi" w:cs="Arial"/>
                <w:color w:val="000000"/>
              </w:rPr>
              <w:t>cleaning transcripts, coding)?</w:t>
            </w:r>
          </w:p>
        </w:tc>
      </w:tr>
    </w:tbl>
    <w:p w:rsidR="00746094" w:rsidRPr="00746094" w:rsidRDefault="00746094" w:rsidP="00DD0249">
      <w:pPr>
        <w:pStyle w:val="Heading3"/>
        <w:spacing w:line="240" w:lineRule="auto"/>
        <w:ind w:left="0"/>
        <w:rPr>
          <w:rFonts w:asciiTheme="minorHAnsi" w:hAnsiTheme="minorHAnsi"/>
          <w:b w:val="0"/>
          <w:color w:val="000000"/>
        </w:rPr>
      </w:pPr>
    </w:p>
    <w:p w:rsidR="005E400E" w:rsidRDefault="005E400E" w:rsidP="005E400E">
      <w:pPr>
        <w:pStyle w:val="Heading3"/>
        <w:spacing w:line="240" w:lineRule="auto"/>
        <w:ind w:left="0"/>
        <w:rPr>
          <w:rFonts w:asciiTheme="minorHAnsi" w:hAnsiTheme="minorHAnsi"/>
          <w:b w:val="0"/>
          <w:color w:val="000000"/>
        </w:rPr>
      </w:pPr>
      <w:r w:rsidRPr="005E400E">
        <w:rPr>
          <w:rFonts w:asciiTheme="minorHAnsi" w:hAnsiTheme="minorHAnsi"/>
          <w:b w:val="0"/>
          <w:color w:val="000000"/>
        </w:rPr>
        <w:t xml:space="preserve">The figure was developed through a bottom-up and top-down approach.  The categories and questions were first developed from our experiences of data management within a large qualitative study.  The questions were then refined through examination of existing data management plans </w:t>
      </w:r>
      <w:r w:rsidR="009063C7" w:rsidRPr="005E400E">
        <w:rPr>
          <w:rFonts w:asciiTheme="minorHAnsi" w:hAnsiTheme="minorHAnsi"/>
          <w:b w:val="0"/>
          <w:color w:val="000000"/>
        </w:rPr>
        <w:fldChar w:fldCharType="begin">
          <w:fldData xml:space="preserve">PEVuZE5vdGU+PENpdGU+PEF1dGhvcj5NaWNoZW5lcjwvQXV0aG9yPjxZZWFyPjIwMTU8L1llYXI+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==
</w:fldData>
        </w:fldChar>
      </w:r>
      <w:r w:rsidRPr="005E400E">
        <w:rPr>
          <w:rFonts w:asciiTheme="minorHAnsi" w:hAnsiTheme="minorHAnsi"/>
          <w:b w:val="0"/>
          <w:color w:val="000000"/>
        </w:rPr>
        <w:instrText xml:space="preserve"> ADDIN EN.CITE </w:instrText>
      </w:r>
      <w:r w:rsidR="009063C7" w:rsidRPr="005E400E">
        <w:rPr>
          <w:rFonts w:asciiTheme="minorHAnsi" w:hAnsiTheme="minorHAnsi"/>
          <w:b w:val="0"/>
          <w:color w:val="000000"/>
        </w:rPr>
        <w:fldChar w:fldCharType="begin">
          <w:fldData xml:space="preserve">PEVuZE5vdGU+PENpdGU+PEF1dGhvcj5NaWNoZW5lcjwvQXV0aG9yPjxZZWFyPjIwMTU8L1llYXI+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==
</w:fldData>
        </w:fldChar>
      </w:r>
      <w:r w:rsidRPr="005E400E">
        <w:rPr>
          <w:rFonts w:asciiTheme="minorHAnsi" w:hAnsiTheme="minorHAnsi"/>
          <w:b w:val="0"/>
          <w:color w:val="000000"/>
        </w:rPr>
        <w:instrText xml:space="preserve"> ADDIN EN.CITE.DATA </w:instrText>
      </w:r>
      <w:r w:rsidR="009063C7" w:rsidRPr="005E400E">
        <w:rPr>
          <w:rFonts w:asciiTheme="minorHAnsi" w:hAnsiTheme="minorHAnsi"/>
          <w:b w:val="0"/>
          <w:color w:val="000000"/>
        </w:rPr>
      </w:r>
      <w:r w:rsidR="009063C7" w:rsidRPr="005E400E">
        <w:rPr>
          <w:rFonts w:asciiTheme="minorHAnsi" w:hAnsiTheme="minorHAnsi"/>
          <w:b w:val="0"/>
          <w:color w:val="000000"/>
        </w:rPr>
        <w:fldChar w:fldCharType="end"/>
      </w:r>
      <w:r w:rsidR="009063C7" w:rsidRPr="005E400E">
        <w:rPr>
          <w:rFonts w:asciiTheme="minorHAnsi" w:hAnsiTheme="minorHAnsi"/>
          <w:b w:val="0"/>
          <w:color w:val="000000"/>
        </w:rPr>
      </w:r>
      <w:r w:rsidR="009063C7" w:rsidRPr="005E400E">
        <w:rPr>
          <w:rFonts w:asciiTheme="minorHAnsi" w:hAnsiTheme="minorHAnsi"/>
          <w:b w:val="0"/>
          <w:color w:val="000000"/>
        </w:rPr>
        <w:fldChar w:fldCharType="separate"/>
      </w:r>
      <w:r w:rsidRPr="005E400E">
        <w:rPr>
          <w:rFonts w:asciiTheme="minorHAnsi" w:hAnsiTheme="minorHAnsi"/>
          <w:b w:val="0"/>
          <w:color w:val="000000"/>
        </w:rPr>
        <w:t>(Digital Curation Centre, 2013; Michener, 2015)</w:t>
      </w:r>
      <w:r w:rsidR="009063C7" w:rsidRPr="005E400E">
        <w:rPr>
          <w:rFonts w:asciiTheme="minorHAnsi" w:hAnsiTheme="minorHAnsi"/>
          <w:b w:val="0"/>
          <w:color w:val="000000"/>
        </w:rPr>
        <w:fldChar w:fldCharType="end"/>
      </w:r>
      <w:r w:rsidRPr="005E400E">
        <w:rPr>
          <w:rFonts w:asciiTheme="minorHAnsi" w:hAnsiTheme="minorHAnsi"/>
          <w:b w:val="0"/>
          <w:color w:val="000000"/>
        </w:rPr>
        <w:t xml:space="preserve">.  </w:t>
      </w:r>
    </w:p>
    <w:p w:rsidR="005E400E" w:rsidRDefault="005E400E" w:rsidP="00746094">
      <w:pPr>
        <w:pStyle w:val="Heading3"/>
        <w:keepNext w:val="0"/>
        <w:keepLines w:val="0"/>
        <w:spacing w:line="240" w:lineRule="auto"/>
        <w:ind w:hanging="720"/>
        <w:rPr>
          <w:rFonts w:asciiTheme="minorHAnsi" w:hAnsiTheme="minorHAnsi"/>
          <w:b w:val="0"/>
          <w:color w:val="000000"/>
        </w:rPr>
      </w:pPr>
    </w:p>
    <w:p w:rsidR="00DD0249" w:rsidRPr="00746094" w:rsidRDefault="00DD0249" w:rsidP="005E400E">
      <w:pPr>
        <w:pStyle w:val="Heading3"/>
        <w:keepNext w:val="0"/>
        <w:keepLines w:val="0"/>
        <w:spacing w:line="240" w:lineRule="auto"/>
        <w:ind w:hanging="720"/>
        <w:rPr>
          <w:rFonts w:asciiTheme="minorHAnsi" w:hAnsiTheme="minorHAnsi"/>
          <w:b w:val="0"/>
          <w:color w:val="000000"/>
        </w:rPr>
      </w:pPr>
    </w:p>
    <w:sectPr w:rsidR="00DD0249" w:rsidRPr="00746094" w:rsidSect="00A05185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petzaxk2vtrfea5vdpa50lszzfex9xsp0z&quot;&gt;My EndNote Library - Master -04Dec2017&lt;record-ids&gt;&lt;item&gt;1693&lt;/item&gt;&lt;item&gt;1694&lt;/item&gt;&lt;/record-ids&gt;&lt;/item&gt;&lt;/Libraries&gt;"/>
  </w:docVars>
  <w:rsids>
    <w:rsidRoot w:val="004825F7"/>
    <w:rsid w:val="00017B24"/>
    <w:rsid w:val="00065341"/>
    <w:rsid w:val="001108A5"/>
    <w:rsid w:val="001206DB"/>
    <w:rsid w:val="00166D8D"/>
    <w:rsid w:val="001A3E91"/>
    <w:rsid w:val="001E09B9"/>
    <w:rsid w:val="00236183"/>
    <w:rsid w:val="0025582E"/>
    <w:rsid w:val="002A6E0A"/>
    <w:rsid w:val="002B4AC0"/>
    <w:rsid w:val="002D377A"/>
    <w:rsid w:val="003014D5"/>
    <w:rsid w:val="00312E7D"/>
    <w:rsid w:val="0038569A"/>
    <w:rsid w:val="00396A93"/>
    <w:rsid w:val="00427AF5"/>
    <w:rsid w:val="00445C91"/>
    <w:rsid w:val="0046685C"/>
    <w:rsid w:val="004726BA"/>
    <w:rsid w:val="004766B7"/>
    <w:rsid w:val="004825F7"/>
    <w:rsid w:val="004C116F"/>
    <w:rsid w:val="004D17B6"/>
    <w:rsid w:val="004E51B5"/>
    <w:rsid w:val="00517480"/>
    <w:rsid w:val="00542B5A"/>
    <w:rsid w:val="00585F62"/>
    <w:rsid w:val="005B65C5"/>
    <w:rsid w:val="005E400E"/>
    <w:rsid w:val="00632C9C"/>
    <w:rsid w:val="00680E10"/>
    <w:rsid w:val="0068664F"/>
    <w:rsid w:val="006B5210"/>
    <w:rsid w:val="006B77C6"/>
    <w:rsid w:val="006C0A09"/>
    <w:rsid w:val="006D50ED"/>
    <w:rsid w:val="007356C1"/>
    <w:rsid w:val="00746094"/>
    <w:rsid w:val="0075122F"/>
    <w:rsid w:val="00757639"/>
    <w:rsid w:val="007A04E9"/>
    <w:rsid w:val="007D6279"/>
    <w:rsid w:val="008363AF"/>
    <w:rsid w:val="00850F93"/>
    <w:rsid w:val="00872A57"/>
    <w:rsid w:val="008C0C66"/>
    <w:rsid w:val="008F2BD3"/>
    <w:rsid w:val="009063C7"/>
    <w:rsid w:val="009333A0"/>
    <w:rsid w:val="009763C1"/>
    <w:rsid w:val="009A40F0"/>
    <w:rsid w:val="009B0EC5"/>
    <w:rsid w:val="009B7802"/>
    <w:rsid w:val="009C12FA"/>
    <w:rsid w:val="009C22A9"/>
    <w:rsid w:val="009E5B1F"/>
    <w:rsid w:val="00A05185"/>
    <w:rsid w:val="00A403EE"/>
    <w:rsid w:val="00A41055"/>
    <w:rsid w:val="00A52CD9"/>
    <w:rsid w:val="00A80D13"/>
    <w:rsid w:val="00AC19D5"/>
    <w:rsid w:val="00AF711E"/>
    <w:rsid w:val="00B379B9"/>
    <w:rsid w:val="00B55614"/>
    <w:rsid w:val="00B775C7"/>
    <w:rsid w:val="00B85E1C"/>
    <w:rsid w:val="00B94ACD"/>
    <w:rsid w:val="00BA3BFF"/>
    <w:rsid w:val="00C1246B"/>
    <w:rsid w:val="00C652C2"/>
    <w:rsid w:val="00C71096"/>
    <w:rsid w:val="00C8094D"/>
    <w:rsid w:val="00C85685"/>
    <w:rsid w:val="00CF18EE"/>
    <w:rsid w:val="00CF7865"/>
    <w:rsid w:val="00D35CC9"/>
    <w:rsid w:val="00D52515"/>
    <w:rsid w:val="00DA16AD"/>
    <w:rsid w:val="00DA42BE"/>
    <w:rsid w:val="00DB3AC1"/>
    <w:rsid w:val="00DC55C2"/>
    <w:rsid w:val="00DD0249"/>
    <w:rsid w:val="00DD03B6"/>
    <w:rsid w:val="00DE3713"/>
    <w:rsid w:val="00E111DA"/>
    <w:rsid w:val="00E422D2"/>
    <w:rsid w:val="00E6314E"/>
    <w:rsid w:val="00E669D6"/>
    <w:rsid w:val="00ED2FB8"/>
    <w:rsid w:val="00ED6400"/>
    <w:rsid w:val="00EE0FF9"/>
    <w:rsid w:val="00EF2B92"/>
    <w:rsid w:val="00F51A20"/>
    <w:rsid w:val="00F52726"/>
    <w:rsid w:val="00F62969"/>
    <w:rsid w:val="00FA2C5F"/>
    <w:rsid w:val="00FA43FF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76BF69-011D-476A-AC9A-CBCA510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9A"/>
  </w:style>
  <w:style w:type="paragraph" w:styleId="Heading1">
    <w:name w:val="heading 1"/>
    <w:basedOn w:val="Normal1"/>
    <w:next w:val="Normal1"/>
    <w:rsid w:val="004825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25F7"/>
    <w:pPr>
      <w:keepNext/>
      <w:keepLines/>
      <w:spacing w:line="480" w:lineRule="auto"/>
      <w:outlineLvl w:val="1"/>
    </w:pPr>
    <w:rPr>
      <w:rFonts w:ascii="Cambria" w:eastAsia="Cambria" w:hAnsi="Cambria" w:cs="Cambria"/>
      <w:b/>
      <w:color w:val="000000"/>
    </w:rPr>
  </w:style>
  <w:style w:type="paragraph" w:styleId="Heading3">
    <w:name w:val="heading 3"/>
    <w:basedOn w:val="Normal1"/>
    <w:next w:val="Normal1"/>
    <w:rsid w:val="004825F7"/>
    <w:pPr>
      <w:keepNext/>
      <w:keepLines/>
      <w:spacing w:line="480" w:lineRule="auto"/>
      <w:ind w:left="720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1"/>
    <w:next w:val="Normal1"/>
    <w:rsid w:val="004825F7"/>
    <w:pPr>
      <w:keepNext/>
      <w:keepLines/>
      <w:spacing w:line="480" w:lineRule="auto"/>
      <w:ind w:left="720"/>
      <w:outlineLvl w:val="3"/>
    </w:pPr>
    <w:rPr>
      <w:rFonts w:ascii="Cambria" w:eastAsia="Cambria" w:hAnsi="Cambria" w:cs="Cambria"/>
      <w:b/>
      <w:i/>
    </w:rPr>
  </w:style>
  <w:style w:type="paragraph" w:styleId="Heading5">
    <w:name w:val="heading 5"/>
    <w:basedOn w:val="Normal1"/>
    <w:next w:val="Normal1"/>
    <w:rsid w:val="004825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25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4825F7"/>
  </w:style>
  <w:style w:type="paragraph" w:styleId="Title">
    <w:name w:val="Title"/>
    <w:basedOn w:val="Normal1"/>
    <w:next w:val="Normal1"/>
    <w:rsid w:val="004825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2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25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825F7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C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C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C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C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C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CD9"/>
  </w:style>
  <w:style w:type="paragraph" w:customStyle="1" w:styleId="EndNoteBibliographyTitle">
    <w:name w:val="EndNote Bibliography Title"/>
    <w:basedOn w:val="Normal"/>
    <w:link w:val="EndNoteBibliographyTitleChar"/>
    <w:rsid w:val="008C0C66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8C0C66"/>
  </w:style>
  <w:style w:type="character" w:customStyle="1" w:styleId="EndNoteBibliographyTitleChar">
    <w:name w:val="EndNote Bibliography Title Char"/>
    <w:basedOn w:val="Normal1Char"/>
    <w:link w:val="EndNoteBibliographyTitle"/>
    <w:rsid w:val="008C0C66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8C0C66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8C0C66"/>
    <w:rPr>
      <w:noProof/>
    </w:rPr>
  </w:style>
  <w:style w:type="character" w:styleId="Hyperlink">
    <w:name w:val="Hyperlink"/>
    <w:basedOn w:val="DefaultParagraphFont"/>
    <w:uiPriority w:val="99"/>
    <w:unhideWhenUsed/>
    <w:rsid w:val="008C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348521CE-04CC-4579-A62E-E7C67365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Marcy Antonio</cp:lastModifiedBy>
  <cp:revision>2</cp:revision>
  <dcterms:created xsi:type="dcterms:W3CDTF">2020-07-16T18:21:00Z</dcterms:created>
  <dcterms:modified xsi:type="dcterms:W3CDTF">2020-07-16T18:21:00Z</dcterms:modified>
</cp:coreProperties>
</file>