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r w:rsidDel="00000000" w:rsidR="00000000" w:rsidRPr="00000000">
        <w:rPr>
          <w:b w:val="1"/>
          <w:rtl w:val="0"/>
        </w:rPr>
        <w:t xml:space="preserve">Hedge to Retrieve Studies Related to Bangladesh from the Ovid APA PsycInfo Database</w:t>
      </w:r>
    </w:p>
    <w:p w:rsidR="00000000" w:rsidDel="00000000" w:rsidP="00000000" w:rsidRDefault="00000000" w:rsidRPr="00000000" w14:paraId="00000002">
      <w:pPr>
        <w:pageBreakBefore w:val="0"/>
        <w:jc w:val="center"/>
        <w:rPr/>
      </w:pP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t xml:space="preserve">Sandra M. Campbell</w:t>
        <w:br w:type="textWrapping"/>
        <w:t xml:space="preserve">John W. Scott Health Sciences Library</w:t>
        <w:br w:type="textWrapping"/>
        <w:t xml:space="preserve">University of Alberta</w:t>
        <w:br w:type="textWrapping"/>
        <w:t xml:space="preserve">Edmonton, Canada</w:t>
      </w:r>
    </w:p>
    <w:p w:rsidR="00000000" w:rsidDel="00000000" w:rsidP="00000000" w:rsidRDefault="00000000" w:rsidRPr="00000000" w14:paraId="00000004">
      <w:pPr>
        <w:pageBreakBefore w:val="0"/>
        <w:rPr>
          <w:b w:val="1"/>
        </w:rPr>
      </w:pPr>
      <w:r w:rsidDel="00000000" w:rsidR="00000000" w:rsidRPr="00000000">
        <w:rPr>
          <w:b w:val="1"/>
          <w:rtl w:val="0"/>
        </w:rPr>
        <w:t xml:space="preserve">In the OVID Psycinfo search box type: </w:t>
      </w:r>
    </w:p>
    <w:p w:rsidR="00000000" w:rsidDel="00000000" w:rsidP="00000000" w:rsidRDefault="00000000" w:rsidRPr="00000000" w14:paraId="00000005">
      <w:pPr>
        <w:pageBreakBefore w:val="0"/>
        <w:rPr>
          <w:rFonts w:ascii="Helvetica Neue" w:cs="Helvetica Neue" w:eastAsia="Helvetica Neue" w:hAnsi="Helvetica Neue"/>
          <w:color w:val="2d2d2d"/>
          <w:sz w:val="18"/>
          <w:szCs w:val="18"/>
          <w:highlight w:val="white"/>
        </w:rPr>
      </w:pPr>
      <w:bookmarkStart w:colFirst="0" w:colLast="0" w:name="_gjdgxs" w:id="0"/>
      <w:bookmarkEnd w:id="0"/>
      <w:r w:rsidDel="00000000" w:rsidR="00000000" w:rsidRPr="00000000">
        <w:rPr>
          <w:rFonts w:ascii="Helvetica Neue" w:cs="Helvetica Neue" w:eastAsia="Helvetica Neue" w:hAnsi="Helvetica Neue"/>
          <w:color w:val="2d2d2d"/>
          <w:sz w:val="18"/>
          <w:szCs w:val="18"/>
          <w:highlight w:val="white"/>
          <w:rtl w:val="0"/>
        </w:rPr>
        <w:t xml:space="preserve">(</w:t>
      </w:r>
      <w:r w:rsidDel="00000000" w:rsidR="00000000" w:rsidRPr="00000000">
        <w:rPr>
          <w:rFonts w:ascii="Helvetica Neue" w:cs="Helvetica Neue" w:eastAsia="Helvetica Neue" w:hAnsi="Helvetica Neue"/>
          <w:color w:val="2d2d2d"/>
          <w:sz w:val="18"/>
          <w:szCs w:val="18"/>
          <w:highlight w:val="white"/>
          <w:rtl w:val="0"/>
        </w:rPr>
        <w:t xml:space="preserve">Bangladesh* or Barisal  or Bogra  or Brahamanbaria or Chandpur or Chittagong or  "Cox's Bazar" or Dhaka or Dinajpur  or  Feni or Faridpur or Khulna or  Kushita or Jessore  or Jamalpur or Pabna or Mymensingh or Nawabganj  or Noakhali  or Rajshahi or Rangpur or Sirajganj or Sylhet  or Tangail ).mp.</w:t>
      </w:r>
    </w:p>
    <w:p w:rsidR="00000000" w:rsidDel="00000000" w:rsidP="00000000" w:rsidRDefault="00000000" w:rsidRPr="00000000" w14:paraId="00000006">
      <w:pPr>
        <w:pageBreakBefore w:val="0"/>
        <w:rPr>
          <w:rFonts w:ascii="Helvetica Neue" w:cs="Helvetica Neue" w:eastAsia="Helvetica Neue" w:hAnsi="Helvetica Neue"/>
          <w:color w:val="2d2d2d"/>
          <w:sz w:val="18"/>
          <w:szCs w:val="18"/>
          <w:highlight w:val="white"/>
        </w:rPr>
      </w:pPr>
      <w:bookmarkStart w:colFirst="0" w:colLast="0" w:name="_hqrvejae99an" w:id="1"/>
      <w:bookmarkEnd w:id="1"/>
      <w:r w:rsidDel="00000000" w:rsidR="00000000" w:rsidRPr="00000000">
        <w:rPr>
          <w:rtl w:val="0"/>
        </w:rPr>
      </w:r>
    </w:p>
    <w:p w:rsidR="00000000" w:rsidDel="00000000" w:rsidP="00000000" w:rsidRDefault="00000000" w:rsidRPr="00000000" w14:paraId="00000007">
      <w:pPr>
        <w:pageBreakBefore w:val="0"/>
        <w:rPr>
          <w:rFonts w:ascii="Helvetica Neue" w:cs="Helvetica Neue" w:eastAsia="Helvetica Neue" w:hAnsi="Helvetica Neue"/>
          <w:b w:val="1"/>
          <w:color w:val="2d2d2d"/>
          <w:sz w:val="18"/>
          <w:szCs w:val="18"/>
          <w:highlight w:val="white"/>
        </w:rPr>
      </w:pPr>
      <w:r w:rsidDel="00000000" w:rsidR="00000000" w:rsidRPr="00000000">
        <w:rPr>
          <w:rFonts w:ascii="Helvetica Neue" w:cs="Helvetica Neue" w:eastAsia="Helvetica Neue" w:hAnsi="Helvetica Neue"/>
          <w:b w:val="1"/>
          <w:color w:val="2d2d2d"/>
          <w:sz w:val="18"/>
          <w:szCs w:val="18"/>
          <w:highlight w:val="white"/>
          <w:rtl w:val="0"/>
        </w:rPr>
        <w:t xml:space="preserve">Note: </w:t>
      </w:r>
    </w:p>
    <w:p w:rsidR="00000000" w:rsidDel="00000000" w:rsidP="00000000" w:rsidRDefault="00000000" w:rsidRPr="00000000" w14:paraId="00000008">
      <w:pPr>
        <w:pageBreakBefore w:val="0"/>
        <w:numPr>
          <w:ilvl w:val="0"/>
          <w:numId w:val="1"/>
        </w:numPr>
        <w:spacing w:after="0" w:afterAutospacing="0"/>
        <w:ind w:left="720" w:hanging="360"/>
        <w:rPr>
          <w:rFonts w:ascii="Helvetica Neue" w:cs="Helvetica Neue" w:eastAsia="Helvetica Neue" w:hAnsi="Helvetica Neue"/>
          <w:color w:val="2d2d2d"/>
          <w:sz w:val="18"/>
          <w:szCs w:val="18"/>
          <w:highlight w:val="white"/>
          <w:u w:val="none"/>
        </w:rPr>
      </w:pPr>
      <w:r w:rsidDel="00000000" w:rsidR="00000000" w:rsidRPr="00000000">
        <w:rPr>
          <w:rFonts w:ascii="Helvetica Neue" w:cs="Helvetica Neue" w:eastAsia="Helvetica Neue" w:hAnsi="Helvetica Neue"/>
          <w:color w:val="2d2d2d"/>
          <w:sz w:val="18"/>
          <w:szCs w:val="18"/>
          <w:highlight w:val="white"/>
          <w:rtl w:val="0"/>
        </w:rPr>
        <w:t xml:space="preserve"> This list of cities is not complete.  It reflects large places or places that appear frequently in the health literature. </w:t>
      </w:r>
    </w:p>
    <w:p w:rsidR="00000000" w:rsidDel="00000000" w:rsidP="00000000" w:rsidRDefault="00000000" w:rsidRPr="00000000" w14:paraId="00000009">
      <w:pPr>
        <w:pageBreakBefore w:val="0"/>
        <w:numPr>
          <w:ilvl w:val="0"/>
          <w:numId w:val="1"/>
        </w:numPr>
        <w:ind w:left="720" w:hanging="360"/>
        <w:rPr>
          <w:rFonts w:ascii="Helvetica Neue" w:cs="Helvetica Neue" w:eastAsia="Helvetica Neue" w:hAnsi="Helvetica Neue"/>
          <w:color w:val="2d2d2d"/>
          <w:sz w:val="18"/>
          <w:szCs w:val="18"/>
          <w:highlight w:val="white"/>
          <w:u w:val="none"/>
        </w:rPr>
      </w:pPr>
      <w:r w:rsidDel="00000000" w:rsidR="00000000" w:rsidRPr="00000000">
        <w:rPr>
          <w:rFonts w:ascii="Helvetica Neue" w:cs="Helvetica Neue" w:eastAsia="Helvetica Neue" w:hAnsi="Helvetica Neue"/>
          <w:color w:val="2d2d2d"/>
          <w:sz w:val="18"/>
          <w:szCs w:val="18"/>
          <w:highlight w:val="white"/>
          <w:rtl w:val="0"/>
        </w:rPr>
        <w:t xml:space="preserve">This hedge is not validated.</w:t>
      </w:r>
    </w:p>
    <w:p w:rsidR="00000000" w:rsidDel="00000000" w:rsidP="00000000" w:rsidRDefault="00000000" w:rsidRPr="00000000" w14:paraId="0000000A">
      <w:pPr>
        <w:pageBreakBefore w:val="0"/>
        <w:ind w:left="720" w:firstLine="0"/>
        <w:rPr>
          <w:rFonts w:ascii="Helvetica Neue" w:cs="Helvetica Neue" w:eastAsia="Helvetica Neue" w:hAnsi="Helvetica Neue"/>
          <w:color w:val="2d2d2d"/>
          <w:sz w:val="18"/>
          <w:szCs w:val="18"/>
          <w:highlight w:val="whit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Cite as: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Campbell, S</w:t>
      </w:r>
      <w:r w:rsidDel="00000000" w:rsidR="00000000" w:rsidRPr="00000000">
        <w:rPr>
          <w:rtl w:val="0"/>
        </w:rPr>
        <w:t xml:space="preserv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Hedge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Retrieve Studies Related to Bangladesh from the </w:t>
      </w:r>
      <w:r w:rsidDel="00000000" w:rsidR="00000000" w:rsidRPr="00000000">
        <w:rPr>
          <w:rtl w:val="0"/>
        </w:rPr>
        <w:t xml:space="preserve">OVID APA PsycInfo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Database.  John W. Scott Health Sciences Library, University of Alberta, </w:t>
      </w:r>
      <w:r w:rsidDel="00000000" w:rsidR="00000000" w:rsidRPr="00000000">
        <w:rPr>
          <w:rtl w:val="0"/>
        </w:rPr>
        <w:t xml:space="preserve">Rev.  July 23, 2020 </w:t>
      </w:r>
      <w:hyperlink r:id="rId6">
        <w:r w:rsidDel="00000000" w:rsidR="00000000" w:rsidRPr="00000000">
          <w:rPr>
            <w:color w:val="1155cc"/>
            <w:u w:val="single"/>
            <w:rtl w:val="0"/>
          </w:rPr>
          <w:t xml:space="preserve">https://docs.google.com/document/d/1sLQ-WkigzlpwIrW1R4tAdN_9OItqqzxbjSfrUrD68e0/edit</w:t>
        </w:r>
      </w:hyperlink>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b w:val="1"/>
        </w:rPr>
      </w:pPr>
      <w:r w:rsidDel="00000000" w:rsidR="00000000" w:rsidRPr="00000000">
        <w:rPr>
          <w:b w:val="1"/>
          <w:rtl w:val="0"/>
        </w:rPr>
        <w:t xml:space="preserve">For Questions or Comments, please contact: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Sandy Campbell</w:t>
        <w:tab/>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John W. Scott Health Sciences Library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University of Alberta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Edmonton, Alberta, Canada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T6H 2R7</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sandy.campbell@ualberta.ca</w:t>
      </w:r>
    </w:p>
    <w:p w:rsidR="00000000" w:rsidDel="00000000" w:rsidP="00000000" w:rsidRDefault="00000000" w:rsidRPr="00000000" w14:paraId="00000016">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sLQ-WkigzlpwIrW1R4tAdN_9OItqqzxbjSfrUrD68e0/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