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6AB5" w14:textId="77777777" w:rsidR="00E82846" w:rsidRPr="00547C19" w:rsidRDefault="00E82846" w:rsidP="009900CF">
      <w:pPr>
        <w:widowControl w:val="0"/>
        <w:spacing w:line="480" w:lineRule="auto"/>
        <w:contextualSpacing/>
      </w:pPr>
    </w:p>
    <w:p w14:paraId="2EF55C59" w14:textId="77777777" w:rsidR="00736F52" w:rsidRPr="00547C19" w:rsidRDefault="00736F52" w:rsidP="009900CF">
      <w:pPr>
        <w:widowControl w:val="0"/>
        <w:spacing w:line="480" w:lineRule="auto"/>
        <w:contextualSpacing/>
      </w:pPr>
    </w:p>
    <w:p w14:paraId="4822E49C" w14:textId="1A2AF8F6" w:rsidR="00F41E7C" w:rsidRDefault="00F41E7C" w:rsidP="009900CF">
      <w:pPr>
        <w:widowControl w:val="0"/>
        <w:spacing w:line="480" w:lineRule="auto"/>
        <w:contextualSpacing/>
        <w:jc w:val="center"/>
      </w:pPr>
      <w:r>
        <w:t xml:space="preserve">(Eventual) Stability and Change </w:t>
      </w:r>
      <w:proofErr w:type="gramStart"/>
      <w:r>
        <w:t>Across</w:t>
      </w:r>
      <w:proofErr w:type="gramEnd"/>
      <w:r>
        <w:t xml:space="preserve"> Partnerships</w:t>
      </w:r>
    </w:p>
    <w:p w14:paraId="2971360F" w14:textId="77777777" w:rsidR="009E560A" w:rsidRDefault="009E560A" w:rsidP="009E560A">
      <w:pPr>
        <w:widowControl w:val="0"/>
        <w:spacing w:line="480" w:lineRule="auto"/>
        <w:contextualSpacing/>
        <w:jc w:val="center"/>
      </w:pPr>
      <w:r>
        <w:t xml:space="preserve">Matthew D. </w:t>
      </w:r>
      <w:proofErr w:type="spellStart"/>
      <w:r>
        <w:t>Johnson</w:t>
      </w:r>
      <w:r w:rsidRPr="006A6FCA">
        <w:rPr>
          <w:vertAlign w:val="superscript"/>
        </w:rPr>
        <w:t>a</w:t>
      </w:r>
      <w:proofErr w:type="spellEnd"/>
    </w:p>
    <w:p w14:paraId="7733A0A8" w14:textId="77777777" w:rsidR="009E560A" w:rsidRDefault="009E560A" w:rsidP="009E560A">
      <w:pPr>
        <w:widowControl w:val="0"/>
        <w:spacing w:line="480" w:lineRule="auto"/>
        <w:contextualSpacing/>
        <w:jc w:val="center"/>
      </w:pPr>
      <w:r>
        <w:t xml:space="preserve">University of Alberta </w:t>
      </w:r>
    </w:p>
    <w:p w14:paraId="12A74A9D" w14:textId="77777777" w:rsidR="009E560A" w:rsidRDefault="009E560A" w:rsidP="009E560A">
      <w:pPr>
        <w:widowControl w:val="0"/>
        <w:spacing w:line="480" w:lineRule="auto"/>
        <w:contextualSpacing/>
        <w:jc w:val="center"/>
      </w:pPr>
      <w:r>
        <w:t xml:space="preserve">Franz J. </w:t>
      </w:r>
      <w:proofErr w:type="spellStart"/>
      <w:r>
        <w:t>Neyer</w:t>
      </w:r>
      <w:r w:rsidRPr="00E517DE">
        <w:rPr>
          <w:vertAlign w:val="superscript"/>
        </w:rPr>
        <w:t>b</w:t>
      </w:r>
      <w:proofErr w:type="spellEnd"/>
    </w:p>
    <w:p w14:paraId="36E62CFF" w14:textId="77777777" w:rsidR="009E560A" w:rsidRDefault="009E560A" w:rsidP="009E560A">
      <w:pPr>
        <w:widowControl w:val="0"/>
        <w:spacing w:line="480" w:lineRule="auto"/>
        <w:contextualSpacing/>
        <w:jc w:val="center"/>
      </w:pPr>
      <w:r>
        <w:t>Friedrich-Schiller-</w:t>
      </w:r>
      <w:proofErr w:type="spellStart"/>
      <w:r>
        <w:t>Universität</w:t>
      </w:r>
      <w:proofErr w:type="spellEnd"/>
      <w:r>
        <w:t xml:space="preserve"> Jena</w:t>
      </w:r>
    </w:p>
    <w:p w14:paraId="6CCDA6AC" w14:textId="77777777" w:rsidR="009E560A" w:rsidRDefault="009E560A" w:rsidP="009E560A">
      <w:pPr>
        <w:widowControl w:val="0"/>
        <w:spacing w:line="480" w:lineRule="auto"/>
        <w:contextualSpacing/>
      </w:pPr>
    </w:p>
    <w:p w14:paraId="53C35FD3" w14:textId="28E689EC" w:rsidR="009E560A" w:rsidRDefault="009E560A" w:rsidP="009E560A">
      <w:pPr>
        <w:widowControl w:val="0"/>
        <w:spacing w:line="480" w:lineRule="auto"/>
        <w:contextualSpacing/>
      </w:pPr>
      <w:proofErr w:type="spellStart"/>
      <w:proofErr w:type="gramStart"/>
      <w:r w:rsidRPr="006A6FCA">
        <w:rPr>
          <w:vertAlign w:val="superscript"/>
        </w:rPr>
        <w:t>a</w:t>
      </w:r>
      <w:r>
        <w:t>Department</w:t>
      </w:r>
      <w:proofErr w:type="spellEnd"/>
      <w:proofErr w:type="gramEnd"/>
      <w:r>
        <w:t xml:space="preserve"> of Human Ecology, 302 Human Ecology Building, University of Alberta, Edmonton, AB T6G 2N1,</w:t>
      </w:r>
      <w:r w:rsidRPr="00B36026">
        <w:t xml:space="preserve"> </w:t>
      </w:r>
      <w:r>
        <w:t>Canada (</w:t>
      </w:r>
      <w:r w:rsidRPr="00DA4637">
        <w:t>matt.johnson@ualberta.ca</w:t>
      </w:r>
      <w:r>
        <w:t>).</w:t>
      </w:r>
    </w:p>
    <w:p w14:paraId="09400DB4" w14:textId="77777777" w:rsidR="009E560A" w:rsidRDefault="009E560A" w:rsidP="009E560A">
      <w:pPr>
        <w:widowControl w:val="0"/>
        <w:spacing w:line="480" w:lineRule="auto"/>
        <w:contextualSpacing/>
      </w:pPr>
      <w:proofErr w:type="spellStart"/>
      <w:proofErr w:type="gramStart"/>
      <w:r w:rsidRPr="00E517DE">
        <w:rPr>
          <w:vertAlign w:val="superscript"/>
        </w:rPr>
        <w:t>b</w:t>
      </w:r>
      <w:r>
        <w:t>Department</w:t>
      </w:r>
      <w:proofErr w:type="spellEnd"/>
      <w:proofErr w:type="gramEnd"/>
      <w:r>
        <w:t xml:space="preserve"> of Psychology, </w:t>
      </w:r>
      <w:proofErr w:type="spellStart"/>
      <w:r>
        <w:t>Humboldstraße</w:t>
      </w:r>
      <w:proofErr w:type="spellEnd"/>
      <w:r>
        <w:t xml:space="preserve"> 11, Friedrich-Schiller-</w:t>
      </w:r>
      <w:proofErr w:type="spellStart"/>
      <w:r>
        <w:t>Universität</w:t>
      </w:r>
      <w:proofErr w:type="spellEnd"/>
      <w:r>
        <w:t xml:space="preserve"> Jena, 07743 Jena, Germany (franz.neyer@uni-jena.de). </w:t>
      </w:r>
    </w:p>
    <w:p w14:paraId="795A6304" w14:textId="77777777" w:rsidR="009E560A" w:rsidRDefault="009E560A" w:rsidP="009E560A">
      <w:pPr>
        <w:widowControl w:val="0"/>
        <w:spacing w:line="480" w:lineRule="auto"/>
        <w:contextualSpacing/>
      </w:pPr>
    </w:p>
    <w:p w14:paraId="5C773414" w14:textId="77777777" w:rsidR="009E560A" w:rsidRDefault="009E560A" w:rsidP="009E560A">
      <w:pPr>
        <w:widowControl w:val="0"/>
        <w:spacing w:line="480" w:lineRule="auto"/>
        <w:contextualSpacing/>
        <w:rPr>
          <w:color w:val="000000"/>
        </w:rPr>
      </w:pPr>
      <w:r>
        <w:t xml:space="preserve">Acknowledgement: This </w:t>
      </w:r>
      <w:r>
        <w:rPr>
          <w:color w:val="000000"/>
        </w:rPr>
        <w:t>research was funded by Insight Grant 435-2018-0004</w:t>
      </w:r>
      <w:r w:rsidRPr="00153AC8">
        <w:rPr>
          <w:color w:val="000000"/>
        </w:rPr>
        <w:t xml:space="preserve"> from the Social Sciences and Humanities Research Council of Canada (SSHRC)</w:t>
      </w:r>
      <w:r>
        <w:rPr>
          <w:color w:val="000000"/>
        </w:rPr>
        <w:t xml:space="preserve">. </w:t>
      </w:r>
      <w:r w:rsidRPr="008C2637">
        <w:rPr>
          <w:color w:val="000000"/>
        </w:rPr>
        <w:t xml:space="preserve">This paper uses data from the German Family Panel </w:t>
      </w:r>
      <w:r>
        <w:rPr>
          <w:color w:val="000000"/>
        </w:rPr>
        <w:t>(</w:t>
      </w:r>
      <w:proofErr w:type="spellStart"/>
      <w:r w:rsidRPr="008C2637">
        <w:rPr>
          <w:color w:val="000000"/>
        </w:rPr>
        <w:t>pairfam</w:t>
      </w:r>
      <w:proofErr w:type="spellEnd"/>
      <w:r>
        <w:rPr>
          <w:color w:val="000000"/>
        </w:rPr>
        <w:t>)</w:t>
      </w:r>
      <w:r w:rsidRPr="008C2637">
        <w:rPr>
          <w:color w:val="000000"/>
        </w:rPr>
        <w:t>,</w:t>
      </w:r>
      <w:r>
        <w:rPr>
          <w:color w:val="000000"/>
        </w:rPr>
        <w:t xml:space="preserve"> which is funded as a long-term project by the German Research Foundation (DFG) and</w:t>
      </w:r>
      <w:r w:rsidRPr="008C2637">
        <w:rPr>
          <w:color w:val="000000"/>
        </w:rPr>
        <w:t xml:space="preserve"> coordinated by Josef </w:t>
      </w:r>
      <w:proofErr w:type="spellStart"/>
      <w:r w:rsidRPr="008C2637">
        <w:rPr>
          <w:color w:val="000000"/>
        </w:rPr>
        <w:t>Brüderl</w:t>
      </w:r>
      <w:proofErr w:type="spellEnd"/>
      <w:r w:rsidRPr="008C2637">
        <w:rPr>
          <w:color w:val="000000"/>
        </w:rPr>
        <w:t xml:space="preserve">, </w:t>
      </w:r>
      <w:proofErr w:type="spellStart"/>
      <w:r w:rsidRPr="008C2637">
        <w:rPr>
          <w:color w:val="000000"/>
        </w:rPr>
        <w:t>Karsten</w:t>
      </w:r>
      <w:proofErr w:type="spellEnd"/>
      <w:r w:rsidRPr="008C2637">
        <w:rPr>
          <w:color w:val="000000"/>
        </w:rPr>
        <w:t xml:space="preserve"> Hank, Johannes </w:t>
      </w:r>
      <w:proofErr w:type="spellStart"/>
      <w:r w:rsidRPr="008C2637">
        <w:rPr>
          <w:color w:val="000000"/>
        </w:rPr>
        <w:t>Huinink</w:t>
      </w:r>
      <w:proofErr w:type="spellEnd"/>
      <w:r w:rsidRPr="008C2637">
        <w:rPr>
          <w:color w:val="000000"/>
        </w:rPr>
        <w:t xml:space="preserve">, Bernhard </w:t>
      </w:r>
      <w:proofErr w:type="spellStart"/>
      <w:r w:rsidRPr="008C2637">
        <w:rPr>
          <w:color w:val="000000"/>
        </w:rPr>
        <w:t>Nauck</w:t>
      </w:r>
      <w:proofErr w:type="spellEnd"/>
      <w:r w:rsidRPr="008C2637">
        <w:rPr>
          <w:color w:val="000000"/>
        </w:rPr>
        <w:t xml:space="preserve">, Franz </w:t>
      </w:r>
      <w:proofErr w:type="spellStart"/>
      <w:r w:rsidRPr="008C2637">
        <w:rPr>
          <w:color w:val="000000"/>
        </w:rPr>
        <w:t>Neyer</w:t>
      </w:r>
      <w:proofErr w:type="spellEnd"/>
      <w:r w:rsidRPr="008C2637">
        <w:rPr>
          <w:color w:val="000000"/>
        </w:rPr>
        <w:t xml:space="preserve">, and Sabine </w:t>
      </w:r>
      <w:proofErr w:type="spellStart"/>
      <w:r w:rsidRPr="008C2637">
        <w:rPr>
          <w:color w:val="000000"/>
        </w:rPr>
        <w:t>Walper</w:t>
      </w:r>
      <w:proofErr w:type="spellEnd"/>
      <w:r w:rsidRPr="008C2637">
        <w:rPr>
          <w:color w:val="000000"/>
        </w:rPr>
        <w:t xml:space="preserve">. </w:t>
      </w:r>
    </w:p>
    <w:p w14:paraId="13F86E45" w14:textId="77777777" w:rsidR="009E560A" w:rsidRDefault="009E560A" w:rsidP="009E560A">
      <w:pPr>
        <w:widowControl w:val="0"/>
        <w:spacing w:line="480" w:lineRule="auto"/>
        <w:contextualSpacing/>
        <w:rPr>
          <w:bCs/>
        </w:rPr>
      </w:pPr>
    </w:p>
    <w:p w14:paraId="1186ECC8" w14:textId="4A149DD9" w:rsidR="009E560A" w:rsidRDefault="009E560A" w:rsidP="009E560A">
      <w:pPr>
        <w:widowControl w:val="0"/>
        <w:spacing w:line="480" w:lineRule="auto"/>
        <w:contextualSpacing/>
      </w:pPr>
      <w:r w:rsidRPr="009E560A">
        <w:rPr>
          <w:bCs/>
        </w:rPr>
        <w:t>© 2019, American Psychological Association. This paper is not the copy of record and may not exactly replicate the final, authoritative version of the article. Please do not copy or cite without authors' permission. The final article will be available, upon publication, via its DOI: 10.1037/fam0000523</w:t>
      </w:r>
    </w:p>
    <w:p w14:paraId="7DA903B8" w14:textId="6DB9F207" w:rsidR="00736F52" w:rsidRPr="00547C19" w:rsidRDefault="00736F52" w:rsidP="009E560A">
      <w:pPr>
        <w:widowControl w:val="0"/>
        <w:spacing w:line="480" w:lineRule="auto"/>
        <w:contextualSpacing/>
        <w:jc w:val="center"/>
      </w:pPr>
      <w:r w:rsidRPr="00547C19">
        <w:br w:type="page"/>
      </w:r>
      <w:r w:rsidRPr="00547C19">
        <w:lastRenderedPageBreak/>
        <w:t>Abstract</w:t>
      </w:r>
    </w:p>
    <w:p w14:paraId="58009BE2" w14:textId="29DAA73D" w:rsidR="00AA1181" w:rsidRDefault="00736F52" w:rsidP="009900CF">
      <w:pPr>
        <w:widowControl w:val="0"/>
        <w:spacing w:line="480" w:lineRule="auto"/>
        <w:contextualSpacing/>
      </w:pPr>
      <w:r w:rsidRPr="00547C19">
        <w:tab/>
      </w:r>
      <w:r w:rsidR="00F41E7C">
        <w:t>Does a new partnership differ from its preceding one? This study</w:t>
      </w:r>
      <w:r w:rsidR="00F41E7C" w:rsidRPr="00547C19">
        <w:t xml:space="preserve"> investigates whether </w:t>
      </w:r>
      <w:r w:rsidR="00F41E7C">
        <w:t xml:space="preserve">relationship dynamics </w:t>
      </w:r>
      <w:r w:rsidR="00F41E7C" w:rsidRPr="00547C19">
        <w:t xml:space="preserve">change as people transition from one </w:t>
      </w:r>
      <w:r w:rsidR="00F41E7C">
        <w:t>partnership</w:t>
      </w:r>
      <w:r w:rsidR="00F41E7C" w:rsidRPr="00547C19">
        <w:t xml:space="preserve"> to another</w:t>
      </w:r>
      <w:r w:rsidR="00F41E7C">
        <w:t xml:space="preserve"> and examines a number of </w:t>
      </w:r>
      <w:r w:rsidR="003851E1">
        <w:t>predictors</w:t>
      </w:r>
      <w:r w:rsidR="00F41E7C">
        <w:t xml:space="preserve"> that might explain variation in change trajectories. We d</w:t>
      </w:r>
      <w:r w:rsidRPr="00547C19">
        <w:t xml:space="preserve">raw on data gathered from </w:t>
      </w:r>
      <w:r w:rsidR="00274D05">
        <w:t>554</w:t>
      </w:r>
      <w:r w:rsidRPr="00547C19">
        <w:t xml:space="preserve"> focal participants in the German Family Panel (</w:t>
      </w:r>
      <w:proofErr w:type="spellStart"/>
      <w:r w:rsidRPr="00547C19">
        <w:t>pairfam</w:t>
      </w:r>
      <w:proofErr w:type="spellEnd"/>
      <w:r w:rsidRPr="00547C19">
        <w:t xml:space="preserve">) study surveyed </w:t>
      </w:r>
      <w:r w:rsidR="0007122A">
        <w:t>at four time points spanning two intimate unions</w:t>
      </w:r>
      <w:r w:rsidR="00F41E7C">
        <w:t xml:space="preserve"> to answer these questions</w:t>
      </w:r>
      <w:r w:rsidRPr="00547C19">
        <w:t>.</w:t>
      </w:r>
      <w:r w:rsidR="00274D05">
        <w:t xml:space="preserve"> </w:t>
      </w:r>
      <w:r w:rsidR="00CC39DC">
        <w:t xml:space="preserve">Latent change score modeling results showed eventual stability in </w:t>
      </w:r>
      <w:r w:rsidR="0093773A">
        <w:t>five</w:t>
      </w:r>
      <w:r w:rsidR="00CC39DC">
        <w:t xml:space="preserve"> of </w:t>
      </w:r>
      <w:r w:rsidR="0093773A">
        <w:t>seven</w:t>
      </w:r>
      <w:r w:rsidR="00CC39DC">
        <w:t xml:space="preserve"> constructs under investigation</w:t>
      </w:r>
      <w:r w:rsidR="00F741F2">
        <w:t>. When looking at overall change from Time 1 in partnership 1 to Time 2 of partnership 2, there were no mean-level changes in</w:t>
      </w:r>
      <w:r w:rsidRPr="00547C19">
        <w:t xml:space="preserve"> </w:t>
      </w:r>
      <w:r w:rsidR="00F741F2">
        <w:t xml:space="preserve">relationship and sexual satisfaction, perceptions of relational instability, </w:t>
      </w:r>
      <w:r w:rsidR="0093773A">
        <w:t xml:space="preserve">and </w:t>
      </w:r>
      <w:r w:rsidR="00F741F2">
        <w:t xml:space="preserve">frequency of conflictual and intimate exchanges. Sexual </w:t>
      </w:r>
      <w:r w:rsidR="00663DA2">
        <w:t>frequency and partner admiration</w:t>
      </w:r>
      <w:r w:rsidR="00F741F2">
        <w:t xml:space="preserve"> improved across partnerships. Further analyses showed much change unfolded in the interim; all constructs showed significant deterioration as the first partnership drew to a close, marked improvements as individuals moved from the end of the first partnership into their next union, and worsened across the first</w:t>
      </w:r>
      <w:r w:rsidR="00AA1181">
        <w:t xml:space="preserve"> year of the second partnership. Neuroticism and </w:t>
      </w:r>
      <w:r w:rsidR="00C95313">
        <w:t>relationship length</w:t>
      </w:r>
      <w:r w:rsidR="00AA1181">
        <w:t xml:space="preserve"> were the most consistent predictors of change across partnerships</w:t>
      </w:r>
      <w:r w:rsidR="00C95313">
        <w:t>: those in shorter first partnerships and with</w:t>
      </w:r>
      <w:r w:rsidR="00AA1181">
        <w:t xml:space="preserve"> higher neuroticism typically </w:t>
      </w:r>
      <w:r w:rsidR="00C95313">
        <w:t>experienced</w:t>
      </w:r>
      <w:r w:rsidR="00AA1181">
        <w:t xml:space="preserve"> decreases in functioning across partnerships. These findings provide support for </w:t>
      </w:r>
      <w:r w:rsidR="00C95313">
        <w:t xml:space="preserve">an </w:t>
      </w:r>
      <w:r w:rsidR="00AA1181">
        <w:t xml:space="preserve">eventual stability </w:t>
      </w:r>
      <w:r w:rsidR="00C95313">
        <w:t xml:space="preserve">conceptualization of relationship development </w:t>
      </w:r>
      <w:r w:rsidR="00AA1181">
        <w:t xml:space="preserve">across partnerships. </w:t>
      </w:r>
    </w:p>
    <w:p w14:paraId="2A6918A0" w14:textId="77777777" w:rsidR="00AA1181" w:rsidRDefault="00AA1181" w:rsidP="009900CF">
      <w:pPr>
        <w:widowControl w:val="0"/>
        <w:spacing w:line="480" w:lineRule="auto"/>
        <w:contextualSpacing/>
      </w:pPr>
    </w:p>
    <w:p w14:paraId="1CE27EB4" w14:textId="77777777" w:rsidR="00736F52" w:rsidRPr="00547C19" w:rsidRDefault="00736F52" w:rsidP="009900CF">
      <w:pPr>
        <w:widowControl w:val="0"/>
        <w:spacing w:line="480" w:lineRule="auto"/>
        <w:contextualSpacing/>
      </w:pPr>
      <w:r w:rsidRPr="00547C19">
        <w:t xml:space="preserve">Keywords: </w:t>
      </w:r>
      <w:r w:rsidR="00CC39DC">
        <w:t>breakup; couples; intimate relationships; relationship development;</w:t>
      </w:r>
      <w:r w:rsidR="00F741F2">
        <w:t xml:space="preserve"> relationship initiation</w:t>
      </w:r>
    </w:p>
    <w:p w14:paraId="38238B4B" w14:textId="77777777" w:rsidR="0093773A" w:rsidRDefault="0093773A">
      <w:r>
        <w:br w:type="page"/>
      </w:r>
    </w:p>
    <w:p w14:paraId="46A39629" w14:textId="77777777" w:rsidR="00736F52" w:rsidRPr="00547C19" w:rsidRDefault="0093773A" w:rsidP="009900CF">
      <w:pPr>
        <w:widowControl w:val="0"/>
        <w:spacing w:line="480" w:lineRule="auto"/>
        <w:contextualSpacing/>
        <w:jc w:val="center"/>
      </w:pPr>
      <w:r>
        <w:lastRenderedPageBreak/>
        <w:t>(</w:t>
      </w:r>
      <w:r w:rsidR="006967E1">
        <w:t>Eventual</w:t>
      </w:r>
      <w:r>
        <w:t>)</w:t>
      </w:r>
      <w:r w:rsidR="006967E1">
        <w:t xml:space="preserve"> Stability </w:t>
      </w:r>
      <w:r>
        <w:t>and Change</w:t>
      </w:r>
      <w:r w:rsidR="00736F52" w:rsidRPr="00547C19">
        <w:t xml:space="preserve"> </w:t>
      </w:r>
      <w:proofErr w:type="gramStart"/>
      <w:r w:rsidR="00736F52" w:rsidRPr="00547C19">
        <w:t>Across</w:t>
      </w:r>
      <w:proofErr w:type="gramEnd"/>
      <w:r w:rsidR="00736F52" w:rsidRPr="00547C19">
        <w:t xml:space="preserve"> Partnerships</w:t>
      </w:r>
    </w:p>
    <w:p w14:paraId="68C40C09" w14:textId="45BAB898" w:rsidR="000B35A6" w:rsidRPr="00547C19" w:rsidRDefault="0041411C" w:rsidP="00045620">
      <w:pPr>
        <w:widowControl w:val="0"/>
        <w:spacing w:line="480" w:lineRule="auto"/>
        <w:ind w:firstLine="720"/>
        <w:contextualSpacing/>
      </w:pPr>
      <w:r w:rsidRPr="00547C19">
        <w:t>R</w:t>
      </w:r>
      <w:r w:rsidR="00CA6185" w:rsidRPr="00547C19">
        <w:t>ecent decades have borne witness to decreasing m</w:t>
      </w:r>
      <w:r w:rsidR="003701BD" w:rsidRPr="00547C19">
        <w:t>arriage rates</w:t>
      </w:r>
      <w:r w:rsidR="00CA6185" w:rsidRPr="00547C19">
        <w:t xml:space="preserve">, </w:t>
      </w:r>
      <w:r w:rsidRPr="00547C19">
        <w:t xml:space="preserve">a </w:t>
      </w:r>
      <w:r w:rsidR="00CA6185" w:rsidRPr="00547C19">
        <w:t>steadily increasing age at first marriage, and persistently high rates of divorce</w:t>
      </w:r>
      <w:r w:rsidR="000D2876" w:rsidRPr="00547C19">
        <w:t xml:space="preserve"> around the world </w:t>
      </w:r>
      <w:r w:rsidR="003701BD" w:rsidRPr="00547C19">
        <w:t xml:space="preserve">(The </w:t>
      </w:r>
      <w:proofErr w:type="spellStart"/>
      <w:r w:rsidR="003701BD" w:rsidRPr="00547C19">
        <w:t>Organisation</w:t>
      </w:r>
      <w:proofErr w:type="spellEnd"/>
      <w:r w:rsidR="003701BD" w:rsidRPr="00547C19">
        <w:t xml:space="preserve"> for Economic </w:t>
      </w:r>
      <w:r w:rsidR="00CA6185" w:rsidRPr="00547C19">
        <w:t>Co-operation and Developmen</w:t>
      </w:r>
      <w:r w:rsidR="00062FAB" w:rsidRPr="00547C19">
        <w:t>t</w:t>
      </w:r>
      <w:r w:rsidR="00CA6185" w:rsidRPr="00547C19">
        <w:t xml:space="preserve"> [OECD], 2016</w:t>
      </w:r>
      <w:r w:rsidR="003701BD" w:rsidRPr="00547C19">
        <w:t xml:space="preserve">). </w:t>
      </w:r>
      <w:r w:rsidR="00062FAB" w:rsidRPr="00547C19">
        <w:t xml:space="preserve">Such trends have resulted in </w:t>
      </w:r>
      <w:r w:rsidR="00193D16" w:rsidRPr="00547C19">
        <w:t>considerable portions of the adult life span spent outside of marital unions (</w:t>
      </w:r>
      <w:proofErr w:type="spellStart"/>
      <w:r w:rsidR="00193D16" w:rsidRPr="00547C19">
        <w:t>Sassler</w:t>
      </w:r>
      <w:proofErr w:type="spellEnd"/>
      <w:r w:rsidR="00193D16" w:rsidRPr="00547C19">
        <w:t xml:space="preserve">, 2010) and have contributed to the </w:t>
      </w:r>
      <w:r w:rsidR="00062FAB" w:rsidRPr="00547C19">
        <w:t>increasing likel</w:t>
      </w:r>
      <w:r w:rsidR="00193D16" w:rsidRPr="00547C19">
        <w:t>ihood for individuals</w:t>
      </w:r>
      <w:r w:rsidR="00062FAB" w:rsidRPr="00547C19">
        <w:t xml:space="preserve"> to form, dissolve, and re-form numerous </w:t>
      </w:r>
      <w:r w:rsidR="00890DB3">
        <w:t>dating, cohabiting, and marital</w:t>
      </w:r>
      <w:r w:rsidR="00062FAB" w:rsidRPr="00547C19">
        <w:t xml:space="preserve"> relationships over the course of their lives</w:t>
      </w:r>
      <w:r w:rsidR="00193D16" w:rsidRPr="00547C19">
        <w:t xml:space="preserve"> (</w:t>
      </w:r>
      <w:proofErr w:type="spellStart"/>
      <w:r w:rsidR="00193D16" w:rsidRPr="00547C19">
        <w:t>Cherlin</w:t>
      </w:r>
      <w:proofErr w:type="spellEnd"/>
      <w:r w:rsidR="00193D16" w:rsidRPr="00547C19">
        <w:t>, 2009)</w:t>
      </w:r>
      <w:r w:rsidR="00062FAB" w:rsidRPr="00547C19">
        <w:t>.</w:t>
      </w:r>
      <w:r w:rsidR="003859D0" w:rsidRPr="00547C19">
        <w:t xml:space="preserve"> As people seek lasting love </w:t>
      </w:r>
      <w:r w:rsidR="00EE0D03" w:rsidRPr="00547C19">
        <w:t>amidst</w:t>
      </w:r>
      <w:r w:rsidR="003859D0" w:rsidRPr="00547C19">
        <w:t xml:space="preserve"> a relational landscape littered with the remains of prior unions, we ask a simple question: does a new relationship differ from its preceding one? </w:t>
      </w:r>
      <w:r w:rsidR="0000547E">
        <w:t>Surprisingly, s</w:t>
      </w:r>
      <w:r w:rsidR="00045620">
        <w:t>cant empirical inquiry of relationship dynamics in more than one partnership has been conducted</w:t>
      </w:r>
      <w:r w:rsidR="002D11E2" w:rsidRPr="00547C19">
        <w:t xml:space="preserve">, </w:t>
      </w:r>
      <w:r w:rsidR="00F404E9">
        <w:t xml:space="preserve">as </w:t>
      </w:r>
      <w:r w:rsidR="00B77D81">
        <w:t>was stressed in a</w:t>
      </w:r>
      <w:r w:rsidR="002D11E2" w:rsidRPr="00547C19">
        <w:t xml:space="preserve"> </w:t>
      </w:r>
      <w:r w:rsidR="0000547E">
        <w:t>recent</w:t>
      </w:r>
      <w:r w:rsidR="00045620">
        <w:t xml:space="preserve"> </w:t>
      </w:r>
      <w:r w:rsidR="002D11E2" w:rsidRPr="00547C19">
        <w:t>review</w:t>
      </w:r>
      <w:r w:rsidRPr="00547C19">
        <w:t xml:space="preserve"> </w:t>
      </w:r>
      <w:r w:rsidR="00F404E9">
        <w:t xml:space="preserve">of </w:t>
      </w:r>
      <w:r w:rsidR="00045620">
        <w:t>the literature on partnering</w:t>
      </w:r>
      <w:r w:rsidR="00045620" w:rsidRPr="00547C19">
        <w:t xml:space="preserve"> across the life span</w:t>
      </w:r>
      <w:r w:rsidR="00045620">
        <w:t xml:space="preserve"> </w:t>
      </w:r>
      <w:r w:rsidR="002D11E2" w:rsidRPr="00547C19">
        <w:t>(</w:t>
      </w:r>
      <w:proofErr w:type="spellStart"/>
      <w:r w:rsidR="002D11E2" w:rsidRPr="00547C19">
        <w:t>Sassler</w:t>
      </w:r>
      <w:proofErr w:type="spellEnd"/>
      <w:r w:rsidR="002D11E2" w:rsidRPr="00547C19">
        <w:t xml:space="preserve">, 2010). </w:t>
      </w:r>
    </w:p>
    <w:p w14:paraId="440EAA3C" w14:textId="5731F894" w:rsidR="00736F52" w:rsidRPr="00547C19" w:rsidRDefault="000B35A6" w:rsidP="009900CF">
      <w:pPr>
        <w:widowControl w:val="0"/>
        <w:spacing w:line="480" w:lineRule="auto"/>
        <w:ind w:firstLine="720"/>
        <w:contextualSpacing/>
      </w:pPr>
      <w:r w:rsidRPr="00547C19">
        <w:t xml:space="preserve">The present study adds insight into this issue by examining a </w:t>
      </w:r>
      <w:r w:rsidR="00B772DC">
        <w:t>number</w:t>
      </w:r>
      <w:r w:rsidRPr="00547C19">
        <w:t xml:space="preserve"> of </w:t>
      </w:r>
      <w:r w:rsidR="00B772DC">
        <w:t>constructs reflecting</w:t>
      </w:r>
      <w:r w:rsidR="00EA109D">
        <w:t xml:space="preserve"> couple interactions</w:t>
      </w:r>
      <w:r w:rsidR="006303DB">
        <w:t xml:space="preserve"> </w:t>
      </w:r>
      <w:r w:rsidR="00E03728" w:rsidRPr="00547C19">
        <w:t>(</w:t>
      </w:r>
      <w:r w:rsidR="00EA109D">
        <w:t>sexual frequency</w:t>
      </w:r>
      <w:r w:rsidR="00545ABD">
        <w:t xml:space="preserve">, conflict, </w:t>
      </w:r>
      <w:r w:rsidR="008D1FC1">
        <w:t>self-disclosure</w:t>
      </w:r>
      <w:r w:rsidR="008D3E13">
        <w:t xml:space="preserve">, </w:t>
      </w:r>
      <w:proofErr w:type="gramStart"/>
      <w:r w:rsidR="008D3E13">
        <w:t>admiration</w:t>
      </w:r>
      <w:proofErr w:type="gramEnd"/>
      <w:r w:rsidR="00EA109D">
        <w:t xml:space="preserve">) and relationship perceptions (satisfaction </w:t>
      </w:r>
      <w:r w:rsidR="008D3E13">
        <w:t>and perceived instability</w:t>
      </w:r>
      <w:r w:rsidR="00545ABD">
        <w:t>)</w:t>
      </w:r>
      <w:r w:rsidR="00E03728" w:rsidRPr="00547C19">
        <w:t xml:space="preserve"> as people </w:t>
      </w:r>
      <w:r w:rsidR="00367A68" w:rsidRPr="00547C19">
        <w:t>transition</w:t>
      </w:r>
      <w:r w:rsidR="00E03728" w:rsidRPr="00547C19">
        <w:t xml:space="preserve"> from one </w:t>
      </w:r>
      <w:r w:rsidR="002947E9">
        <w:t>partnership</w:t>
      </w:r>
      <w:r w:rsidR="00E03728" w:rsidRPr="00547C19">
        <w:t xml:space="preserve"> to the next</w:t>
      </w:r>
      <w:r w:rsidR="00367A68" w:rsidRPr="00547C19">
        <w:t xml:space="preserve">. Our focus </w:t>
      </w:r>
      <w:r w:rsidR="00EA109D">
        <w:t xml:space="preserve">on couple interactions and perceptions, two key domains featured prominently in models of relationship functioning (e.g., </w:t>
      </w:r>
      <w:proofErr w:type="spellStart"/>
      <w:r w:rsidR="00EA109D">
        <w:t>Karney</w:t>
      </w:r>
      <w:proofErr w:type="spellEnd"/>
      <w:r w:rsidR="00EA109D">
        <w:t xml:space="preserve"> &amp; Bradbury, 1995) and couple research (e.g., Johnson, Horne, Hardy, &amp; Anderson, 2018), assessed on </w:t>
      </w:r>
      <w:r w:rsidR="005E2278">
        <w:t>four</w:t>
      </w:r>
      <w:r w:rsidR="00EA109D">
        <w:t xml:space="preserve"> occasions in subsequent partnerships </w:t>
      </w:r>
      <w:r w:rsidR="00367A68" w:rsidRPr="00547C19">
        <w:t>promises to shed insight into specific areas of continuity a</w:t>
      </w:r>
      <w:r w:rsidR="006B6A16" w:rsidRPr="00547C19">
        <w:t xml:space="preserve">nd change across relationships. We make an additional important contribution by </w:t>
      </w:r>
      <w:r w:rsidR="002947E9">
        <w:t xml:space="preserve">exploring a number of </w:t>
      </w:r>
      <w:r w:rsidR="003851E1">
        <w:t>predictors</w:t>
      </w:r>
      <w:r w:rsidR="006B6A16" w:rsidRPr="00547C19">
        <w:t xml:space="preserve"> that might explain change from one relationship to the n</w:t>
      </w:r>
      <w:r w:rsidR="008D3E13">
        <w:t xml:space="preserve">ext: </w:t>
      </w:r>
      <w:r w:rsidR="002E5209">
        <w:t xml:space="preserve">sex, age, </w:t>
      </w:r>
      <w:r w:rsidR="002947E9">
        <w:t>duration and type (marital, cohabiting, or non-</w:t>
      </w:r>
      <w:proofErr w:type="spellStart"/>
      <w:r w:rsidR="002947E9">
        <w:t>coresidential</w:t>
      </w:r>
      <w:proofErr w:type="spellEnd"/>
      <w:r w:rsidR="002947E9">
        <w:t xml:space="preserve"> union) of the first partnership, </w:t>
      </w:r>
      <w:r w:rsidR="002E5209">
        <w:t>number of prior union</w:t>
      </w:r>
      <w:r w:rsidR="007C487C">
        <w:t>s</w:t>
      </w:r>
      <w:r w:rsidR="002E5209">
        <w:t>, and personality traits (neuroticism, agreeableness, and conscientiousness)</w:t>
      </w:r>
      <w:r w:rsidR="006B6A16" w:rsidRPr="00547C19">
        <w:t xml:space="preserve">. </w:t>
      </w:r>
      <w:r w:rsidR="006303DB">
        <w:t>F</w:t>
      </w:r>
      <w:r w:rsidR="000D1FA7">
        <w:t>our</w:t>
      </w:r>
      <w:r w:rsidR="00367A68" w:rsidRPr="00547C19">
        <w:t xml:space="preserve"> waves of </w:t>
      </w:r>
      <w:r w:rsidR="00367A68" w:rsidRPr="00547C19">
        <w:lastRenderedPageBreak/>
        <w:t xml:space="preserve">survey data gathered from a </w:t>
      </w:r>
      <w:r w:rsidR="00B161B6">
        <w:t xml:space="preserve">national </w:t>
      </w:r>
      <w:r w:rsidR="00367A68" w:rsidRPr="00547C19">
        <w:t xml:space="preserve">sample of individuals </w:t>
      </w:r>
      <w:r w:rsidR="007C487C">
        <w:t>from</w:t>
      </w:r>
      <w:r w:rsidR="00367A68" w:rsidRPr="00547C19">
        <w:t xml:space="preserve"> the German Family Panel (</w:t>
      </w:r>
      <w:proofErr w:type="spellStart"/>
      <w:r w:rsidR="00367A68" w:rsidRPr="00547C19">
        <w:t>pairfam</w:t>
      </w:r>
      <w:proofErr w:type="spellEnd"/>
      <w:r w:rsidR="00367A68" w:rsidRPr="00547C19">
        <w:t xml:space="preserve">) study (n = </w:t>
      </w:r>
      <w:r w:rsidR="001A027C">
        <w:t>554</w:t>
      </w:r>
      <w:r w:rsidR="006303DB">
        <w:t xml:space="preserve">) are used to </w:t>
      </w:r>
      <w:r w:rsidR="00F07820">
        <w:t>answer our research questions</w:t>
      </w:r>
      <w:r w:rsidR="00367A68" w:rsidRPr="00547C19">
        <w:t xml:space="preserve">. </w:t>
      </w:r>
    </w:p>
    <w:p w14:paraId="01A58808" w14:textId="77777777" w:rsidR="00F07820" w:rsidRPr="00547C19" w:rsidRDefault="00E477CE" w:rsidP="00F07820">
      <w:pPr>
        <w:widowControl w:val="0"/>
        <w:spacing w:line="480" w:lineRule="auto"/>
        <w:contextualSpacing/>
        <w:jc w:val="center"/>
        <w:rPr>
          <w:b/>
        </w:rPr>
      </w:pPr>
      <w:r w:rsidRPr="00547C19">
        <w:rPr>
          <w:b/>
        </w:rPr>
        <w:t>Background</w:t>
      </w:r>
    </w:p>
    <w:p w14:paraId="46605247" w14:textId="2F6BBA87" w:rsidR="00E477CE" w:rsidRPr="00547C19" w:rsidRDefault="00AD32DF" w:rsidP="009900CF">
      <w:pPr>
        <w:widowControl w:val="0"/>
        <w:spacing w:line="480" w:lineRule="auto"/>
        <w:contextualSpacing/>
        <w:rPr>
          <w:b/>
        </w:rPr>
      </w:pPr>
      <w:r>
        <w:rPr>
          <w:b/>
        </w:rPr>
        <w:t xml:space="preserve">Theoretical </w:t>
      </w:r>
      <w:r w:rsidR="00E477CE" w:rsidRPr="00547C19">
        <w:rPr>
          <w:b/>
        </w:rPr>
        <w:t xml:space="preserve">Perspectives on </w:t>
      </w:r>
      <w:r w:rsidR="00CC1285" w:rsidRPr="00547C19">
        <w:rPr>
          <w:b/>
        </w:rPr>
        <w:t xml:space="preserve">Intimate </w:t>
      </w:r>
      <w:r w:rsidR="00E477CE" w:rsidRPr="00547C19">
        <w:rPr>
          <w:b/>
        </w:rPr>
        <w:t xml:space="preserve">Relationship Development </w:t>
      </w:r>
      <w:proofErr w:type="gramStart"/>
      <w:r w:rsidR="002C0276">
        <w:rPr>
          <w:b/>
        </w:rPr>
        <w:t>Across</w:t>
      </w:r>
      <w:proofErr w:type="gramEnd"/>
      <w:r w:rsidR="002C0276">
        <w:rPr>
          <w:b/>
        </w:rPr>
        <w:t xml:space="preserve"> Partnerships</w:t>
      </w:r>
    </w:p>
    <w:p w14:paraId="4034B1E3" w14:textId="1497C090" w:rsidR="00775B98" w:rsidRDefault="00DA7197" w:rsidP="00F3459F">
      <w:pPr>
        <w:widowControl w:val="0"/>
        <w:spacing w:line="480" w:lineRule="auto"/>
        <w:ind w:firstLine="720"/>
        <w:contextualSpacing/>
      </w:pPr>
      <w:r>
        <w:t xml:space="preserve">Theoretical approaches to understanding intimate relations provide potentially competing expectations </w:t>
      </w:r>
      <w:r w:rsidR="00F3459F">
        <w:t xml:space="preserve">for stability versus change in </w:t>
      </w:r>
      <w:r w:rsidR="007C64D7" w:rsidRPr="00547C19">
        <w:t>relationship dynamics from one partnership to the next</w:t>
      </w:r>
      <w:r>
        <w:t>.</w:t>
      </w:r>
      <w:r w:rsidR="00F3459F">
        <w:t xml:space="preserve"> A stability-focused perspective contend</w:t>
      </w:r>
      <w:r w:rsidR="005E2278">
        <w:t>s</w:t>
      </w:r>
      <w:r w:rsidR="00F3459F">
        <w:t xml:space="preserve"> that dynamics in one partnership are recreated in the next, as individuals may develop habitual patterns of thought and behavior with their lovers that are transferred from partner to partner.</w:t>
      </w:r>
      <w:r w:rsidR="0098675E">
        <w:t xml:space="preserve"> Attachment theory </w:t>
      </w:r>
      <w:r w:rsidR="007365D0">
        <w:t>is perhaps the leading example</w:t>
      </w:r>
      <w:r w:rsidR="0098675E">
        <w:t xml:space="preserve"> under this umbrella, as o</w:t>
      </w:r>
      <w:r w:rsidR="00F3459F">
        <w:t xml:space="preserve">ne of </w:t>
      </w:r>
      <w:r w:rsidR="0098675E">
        <w:t>its</w:t>
      </w:r>
      <w:r w:rsidR="00F3459F">
        <w:t xml:space="preserve"> key premises is that individuals develop internal working models, or mental representations, of close relationships that guide social interactions and account for consistency in dynamics across </w:t>
      </w:r>
      <w:r w:rsidR="009B71FF">
        <w:t xml:space="preserve">social </w:t>
      </w:r>
      <w:r w:rsidR="00F3459F">
        <w:t>relationships (Bowlby, 1973; Fraley &amp; Shaver, 2000).</w:t>
      </w:r>
      <w:r w:rsidR="00F3459F" w:rsidRPr="00F3459F">
        <w:t xml:space="preserve"> </w:t>
      </w:r>
      <w:r w:rsidR="007365D0">
        <w:t>Bowlby proposed the relationship between infant and caregivers provided the template for what to expect in all relationships throughout life, setting the stage for individuals to develop prototypical patterns of relational thought, emotion, and behavior.</w:t>
      </w:r>
      <w:r w:rsidR="00643ED3">
        <w:t xml:space="preserve"> Indeed, a number of long-term longitudinal studies have demonstrated continuity in relations between individuals and their parents, friends, and intimate partners across decades (e.g., </w:t>
      </w:r>
      <w:proofErr w:type="spellStart"/>
      <w:r w:rsidR="00643ED3">
        <w:t>Roisman</w:t>
      </w:r>
      <w:proofErr w:type="spellEnd"/>
      <w:r w:rsidR="00643ED3">
        <w:t xml:space="preserve">, Collins, </w:t>
      </w:r>
      <w:proofErr w:type="spellStart"/>
      <w:r w:rsidR="00643ED3">
        <w:t>Sroufe</w:t>
      </w:r>
      <w:proofErr w:type="spellEnd"/>
      <w:r w:rsidR="00643ED3">
        <w:t xml:space="preserve">, &amp; </w:t>
      </w:r>
      <w:proofErr w:type="spellStart"/>
      <w:r w:rsidR="00643ED3">
        <w:t>Egeland</w:t>
      </w:r>
      <w:proofErr w:type="spellEnd"/>
      <w:r w:rsidR="00643ED3">
        <w:t>, 2005; Simpson, Collins, Tran, &amp; Haydon, 2007)</w:t>
      </w:r>
      <w:r w:rsidR="00775B98">
        <w:t>.</w:t>
      </w:r>
      <w:r w:rsidR="00450FB2">
        <w:t xml:space="preserve"> Attachment theory also acknowledges the possibility for change in relationships across one’s life, as Bowlby noted that one’s attachment orientation may be responsive to contextual influences and personal experiences, but the perspective anticipates more </w:t>
      </w:r>
      <w:r w:rsidR="00F9632A">
        <w:t>continuity</w:t>
      </w:r>
      <w:r w:rsidR="00450FB2">
        <w:t xml:space="preserve"> than change.</w:t>
      </w:r>
    </w:p>
    <w:p w14:paraId="4AF7EC65" w14:textId="7B8FB8E7" w:rsidR="00775B98" w:rsidRDefault="00775B98" w:rsidP="00775B98">
      <w:pPr>
        <w:widowControl w:val="0"/>
        <w:spacing w:line="480" w:lineRule="auto"/>
        <w:ind w:firstLine="720"/>
        <w:contextualSpacing/>
      </w:pPr>
      <w:r>
        <w:t xml:space="preserve">Change-focused models, on the other hand, </w:t>
      </w:r>
      <w:r w:rsidR="005E2278">
        <w:t>posit</w:t>
      </w:r>
      <w:r>
        <w:t xml:space="preserve"> that intimate relations must be negotiated with each partner</w:t>
      </w:r>
      <w:r w:rsidR="009C0248">
        <w:t xml:space="preserve"> and the formation of a new partnership would lead to the </w:t>
      </w:r>
      <w:r w:rsidR="009C0248">
        <w:lastRenderedPageBreak/>
        <w:t>establishment of new relationship dynamics</w:t>
      </w:r>
      <w:r w:rsidRPr="00547C19">
        <w:t>. Social learning theory</w:t>
      </w:r>
      <w:r>
        <w:t>, for example,</w:t>
      </w:r>
      <w:r w:rsidRPr="00547C19">
        <w:t xml:space="preserve"> conceptualizes relationship development as an ever-</w:t>
      </w:r>
      <w:r>
        <w:t>unfolding</w:t>
      </w:r>
      <w:r w:rsidRPr="00547C19">
        <w:t xml:space="preserve"> process whereby couples learn about the quality of their relationship on the basis of their positive or negative interactions</w:t>
      </w:r>
      <w:r w:rsidR="00632C05">
        <w:t xml:space="preserve"> and experiences from prior unions are carried forward and inform relations with a new partner</w:t>
      </w:r>
      <w:r w:rsidRPr="00547C19">
        <w:t xml:space="preserve"> (Bandura, 1977). Ecological models</w:t>
      </w:r>
      <w:r>
        <w:t xml:space="preserve"> </w:t>
      </w:r>
      <w:r w:rsidRPr="00547C19">
        <w:t>draw attention to context; positing that changing contextual influences are anticipated to prompt subsequent changes within the couple union and vice versa</w:t>
      </w:r>
      <w:r w:rsidR="00EA1D1F">
        <w:t xml:space="preserve"> (e.g., </w:t>
      </w:r>
      <w:r w:rsidR="00EA1D1F" w:rsidRPr="00547C19">
        <w:t xml:space="preserve">Lerner, </w:t>
      </w:r>
      <w:proofErr w:type="spellStart"/>
      <w:r w:rsidR="00EA1D1F" w:rsidRPr="00547C19">
        <w:t>Agans</w:t>
      </w:r>
      <w:proofErr w:type="spellEnd"/>
      <w:r w:rsidR="00EA1D1F" w:rsidRPr="00547C19">
        <w:t xml:space="preserve">, </w:t>
      </w:r>
      <w:proofErr w:type="spellStart"/>
      <w:r w:rsidR="00EA1D1F" w:rsidRPr="00547C19">
        <w:t>DeSouza</w:t>
      </w:r>
      <w:proofErr w:type="spellEnd"/>
      <w:r w:rsidR="00EA1D1F" w:rsidRPr="00547C19">
        <w:t xml:space="preserve">, &amp; </w:t>
      </w:r>
      <w:proofErr w:type="spellStart"/>
      <w:r w:rsidR="00EA1D1F" w:rsidRPr="00547C19">
        <w:t>Gasca</w:t>
      </w:r>
      <w:proofErr w:type="spellEnd"/>
      <w:r w:rsidR="00EA1D1F" w:rsidRPr="00547C19">
        <w:t>, 2013</w:t>
      </w:r>
      <w:r w:rsidR="00EA1D1F">
        <w:t>)</w:t>
      </w:r>
      <w:r w:rsidRPr="00547C19">
        <w:t xml:space="preserve">. </w:t>
      </w:r>
      <w:r>
        <w:t>These perspective</w:t>
      </w:r>
      <w:r w:rsidR="00D56CF2">
        <w:t>s</w:t>
      </w:r>
      <w:r>
        <w:t xml:space="preserve"> focus o</w:t>
      </w:r>
      <w:r w:rsidRPr="00547C19">
        <w:t xml:space="preserve">n a different mechanism (couple interactions </w:t>
      </w:r>
      <w:r>
        <w:t>versus</w:t>
      </w:r>
      <w:r w:rsidRPr="00547C19">
        <w:t xml:space="preserve"> contextual influences), but are united in the assumption that relationship development is a dynamic process that unfolds across time</w:t>
      </w:r>
      <w:r w:rsidR="009C0248">
        <w:t>. Insofar</w:t>
      </w:r>
      <w:r>
        <w:t xml:space="preserve"> as a new lover contributes</w:t>
      </w:r>
      <w:r w:rsidR="009C0248">
        <w:t xml:space="preserve"> uniquely</w:t>
      </w:r>
      <w:r>
        <w:t xml:space="preserve"> to couple interactions and introduces </w:t>
      </w:r>
      <w:r w:rsidR="009C0248">
        <w:t>different</w:t>
      </w:r>
      <w:r>
        <w:t xml:space="preserve"> contextual influences on the partnership</w:t>
      </w:r>
      <w:r w:rsidR="009C0248">
        <w:t>, such perspectives anticipate different relationship dynamics to emerge in each new partnership</w:t>
      </w:r>
      <w:r>
        <w:t xml:space="preserve">. </w:t>
      </w:r>
    </w:p>
    <w:p w14:paraId="3CB80A92" w14:textId="41B26DED" w:rsidR="00045620" w:rsidRDefault="002C0276" w:rsidP="009900CF">
      <w:pPr>
        <w:widowControl w:val="0"/>
        <w:spacing w:line="480" w:lineRule="auto"/>
        <w:contextualSpacing/>
        <w:rPr>
          <w:b/>
        </w:rPr>
      </w:pPr>
      <w:r>
        <w:rPr>
          <w:b/>
        </w:rPr>
        <w:t xml:space="preserve">Empirical Investigation of Relationship </w:t>
      </w:r>
      <w:r w:rsidR="00547C19" w:rsidRPr="00547C19">
        <w:rPr>
          <w:b/>
        </w:rPr>
        <w:t xml:space="preserve">Dynamics </w:t>
      </w:r>
      <w:proofErr w:type="gramStart"/>
      <w:r w:rsidR="00547C19" w:rsidRPr="00547C19">
        <w:rPr>
          <w:b/>
        </w:rPr>
        <w:t>Across</w:t>
      </w:r>
      <w:proofErr w:type="gramEnd"/>
      <w:r w:rsidR="00547C19" w:rsidRPr="00547C19">
        <w:rPr>
          <w:b/>
        </w:rPr>
        <w:t xml:space="preserve"> Partnerships</w:t>
      </w:r>
    </w:p>
    <w:p w14:paraId="6058B7D7" w14:textId="2AA0D5E8" w:rsidR="00C738A1" w:rsidRDefault="00045620" w:rsidP="009900CF">
      <w:pPr>
        <w:widowControl w:val="0"/>
        <w:spacing w:line="480" w:lineRule="auto"/>
        <w:contextualSpacing/>
      </w:pPr>
      <w:r>
        <w:rPr>
          <w:b/>
        </w:rPr>
        <w:tab/>
      </w:r>
      <w:r w:rsidR="00E3472E">
        <w:t>A number of</w:t>
      </w:r>
      <w:r w:rsidR="009C0248">
        <w:t xml:space="preserve"> studies have examined how prior relationship </w:t>
      </w:r>
      <w:r w:rsidR="00E3472E">
        <w:t xml:space="preserve">experiences influence subsequent partnerships. </w:t>
      </w:r>
      <w:r w:rsidR="002C6DBD">
        <w:t>M</w:t>
      </w:r>
      <w:r w:rsidR="00E3472E">
        <w:t xml:space="preserve">ost </w:t>
      </w:r>
      <w:r w:rsidR="005E2278">
        <w:t>of this research</w:t>
      </w:r>
      <w:r w:rsidR="00E3472E">
        <w:t xml:space="preserve"> </w:t>
      </w:r>
      <w:r w:rsidRPr="00547C19">
        <w:t>consider</w:t>
      </w:r>
      <w:r w:rsidR="00E3472E">
        <w:t>s</w:t>
      </w:r>
      <w:r w:rsidRPr="00547C19">
        <w:t xml:space="preserve"> how the number or type (e.g., cohabiting or marital) of prior relationships predict current partnership dynamics (Stets, 1993; </w:t>
      </w:r>
      <w:proofErr w:type="spellStart"/>
      <w:r w:rsidRPr="00547C19">
        <w:t>Teachman</w:t>
      </w:r>
      <w:proofErr w:type="spellEnd"/>
      <w:r w:rsidRPr="00547C19">
        <w:t xml:space="preserve">, 2003), generally finding those with more extensive relationship histories experience lower quality and heightened instability in </w:t>
      </w:r>
      <w:r w:rsidR="002C6DBD">
        <w:t>the current union</w:t>
      </w:r>
      <w:r w:rsidRPr="00547C19">
        <w:t xml:space="preserve">. </w:t>
      </w:r>
      <w:r w:rsidR="002C6DBD">
        <w:t xml:space="preserve">Another relevant body of literature </w:t>
      </w:r>
      <w:r w:rsidR="00C738A1">
        <w:t>explored</w:t>
      </w:r>
      <w:r w:rsidR="002C6DBD">
        <w:t xml:space="preserve"> the intimate</w:t>
      </w:r>
      <w:r w:rsidR="00035445">
        <w:t xml:space="preserve"> relations of remarried couples;</w:t>
      </w:r>
      <w:r w:rsidR="002C6DBD">
        <w:t xml:space="preserve"> recent studies </w:t>
      </w:r>
      <w:r w:rsidR="00035445">
        <w:t>found</w:t>
      </w:r>
      <w:r w:rsidR="002C6DBD">
        <w:t xml:space="preserve"> </w:t>
      </w:r>
      <w:r w:rsidR="00367FEA">
        <w:t>no differences between those in first and remarriages on measures of marital happiness, conflict, time spent together, and marital problems (</w:t>
      </w:r>
      <w:proofErr w:type="spellStart"/>
      <w:r w:rsidR="00367FEA">
        <w:t>Bulanda</w:t>
      </w:r>
      <w:proofErr w:type="spellEnd"/>
      <w:r w:rsidR="00367FEA">
        <w:t xml:space="preserve"> &amp; Brown, 2007</w:t>
      </w:r>
      <w:r w:rsidR="00600F20">
        <w:t xml:space="preserve">; Whitton, Stanley, </w:t>
      </w:r>
      <w:proofErr w:type="spellStart"/>
      <w:r w:rsidR="00600F20">
        <w:t>Markman</w:t>
      </w:r>
      <w:proofErr w:type="spellEnd"/>
      <w:r w:rsidR="00600F20">
        <w:t>, &amp; Johnson, 2013</w:t>
      </w:r>
      <w:r w:rsidR="000560AF">
        <w:t xml:space="preserve">), despite the fact that remarriages are less stable than first marriages (Sweeney, 2010). </w:t>
      </w:r>
    </w:p>
    <w:p w14:paraId="082214EA" w14:textId="08BBDED2" w:rsidR="002C6DBD" w:rsidRDefault="002C0276" w:rsidP="00C738A1">
      <w:pPr>
        <w:widowControl w:val="0"/>
        <w:spacing w:line="480" w:lineRule="auto"/>
        <w:ind w:firstLine="720"/>
        <w:contextualSpacing/>
      </w:pPr>
      <w:r>
        <w:t xml:space="preserve">A key limitation of these studies is the use of between-person (or couple) comparisons rather than examining within-person change across unions. </w:t>
      </w:r>
      <w:r w:rsidR="006228AB">
        <w:t xml:space="preserve">Between-person differences may </w:t>
      </w:r>
      <w:r w:rsidR="006228AB">
        <w:lastRenderedPageBreak/>
        <w:t>arise due to selection among those prone to form more partnerships</w:t>
      </w:r>
      <w:r w:rsidR="00C738A1">
        <w:t xml:space="preserve"> </w:t>
      </w:r>
      <w:r w:rsidR="006228AB">
        <w:t>or remarry (</w:t>
      </w:r>
      <w:proofErr w:type="spellStart"/>
      <w:r w:rsidR="006228AB">
        <w:t>Sassler</w:t>
      </w:r>
      <w:proofErr w:type="spellEnd"/>
      <w:r w:rsidR="006228AB">
        <w:t xml:space="preserve">, 2010; Sweeney, 2010) and cannot explain within-person development across partnerships, although such explanations are commonly offered. For example, Stets (1993) concluded </w:t>
      </w:r>
      <w:r w:rsidR="005E2278">
        <w:t>some people</w:t>
      </w:r>
      <w:r w:rsidR="006228AB">
        <w:t xml:space="preserve"> are either “predisposed to problems in relationships (and they carry these problems into subsequent relationships), or people who have broken off relationships carry the negative effects of failed relationships into later relationships” (p. 236).</w:t>
      </w:r>
      <w:r w:rsidR="004F22F8">
        <w:t xml:space="preserve"> The latter statement assumes changes in future unions resulting from past relational experiences, but the only way to draw such conclusions is from observation of the same individuals in multiple partnerships. Such studies are rare. </w:t>
      </w:r>
    </w:p>
    <w:p w14:paraId="70A1B78A" w14:textId="4509697C" w:rsidR="005712D3" w:rsidRDefault="00547C19" w:rsidP="00AD32DF">
      <w:pPr>
        <w:widowControl w:val="0"/>
        <w:spacing w:line="480" w:lineRule="auto"/>
        <w:contextualSpacing/>
      </w:pPr>
      <w:r w:rsidRPr="00547C19">
        <w:tab/>
      </w:r>
      <w:r w:rsidR="004F22F8">
        <w:t>T</w:t>
      </w:r>
      <w:r w:rsidR="008B530C">
        <w:t xml:space="preserve">he </w:t>
      </w:r>
      <w:r w:rsidR="004F22F8">
        <w:t>most extensive</w:t>
      </w:r>
      <w:r w:rsidR="008B530C">
        <w:t xml:space="preserve"> </w:t>
      </w:r>
      <w:r w:rsidR="00A76C14">
        <w:t xml:space="preserve">study </w:t>
      </w:r>
      <w:r w:rsidR="004F22F8">
        <w:t>to follow individuals across partnerships</w:t>
      </w:r>
      <w:r w:rsidR="008B530C">
        <w:t xml:space="preserve"> </w:t>
      </w:r>
      <w:r w:rsidR="003E0539">
        <w:t xml:space="preserve">interviewed </w:t>
      </w:r>
      <w:r w:rsidR="00552E5E">
        <w:t xml:space="preserve">a representative sample of </w:t>
      </w:r>
      <w:r w:rsidR="003E0539">
        <w:t xml:space="preserve">712 </w:t>
      </w:r>
      <w:r w:rsidR="00552E5E">
        <w:t>New Zealand residents in the 1972/1973 birth cohort</w:t>
      </w:r>
      <w:r w:rsidR="003E0539">
        <w:t xml:space="preserve"> </w:t>
      </w:r>
      <w:r w:rsidR="00B96667">
        <w:t>about their intimate relations at</w:t>
      </w:r>
      <w:r w:rsidR="003E0539">
        <w:t xml:space="preserve"> ages </w:t>
      </w:r>
      <w:r w:rsidR="00552E5E">
        <w:t>21</w:t>
      </w:r>
      <w:r w:rsidR="003E0539">
        <w:t xml:space="preserve"> and 26 </w:t>
      </w:r>
      <w:r w:rsidR="00552E5E">
        <w:t>years</w:t>
      </w:r>
      <w:r w:rsidR="004F22F8">
        <w:t xml:space="preserve"> (Robins, </w:t>
      </w:r>
      <w:proofErr w:type="spellStart"/>
      <w:r w:rsidR="004F22F8">
        <w:t>Caspi</w:t>
      </w:r>
      <w:proofErr w:type="spellEnd"/>
      <w:r w:rsidR="004F22F8">
        <w:t xml:space="preserve">, &amp; </w:t>
      </w:r>
      <w:proofErr w:type="spellStart"/>
      <w:r w:rsidR="004F22F8">
        <w:t>Moffit</w:t>
      </w:r>
      <w:proofErr w:type="spellEnd"/>
      <w:r w:rsidR="004F22F8">
        <w:t>, 2002)</w:t>
      </w:r>
      <w:r w:rsidR="00B96667">
        <w:t xml:space="preserve">. </w:t>
      </w:r>
      <w:r w:rsidR="00F53881">
        <w:t>Across this five year span</w:t>
      </w:r>
      <w:r w:rsidR="00B96667">
        <w:t xml:space="preserve">, 70% of the sample changed partners and those with a new partner experienced more substantial mean level increases in relationship quality and decreases in conflict frequency compared to those who remained in the same relationship, but no cross-partner differences </w:t>
      </w:r>
      <w:r w:rsidR="005E2278">
        <w:t>in perpetration of intimate partner violence (IPV)</w:t>
      </w:r>
      <w:r w:rsidR="00B96667">
        <w:t xml:space="preserve">. Nevertheless, </w:t>
      </w:r>
      <w:r w:rsidR="005E2278">
        <w:t xml:space="preserve">these </w:t>
      </w:r>
      <w:r w:rsidR="00BB49D3">
        <w:t xml:space="preserve">variables exhibited </w:t>
      </w:r>
      <w:r w:rsidR="00B96667">
        <w:t xml:space="preserve">considerable rank-order </w:t>
      </w:r>
      <w:r w:rsidR="008B530C">
        <w:t xml:space="preserve">stability across partnerships, leading the authors to </w:t>
      </w:r>
      <w:r w:rsidR="00BB49D3" w:rsidRPr="00547C19">
        <w:t>conclude that “people tend to be generally satisfied or dissatisfied across relationships” (Robins</w:t>
      </w:r>
      <w:r w:rsidR="00BB49D3">
        <w:t xml:space="preserve"> et al.</w:t>
      </w:r>
      <w:r w:rsidR="00BB49D3" w:rsidRPr="00547C19">
        <w:t>, 2002, p. 960).</w:t>
      </w:r>
      <w:r w:rsidR="00BB49D3">
        <w:t xml:space="preserve"> A second </w:t>
      </w:r>
      <w:r w:rsidR="00352168">
        <w:t xml:space="preserve">relevant </w:t>
      </w:r>
      <w:r w:rsidR="00BB49D3">
        <w:t xml:space="preserve">study examined infidelity in subsequent intimate partnerships and found that </w:t>
      </w:r>
      <w:r w:rsidR="00352168">
        <w:t>those who cheated in a past relationship were three times more likely to cheat again in their next relationship (</w:t>
      </w:r>
      <w:proofErr w:type="spellStart"/>
      <w:r w:rsidR="00352168">
        <w:t>Knopp</w:t>
      </w:r>
      <w:proofErr w:type="spellEnd"/>
      <w:r w:rsidR="00352168">
        <w:t xml:space="preserve">, Scott, Ritchie, Rhoades, </w:t>
      </w:r>
      <w:proofErr w:type="spellStart"/>
      <w:r w:rsidR="00352168">
        <w:t>Markman</w:t>
      </w:r>
      <w:proofErr w:type="spellEnd"/>
      <w:r w:rsidR="00352168">
        <w:t xml:space="preserve">, &amp; Stanley, 2017). </w:t>
      </w:r>
    </w:p>
    <w:p w14:paraId="070B199B" w14:textId="3B363FB7" w:rsidR="00FB3AD6" w:rsidRDefault="008E4FF8" w:rsidP="009900CF">
      <w:pPr>
        <w:widowControl w:val="0"/>
        <w:spacing w:line="480" w:lineRule="auto"/>
        <w:ind w:firstLine="720"/>
        <w:contextualSpacing/>
      </w:pPr>
      <w:r>
        <w:t>Although attachment theory predict</w:t>
      </w:r>
      <w:r w:rsidR="00D976C6">
        <w:t>s</w:t>
      </w:r>
      <w:r>
        <w:t xml:space="preserve"> stability across partnerships, </w:t>
      </w:r>
      <w:r w:rsidR="00774F13">
        <w:t>this idea</w:t>
      </w:r>
      <w:r w:rsidR="008B1435">
        <w:t xml:space="preserve"> has rarely been tested</w:t>
      </w:r>
      <w:r>
        <w:t xml:space="preserve">. </w:t>
      </w:r>
      <w:r w:rsidR="005712D3">
        <w:t xml:space="preserve">The studies to examine continuity in attachment across relationships have </w:t>
      </w:r>
      <w:r w:rsidR="008B1435">
        <w:t xml:space="preserve">primarily </w:t>
      </w:r>
      <w:r w:rsidR="005712D3">
        <w:t xml:space="preserve">focused on different types of relationships, such as with parents, friends, and partners (e.g., </w:t>
      </w:r>
      <w:proofErr w:type="spellStart"/>
      <w:r w:rsidR="00A85A2C">
        <w:lastRenderedPageBreak/>
        <w:t>Roisman</w:t>
      </w:r>
      <w:proofErr w:type="spellEnd"/>
      <w:r w:rsidR="00A85A2C">
        <w:t xml:space="preserve"> et al., 2005; </w:t>
      </w:r>
      <w:r w:rsidR="00A85A2C" w:rsidRPr="00A85A2C">
        <w:t>Simpson et al.</w:t>
      </w:r>
      <w:r w:rsidR="005712D3" w:rsidRPr="00A85A2C">
        <w:t>, 2007</w:t>
      </w:r>
      <w:r w:rsidR="00D976C6">
        <w:t>)</w:t>
      </w:r>
      <w:r w:rsidR="005712D3">
        <w:t xml:space="preserve">. </w:t>
      </w:r>
      <w:r w:rsidR="002747EC">
        <w:t xml:space="preserve">The most notable exception can be found in the recent work of </w:t>
      </w:r>
      <w:r w:rsidR="008B1435">
        <w:t xml:space="preserve">Furman and </w:t>
      </w:r>
      <w:proofErr w:type="spellStart"/>
      <w:r w:rsidR="008B1435">
        <w:t>Collibee</w:t>
      </w:r>
      <w:proofErr w:type="spellEnd"/>
      <w:r w:rsidR="008B1435">
        <w:t xml:space="preserve"> </w:t>
      </w:r>
      <w:r w:rsidR="002747EC">
        <w:t xml:space="preserve">(2018) who found that adolescent attachment orientation with parents, friends, and intimate partners at baseline predicted attachment orientation to a new intimate partner over seven years later. Collectively, these </w:t>
      </w:r>
      <w:r w:rsidR="00D976C6">
        <w:t xml:space="preserve">few </w:t>
      </w:r>
      <w:r w:rsidR="002747EC">
        <w:t xml:space="preserve">studies </w:t>
      </w:r>
      <w:r w:rsidR="00D976C6">
        <w:t xml:space="preserve">examining change across partnerships </w:t>
      </w:r>
      <w:r w:rsidR="00F967D0">
        <w:t xml:space="preserve">in the same people </w:t>
      </w:r>
      <w:r w:rsidR="002747EC">
        <w:t>provide evidence that at least some relationship dynamics remain stable, even as partners come and go.</w:t>
      </w:r>
      <w:r w:rsidR="009555E2">
        <w:t xml:space="preserve"> Yet, we could locate no studies with more than one observation within each partnership, limiting the ability of prior research to examine the developmental process across unions. </w:t>
      </w:r>
    </w:p>
    <w:p w14:paraId="4FE1F526" w14:textId="3D823B31" w:rsidR="00F53881" w:rsidRPr="00F53881" w:rsidRDefault="00A85A2C" w:rsidP="009900CF">
      <w:pPr>
        <w:widowControl w:val="0"/>
        <w:spacing w:line="480" w:lineRule="auto"/>
        <w:contextualSpacing/>
        <w:rPr>
          <w:b/>
        </w:rPr>
      </w:pPr>
      <w:r>
        <w:rPr>
          <w:b/>
        </w:rPr>
        <w:t xml:space="preserve">Conceptualizing </w:t>
      </w:r>
      <w:r w:rsidR="00F53881">
        <w:rPr>
          <w:b/>
        </w:rPr>
        <w:t xml:space="preserve">Relationship Development </w:t>
      </w:r>
      <w:proofErr w:type="gramStart"/>
      <w:r w:rsidR="00F53881">
        <w:rPr>
          <w:b/>
        </w:rPr>
        <w:t>Across</w:t>
      </w:r>
      <w:proofErr w:type="gramEnd"/>
      <w:r w:rsidR="00F53881">
        <w:rPr>
          <w:b/>
        </w:rPr>
        <w:t xml:space="preserve"> Partnerships</w:t>
      </w:r>
    </w:p>
    <w:p w14:paraId="2A86823B" w14:textId="706A640C" w:rsidR="006866FC" w:rsidRDefault="00A76C14" w:rsidP="009900CF">
      <w:pPr>
        <w:widowControl w:val="0"/>
        <w:spacing w:line="480" w:lineRule="auto"/>
        <w:ind w:firstLine="720"/>
        <w:contextualSpacing/>
      </w:pPr>
      <w:r>
        <w:t xml:space="preserve">We draw from </w:t>
      </w:r>
      <w:r w:rsidR="00F53881">
        <w:t>the relevant</w:t>
      </w:r>
      <w:r>
        <w:t xml:space="preserve"> theoretical and empirical literature to </w:t>
      </w:r>
      <w:r w:rsidR="00B857C0">
        <w:t>conceptualize</w:t>
      </w:r>
      <w:r w:rsidR="006C0805">
        <w:t xml:space="preserve"> </w:t>
      </w:r>
      <w:r>
        <w:t>how relationships might develop acro</w:t>
      </w:r>
      <w:r w:rsidR="004046DB">
        <w:t>ss</w:t>
      </w:r>
      <w:r w:rsidR="00450FB2">
        <w:t xml:space="preserve"> partnerships. In line with attachment theory coupled with the </w:t>
      </w:r>
      <w:r w:rsidR="004046DB">
        <w:t xml:space="preserve">evidence documenting relationship stability across </w:t>
      </w:r>
      <w:r w:rsidR="00450FB2">
        <w:t xml:space="preserve">intimate unions </w:t>
      </w:r>
      <w:r w:rsidR="004046DB">
        <w:t>(</w:t>
      </w:r>
      <w:r w:rsidR="00227E6A">
        <w:t xml:space="preserve">Furman &amp; </w:t>
      </w:r>
      <w:proofErr w:type="spellStart"/>
      <w:r w:rsidR="00227E6A">
        <w:t>Collibee</w:t>
      </w:r>
      <w:proofErr w:type="spellEnd"/>
      <w:r w:rsidR="00227E6A">
        <w:t xml:space="preserve">, 2018; </w:t>
      </w:r>
      <w:proofErr w:type="spellStart"/>
      <w:r w:rsidR="00227E6A">
        <w:t>Knopp</w:t>
      </w:r>
      <w:proofErr w:type="spellEnd"/>
      <w:r w:rsidR="00227E6A">
        <w:t xml:space="preserve"> et al., 2017; </w:t>
      </w:r>
      <w:r w:rsidR="004046DB">
        <w:t>Robins et al., 2002)</w:t>
      </w:r>
      <w:r w:rsidR="00450FB2">
        <w:t>, w</w:t>
      </w:r>
      <w:r w:rsidR="004046DB">
        <w:t xml:space="preserve">e anticipate eventual stability in relationship dynamics as individuals move through subsequent partnerships, but anticipate </w:t>
      </w:r>
      <w:r w:rsidR="0095033B">
        <w:t>this overall stability is interrupted by periods of change as one partnership draws to a close and the next begins</w:t>
      </w:r>
      <w:r w:rsidR="00450FB2">
        <w:t>, consistent with social learning and contextual theories</w:t>
      </w:r>
      <w:r w:rsidR="0095033B">
        <w:t xml:space="preserve">. </w:t>
      </w:r>
      <w:r w:rsidR="00C25925">
        <w:t xml:space="preserve">It is worth noting such a perspective aligns with set-point and adaptation theories (Lucas, 2007) of adjustment to life events, which contend life events are disruptive and may lead to temporary fluctuations in well-being before people adapt to the event and return to their pre-transition level. </w:t>
      </w:r>
    </w:p>
    <w:p w14:paraId="053ED998" w14:textId="347A708B" w:rsidR="001C26CB" w:rsidRDefault="006866FC" w:rsidP="008D1FE8">
      <w:pPr>
        <w:widowControl w:val="0"/>
        <w:spacing w:line="480" w:lineRule="auto"/>
        <w:ind w:firstLine="720"/>
        <w:contextualSpacing/>
      </w:pPr>
      <w:r>
        <w:t xml:space="preserve">We first expect relationship stability to give way to a period of deterioration prior to the termination of a union. </w:t>
      </w:r>
      <w:r w:rsidR="00500CF1">
        <w:t xml:space="preserve">Models of relationship dissolution have long emphasized </w:t>
      </w:r>
      <w:r w:rsidR="003F12F0">
        <w:t>declines in relationship functioning</w:t>
      </w:r>
      <w:r w:rsidR="00500CF1">
        <w:t xml:space="preserve"> as a precursor to </w:t>
      </w:r>
      <w:r w:rsidR="003F12F0">
        <w:t xml:space="preserve">breaking up </w:t>
      </w:r>
      <w:r w:rsidR="00AD3285">
        <w:t>(e.g., Duck, 1982</w:t>
      </w:r>
      <w:r w:rsidR="00500CF1">
        <w:t>)</w:t>
      </w:r>
      <w:r w:rsidR="003F12F0">
        <w:t xml:space="preserve"> and empirical evidence </w:t>
      </w:r>
      <w:r w:rsidR="0080527B">
        <w:t xml:space="preserve">supports this contention. Some studies have shown relationship deterioration among newlyweds </w:t>
      </w:r>
      <w:r w:rsidR="0080527B">
        <w:lastRenderedPageBreak/>
        <w:t xml:space="preserve">who go on to divorce may begin shortly after marriage, with a high proportion of couples who ultimately divorce evincing </w:t>
      </w:r>
      <w:r w:rsidR="006F064C">
        <w:t xml:space="preserve">steep decreases in post-marital </w:t>
      </w:r>
      <w:r w:rsidR="0080527B">
        <w:t xml:space="preserve">satisfaction </w:t>
      </w:r>
      <w:r w:rsidR="006F064C">
        <w:t>(</w:t>
      </w:r>
      <w:proofErr w:type="spellStart"/>
      <w:r w:rsidR="006F064C">
        <w:t>Lavner</w:t>
      </w:r>
      <w:proofErr w:type="spellEnd"/>
      <w:r w:rsidR="006F064C">
        <w:t xml:space="preserve"> &amp; Bradbury, 2010), love, affection, and increasing ambivalence (Huston, </w:t>
      </w:r>
      <w:proofErr w:type="spellStart"/>
      <w:r w:rsidR="006F064C">
        <w:t>Caughlin</w:t>
      </w:r>
      <w:proofErr w:type="spellEnd"/>
      <w:r w:rsidR="006F064C">
        <w:t xml:space="preserve">, </w:t>
      </w:r>
      <w:proofErr w:type="spellStart"/>
      <w:r w:rsidR="006F064C">
        <w:t>Houts</w:t>
      </w:r>
      <w:proofErr w:type="spellEnd"/>
      <w:r w:rsidR="006F064C">
        <w:t xml:space="preserve">, Smith, &amp; George, 2001). </w:t>
      </w:r>
      <w:r w:rsidR="005617CD">
        <w:t xml:space="preserve">Perhaps the most direct evidence in support of a “stability then decline” process preceding relationship dissolution comes from a recent </w:t>
      </w:r>
      <w:r w:rsidR="008D1FE8">
        <w:t xml:space="preserve">longitudinal </w:t>
      </w:r>
      <w:r w:rsidR="005617CD">
        <w:t xml:space="preserve">study of divorced women </w:t>
      </w:r>
      <w:r w:rsidR="008D1FE8">
        <w:t xml:space="preserve">that found happiness and communication followed a quadratic pattern with stability in the early years (furthest from when divorce occurred) before exhibiting an accelerating decline as divorce approached (conflict remained stable; James, 2015). </w:t>
      </w:r>
      <w:r w:rsidR="00BB5835">
        <w:t>I</w:t>
      </w:r>
      <w:r w:rsidR="00AD2706">
        <w:t>n the present study</w:t>
      </w:r>
      <w:r w:rsidR="00BB5835">
        <w:t>,</w:t>
      </w:r>
      <w:r w:rsidR="00AD2706">
        <w:t xml:space="preserve"> </w:t>
      </w:r>
      <w:r w:rsidR="00BB5835">
        <w:t>we anticipate</w:t>
      </w:r>
      <w:r w:rsidR="00AD2706">
        <w:t xml:space="preserve"> deterioration preceding the </w:t>
      </w:r>
      <w:r w:rsidR="00BB5835">
        <w:t xml:space="preserve">breakup of the first partnership </w:t>
      </w:r>
      <w:r w:rsidR="00BB5835" w:rsidRPr="0076524B">
        <w:t xml:space="preserve">(we have two time points of data </w:t>
      </w:r>
      <w:r w:rsidR="00AD3285" w:rsidRPr="0076524B">
        <w:t>in</w:t>
      </w:r>
      <w:r w:rsidR="00BB5835" w:rsidRPr="0076524B">
        <w:t xml:space="preserve"> each partnership, precluding our ability to test curvilinear trajectories)</w:t>
      </w:r>
      <w:r w:rsidR="00AD2706" w:rsidRPr="0076524B">
        <w:t>.</w:t>
      </w:r>
      <w:r w:rsidR="00AD2706">
        <w:t xml:space="preserve"> </w:t>
      </w:r>
    </w:p>
    <w:p w14:paraId="572E4C9F" w14:textId="72BC827E" w:rsidR="00BB5835" w:rsidRDefault="00AD2706" w:rsidP="003A7E89">
      <w:pPr>
        <w:widowControl w:val="0"/>
        <w:spacing w:line="480" w:lineRule="auto"/>
        <w:ind w:firstLine="720"/>
        <w:contextualSpacing/>
      </w:pPr>
      <w:r>
        <w:t xml:space="preserve">We also predict </w:t>
      </w:r>
      <w:r w:rsidR="0088204B">
        <w:t xml:space="preserve">a subsequent </w:t>
      </w:r>
      <w:r w:rsidR="00F94AB2">
        <w:t>partnership</w:t>
      </w:r>
      <w:r>
        <w:t xml:space="preserve"> will begin with better-than-typical </w:t>
      </w:r>
      <w:r w:rsidR="00F94AB2">
        <w:t>intimate relations</w:t>
      </w:r>
      <w:r>
        <w:t xml:space="preserve"> </w:t>
      </w:r>
      <w:r w:rsidR="0088204B">
        <w:t xml:space="preserve">that will give way to stability </w:t>
      </w:r>
      <w:r w:rsidR="008D1FE8">
        <w:t xml:space="preserve">as the relationship progresses, </w:t>
      </w:r>
      <w:r w:rsidR="00F94AB2">
        <w:t>consistent with the oft-referenced “honeymoon effect”</w:t>
      </w:r>
      <w:r w:rsidR="00005A57">
        <w:t xml:space="preserve"> in relationship science. For example, the disillusionment model suggests that relationship initiation is characterized by elevated partner idealization and impression-management strategies to present one’s self in the best possible light (e.g., being especially responsive to one’s partner;</w:t>
      </w:r>
      <w:r w:rsidR="00486CB1">
        <w:t xml:space="preserve"> Huston et al., 2001</w:t>
      </w:r>
      <w:r w:rsidR="00005A57">
        <w:t>)</w:t>
      </w:r>
      <w:r w:rsidR="00A66375">
        <w:t xml:space="preserve">. Eventually, disillusionment sets in as partners face the reality of daily life </w:t>
      </w:r>
      <w:r w:rsidR="009C7700">
        <w:t xml:space="preserve">and </w:t>
      </w:r>
      <w:r w:rsidR="00A66375">
        <w:t xml:space="preserve">gain awareness of each other’s flaws, and the intoxicating high of new love subsides into more persistent patterns characteristic of enduring </w:t>
      </w:r>
      <w:r w:rsidR="00DB2ACE">
        <w:t>unions</w:t>
      </w:r>
      <w:r w:rsidR="00A66375">
        <w:t xml:space="preserve">. </w:t>
      </w:r>
      <w:r w:rsidR="004A77BD">
        <w:t>Most recent longitudinal work finds limited support for the honeymoon effect</w:t>
      </w:r>
      <w:r w:rsidR="00AD3285">
        <w:t xml:space="preserve"> (</w:t>
      </w:r>
      <w:proofErr w:type="spellStart"/>
      <w:r w:rsidR="00450FB2" w:rsidRPr="001E06A4">
        <w:t>Proulx</w:t>
      </w:r>
      <w:proofErr w:type="spellEnd"/>
      <w:r w:rsidR="00450FB2" w:rsidRPr="001E06A4">
        <w:t xml:space="preserve">, </w:t>
      </w:r>
      <w:proofErr w:type="spellStart"/>
      <w:r w:rsidR="00450FB2" w:rsidRPr="001E06A4">
        <w:t>Ermer</w:t>
      </w:r>
      <w:proofErr w:type="spellEnd"/>
      <w:r w:rsidR="00450FB2" w:rsidRPr="001E06A4">
        <w:t xml:space="preserve">, &amp; </w:t>
      </w:r>
      <w:proofErr w:type="spellStart"/>
      <w:r w:rsidR="00450FB2" w:rsidRPr="001E06A4">
        <w:t>Kanter</w:t>
      </w:r>
      <w:proofErr w:type="spellEnd"/>
      <w:r w:rsidR="00450FB2" w:rsidRPr="001E06A4">
        <w:t>, 2017</w:t>
      </w:r>
      <w:r w:rsidR="00AD3285">
        <w:t>), but</w:t>
      </w:r>
      <w:r w:rsidR="00D94DA3">
        <w:t xml:space="preserve"> </w:t>
      </w:r>
      <w:r w:rsidR="00AD3285">
        <w:t>m</w:t>
      </w:r>
      <w:r w:rsidR="001518AE">
        <w:t>ethodology</w:t>
      </w:r>
      <w:r w:rsidR="002A15D9">
        <w:t xml:space="preserve"> might </w:t>
      </w:r>
      <w:r w:rsidR="00AD3285">
        <w:t>provide an explanation</w:t>
      </w:r>
      <w:r w:rsidR="002A15D9">
        <w:t xml:space="preserve">. The majority of longitudinal </w:t>
      </w:r>
      <w:r w:rsidR="00C25925">
        <w:t>couple</w:t>
      </w:r>
      <w:r w:rsidR="002A15D9">
        <w:t xml:space="preserve"> research draws from </w:t>
      </w:r>
      <w:r w:rsidR="00BB5835">
        <w:t>either newlywed</w:t>
      </w:r>
      <w:r w:rsidR="00C25925">
        <w:t>s</w:t>
      </w:r>
      <w:r w:rsidR="00BB5835">
        <w:t xml:space="preserve"> or those</w:t>
      </w:r>
      <w:r w:rsidR="002A15D9">
        <w:t xml:space="preserve"> in longer-term</w:t>
      </w:r>
      <w:r w:rsidR="00A677B0">
        <w:t xml:space="preserve"> </w:t>
      </w:r>
      <w:r w:rsidR="002A15D9">
        <w:t xml:space="preserve">unions. With marriage occurring </w:t>
      </w:r>
      <w:r w:rsidR="00C25925">
        <w:t>later</w:t>
      </w:r>
      <w:r w:rsidR="002A15D9">
        <w:t xml:space="preserve"> </w:t>
      </w:r>
      <w:r w:rsidR="00C25925">
        <w:t>and</w:t>
      </w:r>
      <w:r w:rsidR="002A15D9">
        <w:t xml:space="preserve"> the increasing likelihood of cohabitation </w:t>
      </w:r>
      <w:r w:rsidR="00C25925">
        <w:t>preceding</w:t>
      </w:r>
      <w:r w:rsidR="002A15D9">
        <w:t xml:space="preserve"> marriage (</w:t>
      </w:r>
      <w:proofErr w:type="spellStart"/>
      <w:r w:rsidR="002A15D9">
        <w:t>Sassler</w:t>
      </w:r>
      <w:proofErr w:type="spellEnd"/>
      <w:r w:rsidR="002A15D9">
        <w:t xml:space="preserve">, 2010), newlywed couples may already have a lengthy relationship biography and </w:t>
      </w:r>
      <w:r w:rsidR="002A15D9">
        <w:lastRenderedPageBreak/>
        <w:t xml:space="preserve">relational disillusionment </w:t>
      </w:r>
      <w:r w:rsidR="00A677B0">
        <w:t>could</w:t>
      </w:r>
      <w:r w:rsidR="002A15D9">
        <w:t xml:space="preserve"> have occurred years prior. The data at hand were gathered annually, allowing for examination of dynamics in recently formed partnerships, and may be better-suited to detecting disillusionment that occur</w:t>
      </w:r>
      <w:r w:rsidR="00A677B0">
        <w:t>s</w:t>
      </w:r>
      <w:r w:rsidR="002A15D9">
        <w:t xml:space="preserve"> relatively quickly in a partnership.    </w:t>
      </w:r>
      <w:r w:rsidR="00856FC5">
        <w:t xml:space="preserve"> </w:t>
      </w:r>
      <w:r w:rsidR="00126336">
        <w:t xml:space="preserve"> </w:t>
      </w:r>
      <w:r w:rsidR="00947DDE">
        <w:t xml:space="preserve">  </w:t>
      </w:r>
    </w:p>
    <w:p w14:paraId="263E56A4" w14:textId="77777777" w:rsidR="00193D16" w:rsidRDefault="00377BBE" w:rsidP="009900CF">
      <w:pPr>
        <w:widowControl w:val="0"/>
        <w:spacing w:line="480" w:lineRule="auto"/>
        <w:contextualSpacing/>
        <w:rPr>
          <w:b/>
        </w:rPr>
      </w:pPr>
      <w:r>
        <w:rPr>
          <w:b/>
        </w:rPr>
        <w:t xml:space="preserve">Explaining Diversity in Change </w:t>
      </w:r>
      <w:proofErr w:type="gramStart"/>
      <w:r>
        <w:rPr>
          <w:b/>
        </w:rPr>
        <w:t>Across</w:t>
      </w:r>
      <w:proofErr w:type="gramEnd"/>
      <w:r>
        <w:rPr>
          <w:b/>
        </w:rPr>
        <w:t xml:space="preserve"> Partnerships</w:t>
      </w:r>
      <w:r w:rsidR="006B0150">
        <w:rPr>
          <w:b/>
        </w:rPr>
        <w:t xml:space="preserve"> </w:t>
      </w:r>
    </w:p>
    <w:p w14:paraId="38D501C4" w14:textId="26818877" w:rsidR="006B0150" w:rsidRDefault="00A330A9" w:rsidP="009900CF">
      <w:pPr>
        <w:widowControl w:val="0"/>
        <w:spacing w:line="480" w:lineRule="auto"/>
        <w:contextualSpacing/>
      </w:pPr>
      <w:r>
        <w:rPr>
          <w:b/>
        </w:rPr>
        <w:tab/>
      </w:r>
      <w:r>
        <w:t xml:space="preserve">Underlying the average </w:t>
      </w:r>
      <w:r w:rsidR="00B078BD">
        <w:t xml:space="preserve">pattern </w:t>
      </w:r>
      <w:r w:rsidR="008D1FE8">
        <w:t>proposed</w:t>
      </w:r>
      <w:r w:rsidR="00B078BD">
        <w:t xml:space="preserve">, there may also be diversity in trajectories of relational characteristics as participants move from one partnership to the next. We explore sex and age as two potentially important demographic </w:t>
      </w:r>
      <w:r w:rsidR="00F967D0">
        <w:t>predictors</w:t>
      </w:r>
      <w:r w:rsidR="00B078BD">
        <w:t>. Robins and colleag</w:t>
      </w:r>
      <w:r w:rsidR="00032945">
        <w:t>u</w:t>
      </w:r>
      <w:r w:rsidR="00B078BD">
        <w:t xml:space="preserve">es (2002) </w:t>
      </w:r>
      <w:r w:rsidR="00EE325D">
        <w:t xml:space="preserve">found men exhibited more stability in relationship quality and perpetration of </w:t>
      </w:r>
      <w:r w:rsidR="008D1FE8">
        <w:t>IPV</w:t>
      </w:r>
      <w:r w:rsidR="00EE325D">
        <w:t xml:space="preserve"> from one relationship to the next compared to women, but no sex differences in cross-r</w:t>
      </w:r>
      <w:r w:rsidR="00450FB2">
        <w:t xml:space="preserve">elationship conflict frequency. </w:t>
      </w:r>
      <w:r w:rsidR="00B87815">
        <w:t xml:space="preserve">Age may also be important in determining the amount of change across partnerships. Half of the sample in the current study were drawn from the adolescent birth cohort at baseline (mean age at the first time point in this study is 18 years). </w:t>
      </w:r>
      <w:r w:rsidR="00273DEA">
        <w:rPr>
          <w:color w:val="000000"/>
        </w:rPr>
        <w:t>Intimate partnerships during adolescence are distinct from unions later in the life course</w:t>
      </w:r>
      <w:r w:rsidR="008D1FE8">
        <w:rPr>
          <w:color w:val="000000"/>
        </w:rPr>
        <w:t>, characterized by high levels of volatility</w:t>
      </w:r>
      <w:r w:rsidR="00273DEA">
        <w:rPr>
          <w:color w:val="000000"/>
        </w:rPr>
        <w:t xml:space="preserve"> </w:t>
      </w:r>
      <w:r w:rsidR="008D1FE8">
        <w:rPr>
          <w:color w:val="000000"/>
        </w:rPr>
        <w:t xml:space="preserve">and instability </w:t>
      </w:r>
      <w:r w:rsidR="00273DEA">
        <w:rPr>
          <w:color w:val="000000"/>
        </w:rPr>
        <w:t>(</w:t>
      </w:r>
      <w:proofErr w:type="spellStart"/>
      <w:r w:rsidR="00273DEA">
        <w:rPr>
          <w:color w:val="000000"/>
        </w:rPr>
        <w:t>Seiffge-Krenke</w:t>
      </w:r>
      <w:proofErr w:type="spellEnd"/>
      <w:r w:rsidR="00273DEA">
        <w:rPr>
          <w:color w:val="000000"/>
        </w:rPr>
        <w:t xml:space="preserve"> &amp; Shulman, 2012).</w:t>
      </w:r>
      <w:r w:rsidR="00B87815">
        <w:t xml:space="preserve"> </w:t>
      </w:r>
      <w:r w:rsidR="00273DEA">
        <w:t>Thus, younger participants might experience more change across partnerships. Those in the adolescent age cohort also likely have less experience</w:t>
      </w:r>
      <w:r w:rsidR="00BE6355">
        <w:t xml:space="preserve"> </w:t>
      </w:r>
      <w:r w:rsidR="00273DEA">
        <w:t xml:space="preserve">navigating couple relations compared to the older participants (young adults and those nearing midlife), so </w:t>
      </w:r>
      <w:r w:rsidR="005A071F">
        <w:t xml:space="preserve">number of prior partnerships was included as a covariate. Applying </w:t>
      </w:r>
      <w:r w:rsidR="00450FB2">
        <w:t>social learning theory</w:t>
      </w:r>
      <w:r w:rsidR="005A071F">
        <w:t>, t</w:t>
      </w:r>
      <w:r w:rsidR="006B0150">
        <w:t xml:space="preserve">hose with few prior relationships </w:t>
      </w:r>
      <w:r w:rsidR="005A071F">
        <w:t>are</w:t>
      </w:r>
      <w:r w:rsidR="006B0150">
        <w:t xml:space="preserve"> anticipated to exhibit the most change across </w:t>
      </w:r>
      <w:r w:rsidR="005A071F">
        <w:t>unions</w:t>
      </w:r>
      <w:r w:rsidR="006B0150">
        <w:t xml:space="preserve"> </w:t>
      </w:r>
      <w:r w:rsidR="008D1FE8">
        <w:t>due to</w:t>
      </w:r>
      <w:r w:rsidR="006B0150">
        <w:t xml:space="preserve"> </w:t>
      </w:r>
      <w:r w:rsidR="008D1FE8">
        <w:t>limited</w:t>
      </w:r>
      <w:r w:rsidR="00632C05">
        <w:t xml:space="preserve"> experience</w:t>
      </w:r>
      <w:r w:rsidR="006B0150">
        <w:t>.</w:t>
      </w:r>
      <w:r w:rsidR="00632C05">
        <w:t xml:space="preserve"> On the other hand, attachment theory would contend that one’s internal working model would lead to stable patterns with lovers on the basis of prior relational experiences with parents and friends.  </w:t>
      </w:r>
    </w:p>
    <w:p w14:paraId="5EB17EE3" w14:textId="1987F900" w:rsidR="005A071F" w:rsidRDefault="005A071F" w:rsidP="009900CF">
      <w:pPr>
        <w:widowControl w:val="0"/>
        <w:spacing w:line="480" w:lineRule="auto"/>
        <w:contextualSpacing/>
      </w:pPr>
      <w:r>
        <w:tab/>
        <w:t xml:space="preserve">Characteristics of the first partnership are also potentially important for explaining change across unions. </w:t>
      </w:r>
      <w:proofErr w:type="spellStart"/>
      <w:r>
        <w:t>Pairfam</w:t>
      </w:r>
      <w:proofErr w:type="spellEnd"/>
      <w:r>
        <w:t xml:space="preserve"> data allow us to </w:t>
      </w:r>
      <w:r w:rsidR="00820AC8">
        <w:t>examine</w:t>
      </w:r>
      <w:r>
        <w:t xml:space="preserve"> the last year of the first partnership, but </w:t>
      </w:r>
      <w:r>
        <w:lastRenderedPageBreak/>
        <w:t xml:space="preserve">this union may have been initiated years prior. Given that </w:t>
      </w:r>
      <w:r w:rsidR="003A530F">
        <w:t xml:space="preserve">average </w:t>
      </w:r>
      <w:r>
        <w:t>relationship quality declines</w:t>
      </w:r>
      <w:r w:rsidR="003A530F">
        <w:t xml:space="preserve"> </w:t>
      </w:r>
      <w:r>
        <w:t>as unions progress</w:t>
      </w:r>
      <w:r w:rsidR="00072DC0">
        <w:t xml:space="preserve"> (e.g., </w:t>
      </w:r>
      <w:proofErr w:type="spellStart"/>
      <w:r w:rsidR="00632C05">
        <w:t>Proulx</w:t>
      </w:r>
      <w:proofErr w:type="spellEnd"/>
      <w:r w:rsidR="00632C05">
        <w:t xml:space="preserve"> et al., 2017</w:t>
      </w:r>
      <w:r w:rsidR="00072DC0">
        <w:t>)</w:t>
      </w:r>
      <w:r>
        <w:t xml:space="preserve">, we expect those partnered longer </w:t>
      </w:r>
      <w:r w:rsidR="00072DC0">
        <w:t xml:space="preserve">to have worse initial adjustment. We also include relationship status of the first partnership (married or cohabiting with dating unions as the reference category) as a </w:t>
      </w:r>
      <w:r w:rsidR="00F967D0">
        <w:t>predictor</w:t>
      </w:r>
      <w:r w:rsidR="00072DC0">
        <w:t xml:space="preserve">. Given that marriage or living together increases the difficulty of ending a partnership (Stanley, Rhoades, &amp; Whitton, 2010), we anticipate being married or cohabiting </w:t>
      </w:r>
      <w:r w:rsidR="00C4342A">
        <w:t>to</w:t>
      </w:r>
      <w:r w:rsidR="00072DC0">
        <w:t xml:space="preserve"> predict worse adjustment </w:t>
      </w:r>
      <w:r w:rsidR="00D43458">
        <w:t>prior to breaking up</w:t>
      </w:r>
      <w:r w:rsidR="00B46F56">
        <w:t xml:space="preserve"> due to the higher threshold to exit the union</w:t>
      </w:r>
      <w:r w:rsidR="00D43458">
        <w:t>. The added complexity of ending a marriage or cohabiting union compared to dating may prompt individuals to be selective prior to entering a new partnership, ultimately yield</w:t>
      </w:r>
      <w:r w:rsidR="00820AC8">
        <w:t>ing</w:t>
      </w:r>
      <w:r w:rsidR="00D43458">
        <w:t xml:space="preserve"> </w:t>
      </w:r>
      <w:r w:rsidR="006F00C3">
        <w:t xml:space="preserve">improved couple </w:t>
      </w:r>
      <w:r w:rsidR="00820AC8">
        <w:t>relations</w:t>
      </w:r>
      <w:r w:rsidR="006F00C3">
        <w:t xml:space="preserve"> across partnerships</w:t>
      </w:r>
      <w:r w:rsidR="00D43458">
        <w:t xml:space="preserve">. </w:t>
      </w:r>
      <w:r w:rsidR="00820AC8">
        <w:t xml:space="preserve">Alternatively, the greater deterioration at the end of a marriage or cohabiting partnership may result in more pronounced gains due to starting lower and having more potential for </w:t>
      </w:r>
      <w:r w:rsidR="00F967D0">
        <w:t>improvement</w:t>
      </w:r>
      <w:r w:rsidR="00820AC8">
        <w:t xml:space="preserve">.  </w:t>
      </w:r>
    </w:p>
    <w:p w14:paraId="5A5DBDA1" w14:textId="068FCF63" w:rsidR="002E5209" w:rsidRDefault="006F00C3" w:rsidP="009900CF">
      <w:pPr>
        <w:widowControl w:val="0"/>
        <w:spacing w:line="480" w:lineRule="auto"/>
        <w:ind w:firstLine="720"/>
        <w:contextualSpacing/>
      </w:pPr>
      <w:r>
        <w:t>Finally, we included three p</w:t>
      </w:r>
      <w:r w:rsidR="002E5209" w:rsidRPr="003E26F0">
        <w:t xml:space="preserve">ersonality traits shown to influence relationship quality and stability. While </w:t>
      </w:r>
      <w:r>
        <w:t>neuroticism, an indicator of e</w:t>
      </w:r>
      <w:r w:rsidR="002E5209" w:rsidRPr="003E26F0">
        <w:t xml:space="preserve">motional </w:t>
      </w:r>
      <w:r>
        <w:t>s</w:t>
      </w:r>
      <w:r w:rsidR="002E5209" w:rsidRPr="003E26F0">
        <w:t>tability</w:t>
      </w:r>
      <w:r>
        <w:t xml:space="preserve">, has </w:t>
      </w:r>
      <w:r w:rsidR="002E5209" w:rsidRPr="003E26F0">
        <w:t xml:space="preserve">repeatedly </w:t>
      </w:r>
      <w:r>
        <w:t xml:space="preserve">emerged as </w:t>
      </w:r>
      <w:r w:rsidR="00BF7F3A">
        <w:t>a strong</w:t>
      </w:r>
      <w:r>
        <w:t xml:space="preserve"> predictor of </w:t>
      </w:r>
      <w:r w:rsidR="00BF7F3A">
        <w:t xml:space="preserve">poorer </w:t>
      </w:r>
      <w:r>
        <w:t>intimate relations</w:t>
      </w:r>
      <w:r w:rsidR="00AB346E">
        <w:t xml:space="preserve"> (</w:t>
      </w:r>
      <w:proofErr w:type="spellStart"/>
      <w:r w:rsidR="00AB346E">
        <w:t>Karney</w:t>
      </w:r>
      <w:proofErr w:type="spellEnd"/>
      <w:r w:rsidR="00AB346E">
        <w:t>, &amp; Bradbury, 1997</w:t>
      </w:r>
      <w:r w:rsidR="002E5209" w:rsidRPr="003E26F0">
        <w:t xml:space="preserve">), recent studies found evidence </w:t>
      </w:r>
      <w:r>
        <w:t>for a</w:t>
      </w:r>
      <w:r w:rsidR="002E5209" w:rsidRPr="003E26F0">
        <w:t xml:space="preserve"> protective role of </w:t>
      </w:r>
      <w:r>
        <w:t>c</w:t>
      </w:r>
      <w:r w:rsidR="002E5209" w:rsidRPr="003E26F0">
        <w:t xml:space="preserve">onscientiousness and </w:t>
      </w:r>
      <w:r>
        <w:t>a</w:t>
      </w:r>
      <w:r w:rsidR="002E5209" w:rsidRPr="003E26F0">
        <w:t>greeableness</w:t>
      </w:r>
      <w:r>
        <w:t xml:space="preserve"> in relationship adjustment</w:t>
      </w:r>
      <w:r w:rsidR="002E5209" w:rsidRPr="003E26F0">
        <w:t xml:space="preserve"> </w:t>
      </w:r>
      <w:r w:rsidR="002E5209" w:rsidRPr="00AD3285">
        <w:t>(</w:t>
      </w:r>
      <w:proofErr w:type="spellStart"/>
      <w:r w:rsidR="002E5209" w:rsidRPr="00AD3285">
        <w:t>Dyrenforth</w:t>
      </w:r>
      <w:proofErr w:type="spellEnd"/>
      <w:r w:rsidR="002E5209" w:rsidRPr="00AD3285">
        <w:t xml:space="preserve">, </w:t>
      </w:r>
      <w:proofErr w:type="spellStart"/>
      <w:r w:rsidR="002E5209" w:rsidRPr="00AD3285">
        <w:t>Kashy</w:t>
      </w:r>
      <w:proofErr w:type="spellEnd"/>
      <w:r w:rsidR="002E5209" w:rsidRPr="00AD3285">
        <w:t>, &amp; Donnellan, 2010</w:t>
      </w:r>
      <w:r w:rsidR="00BF7F3A">
        <w:t xml:space="preserve">). </w:t>
      </w:r>
      <w:r w:rsidR="00251283">
        <w:t>Robins and colleagues’ (2002) explored personality fact</w:t>
      </w:r>
      <w:r w:rsidR="008D6531">
        <w:t>or</w:t>
      </w:r>
      <w:r w:rsidR="00251283">
        <w:t xml:space="preserve">s as predictors of change across partnerships. They found negative emotionality predicted reductions in quality and </w:t>
      </w:r>
      <w:r w:rsidR="00B46F56">
        <w:t>increased</w:t>
      </w:r>
      <w:r w:rsidR="00251283">
        <w:t xml:space="preserve"> conflict and physical IPV with a new partner, whereas positive emotionality and constraint predicted increased quality across partnerships. </w:t>
      </w:r>
      <w:r w:rsidR="00346273">
        <w:t xml:space="preserve">Robins et al. noted that the tendency to be satisfied or dissatisfied across unions is partly due to individual differences in personality, underscoring the need to </w:t>
      </w:r>
      <w:r w:rsidR="007F040B">
        <w:t xml:space="preserve">examine personality in our analyses. </w:t>
      </w:r>
    </w:p>
    <w:p w14:paraId="5940AA4B" w14:textId="77777777" w:rsidR="00396ED4" w:rsidRDefault="00396ED4" w:rsidP="009900CF">
      <w:pPr>
        <w:widowControl w:val="0"/>
        <w:spacing w:line="480" w:lineRule="auto"/>
        <w:contextualSpacing/>
        <w:rPr>
          <w:b/>
        </w:rPr>
      </w:pPr>
      <w:r>
        <w:rPr>
          <w:b/>
        </w:rPr>
        <w:t>The Present Study</w:t>
      </w:r>
    </w:p>
    <w:p w14:paraId="20D1F32A" w14:textId="76114D88" w:rsidR="00D55193" w:rsidRPr="00D55193" w:rsidRDefault="00D55193" w:rsidP="009900CF">
      <w:pPr>
        <w:widowControl w:val="0"/>
        <w:spacing w:line="480" w:lineRule="auto"/>
        <w:contextualSpacing/>
      </w:pPr>
      <w:r>
        <w:rPr>
          <w:b/>
        </w:rPr>
        <w:tab/>
      </w:r>
      <w:r w:rsidR="00227E6A">
        <w:t>Given</w:t>
      </w:r>
      <w:r>
        <w:t xml:space="preserve"> the relative </w:t>
      </w:r>
      <w:r w:rsidR="00227E6A">
        <w:t>lack</w:t>
      </w:r>
      <w:r>
        <w:t xml:space="preserve"> of empirical literature devoted to the development of intimate </w:t>
      </w:r>
      <w:r>
        <w:lastRenderedPageBreak/>
        <w:t>relations across partnerships,</w:t>
      </w:r>
      <w:r w:rsidR="009555E2">
        <w:t xml:space="preserve"> and the complete absence of studies with multiple waves of data in subsequent partnerships, </w:t>
      </w:r>
      <w:r>
        <w:t xml:space="preserve">we seek to understand whether subsequent intimate partnerships differ from one another. We anticipate </w:t>
      </w:r>
      <w:r w:rsidR="007F040B">
        <w:t>eventual</w:t>
      </w:r>
      <w:r w:rsidR="005A48B2">
        <w:t xml:space="preserve"> </w:t>
      </w:r>
      <w:r>
        <w:t>stability in relational characteristics</w:t>
      </w:r>
      <w:r w:rsidR="005A48B2">
        <w:t xml:space="preserve"> across unions, interrupted by periods of deterioration as one partnership approaches </w:t>
      </w:r>
      <w:r w:rsidR="0007122A">
        <w:t>termination</w:t>
      </w:r>
      <w:r w:rsidR="005A48B2">
        <w:t xml:space="preserve"> and idealization and disillusionment during the start of the next relationship. We also </w:t>
      </w:r>
      <w:r>
        <w:t>explor</w:t>
      </w:r>
      <w:r w:rsidR="005A48B2">
        <w:t>e</w:t>
      </w:r>
      <w:r>
        <w:t xml:space="preserve"> a number of </w:t>
      </w:r>
      <w:r w:rsidR="00F11458">
        <w:t>predictors</w:t>
      </w:r>
      <w:r w:rsidRPr="00547C19">
        <w:t xml:space="preserve"> that might </w:t>
      </w:r>
      <w:r w:rsidR="005A48B2">
        <w:t xml:space="preserve">account for </w:t>
      </w:r>
      <w:r w:rsidR="00124AB8">
        <w:t>variation</w:t>
      </w:r>
      <w:r w:rsidR="005A48B2">
        <w:t xml:space="preserve"> in</w:t>
      </w:r>
      <w:r w:rsidRPr="00547C19">
        <w:t xml:space="preserve"> trajectories </w:t>
      </w:r>
      <w:r w:rsidR="005A48B2">
        <w:t xml:space="preserve">across partnerships. </w:t>
      </w:r>
      <w:r w:rsidRPr="00547C19">
        <w:t xml:space="preserve"> </w:t>
      </w:r>
      <w:r w:rsidR="00A908DE">
        <w:t xml:space="preserve"> </w:t>
      </w:r>
    </w:p>
    <w:p w14:paraId="316A45A9" w14:textId="77777777" w:rsidR="006B0150" w:rsidRDefault="00E05DED" w:rsidP="009900CF">
      <w:pPr>
        <w:widowControl w:val="0"/>
        <w:spacing w:line="480" w:lineRule="auto"/>
        <w:contextualSpacing/>
        <w:jc w:val="center"/>
        <w:rPr>
          <w:b/>
        </w:rPr>
      </w:pPr>
      <w:r>
        <w:rPr>
          <w:b/>
        </w:rPr>
        <w:t>Method</w:t>
      </w:r>
    </w:p>
    <w:p w14:paraId="54FF2F19" w14:textId="77777777" w:rsidR="00E05DED" w:rsidRDefault="00E05DED" w:rsidP="009900CF">
      <w:pPr>
        <w:widowControl w:val="0"/>
        <w:spacing w:line="480" w:lineRule="auto"/>
        <w:contextualSpacing/>
        <w:rPr>
          <w:b/>
        </w:rPr>
      </w:pPr>
      <w:r>
        <w:rPr>
          <w:b/>
        </w:rPr>
        <w:t>Procedures</w:t>
      </w:r>
    </w:p>
    <w:p w14:paraId="5CBEAF97" w14:textId="427549CB" w:rsidR="00E05DED" w:rsidRDefault="00E05DED" w:rsidP="009900CF">
      <w:pPr>
        <w:widowControl w:val="0"/>
        <w:spacing w:line="480" w:lineRule="auto"/>
        <w:contextualSpacing/>
      </w:pPr>
      <w:r>
        <w:rPr>
          <w:b/>
        </w:rPr>
        <w:tab/>
      </w:r>
      <w:r w:rsidR="00B16A1B" w:rsidRPr="00B16A1B">
        <w:t xml:space="preserve">This research </w:t>
      </w:r>
      <w:r w:rsidR="00B16A1B">
        <w:t xml:space="preserve">draws on </w:t>
      </w:r>
      <w:r w:rsidR="00064AC6">
        <w:t xml:space="preserve">four waves of </w:t>
      </w:r>
      <w:r w:rsidR="00B16A1B">
        <w:t xml:space="preserve">data culled from the first eight waves of the German Family Panel </w:t>
      </w:r>
      <w:r w:rsidR="00725811">
        <w:t>(</w:t>
      </w:r>
      <w:proofErr w:type="spellStart"/>
      <w:r w:rsidR="00725811">
        <w:t>pairfam</w:t>
      </w:r>
      <w:proofErr w:type="spellEnd"/>
      <w:r w:rsidR="00725811">
        <w:t xml:space="preserve">) </w:t>
      </w:r>
      <w:r w:rsidR="00B16A1B">
        <w:t>study (</w:t>
      </w:r>
      <w:proofErr w:type="spellStart"/>
      <w:r w:rsidR="00B16A1B">
        <w:t>Brüderl</w:t>
      </w:r>
      <w:proofErr w:type="spellEnd"/>
      <w:r w:rsidR="00B16A1B">
        <w:t xml:space="preserve"> et al., 2017). </w:t>
      </w:r>
      <w:r w:rsidR="00725811">
        <w:t xml:space="preserve">Funded by the German Research Foundation, </w:t>
      </w:r>
      <w:proofErr w:type="spellStart"/>
      <w:r w:rsidR="00725811">
        <w:t>pairfam</w:t>
      </w:r>
      <w:proofErr w:type="spellEnd"/>
      <w:r w:rsidR="00725811">
        <w:t xml:space="preserve"> is a longitudinal study that launched in 2008 and is scheduled to conclude with 14 total waves of annual survey data in 2022. </w:t>
      </w:r>
      <w:proofErr w:type="spellStart"/>
      <w:r w:rsidR="00725811">
        <w:t>Pairfam</w:t>
      </w:r>
      <w:proofErr w:type="spellEnd"/>
      <w:r w:rsidR="00725811">
        <w:t xml:space="preserve"> initially recruited a representative sample 12,402 anchor, or focal, participants from three birth cohorts: adolescents aged 15 to 17 years old, young adults aged 25 to 27 years old, and adults nearing midlife aged 35 to 37 years. </w:t>
      </w:r>
      <w:proofErr w:type="spellStart"/>
      <w:r w:rsidR="005553A8">
        <w:t>Pairfam</w:t>
      </w:r>
      <w:proofErr w:type="spellEnd"/>
      <w:r w:rsidR="005553A8">
        <w:t xml:space="preserve"> is an omnibus study, gathering a wide variety of data with four focal areas: intimate partnerships, fertility, parent-child relationships, and intergenerational ties. </w:t>
      </w:r>
      <w:r w:rsidR="00725811">
        <w:t xml:space="preserve">Survey data are </w:t>
      </w:r>
      <w:r w:rsidR="00A5082B">
        <w:t>gathered through personal</w:t>
      </w:r>
      <w:r w:rsidR="00725811">
        <w:t xml:space="preserve"> </w:t>
      </w:r>
      <w:r w:rsidR="00A5082B">
        <w:t>i</w:t>
      </w:r>
      <w:r w:rsidR="005553A8">
        <w:t>nterview</w:t>
      </w:r>
      <w:r w:rsidR="009803FE">
        <w:t xml:space="preserve">s </w:t>
      </w:r>
      <w:r w:rsidR="00A5082B">
        <w:t xml:space="preserve">that </w:t>
      </w:r>
      <w:r w:rsidR="005553A8">
        <w:t>average</w:t>
      </w:r>
      <w:r w:rsidR="009803FE">
        <w:t>d</w:t>
      </w:r>
      <w:r w:rsidR="005553A8">
        <w:t xml:space="preserve"> 55 minutes across Waves 1 through 8 (ranges from 52 to 64 minutes). </w:t>
      </w:r>
      <w:r w:rsidR="00725811">
        <w:t xml:space="preserve">Anchors are provided a €10 honorarium in exchange for completing the survey each year. </w:t>
      </w:r>
      <w:r w:rsidR="005553A8">
        <w:t xml:space="preserve">Additional details about </w:t>
      </w:r>
      <w:proofErr w:type="spellStart"/>
      <w:r w:rsidR="005553A8">
        <w:t>pairfam</w:t>
      </w:r>
      <w:proofErr w:type="spellEnd"/>
      <w:r w:rsidR="005553A8">
        <w:t xml:space="preserve"> can be found in the study’s concept paper (</w:t>
      </w:r>
      <w:proofErr w:type="spellStart"/>
      <w:r w:rsidR="005553A8" w:rsidRPr="00071B39">
        <w:t>Huinink</w:t>
      </w:r>
      <w:proofErr w:type="spellEnd"/>
      <w:r w:rsidR="005553A8">
        <w:t xml:space="preserve"> et </w:t>
      </w:r>
      <w:r w:rsidR="005553A8" w:rsidRPr="00816E3A">
        <w:t>al., 20</w:t>
      </w:r>
      <w:r w:rsidR="005553A8">
        <w:t>1</w:t>
      </w:r>
      <w:r w:rsidR="005553A8" w:rsidRPr="00816E3A">
        <w:t>1)</w:t>
      </w:r>
      <w:r w:rsidR="005553A8">
        <w:t xml:space="preserve"> </w:t>
      </w:r>
      <w:r w:rsidR="009803FE">
        <w:t xml:space="preserve">and website: </w:t>
      </w:r>
      <w:r w:rsidR="00E02E4E" w:rsidRPr="00E02E4E">
        <w:t>http://www.pairfam.de/en/study.html</w:t>
      </w:r>
      <w:r w:rsidR="005553A8" w:rsidRPr="00816E3A">
        <w:t>.</w:t>
      </w:r>
      <w:r w:rsidR="00E02E4E">
        <w:t xml:space="preserve"> Ethics approval for the current study was granted by the </w:t>
      </w:r>
      <w:r w:rsidR="0037151F">
        <w:t>University of Alberta</w:t>
      </w:r>
      <w:r w:rsidR="00E02E4E">
        <w:t xml:space="preserve"> research ethics board (protocol number 00060173</w:t>
      </w:r>
      <w:r w:rsidR="001D6056">
        <w:t xml:space="preserve">, Family Relations in the German </w:t>
      </w:r>
      <w:proofErr w:type="spellStart"/>
      <w:r w:rsidR="001D6056">
        <w:t>Pairfam</w:t>
      </w:r>
      <w:proofErr w:type="spellEnd"/>
      <w:r w:rsidR="001D6056">
        <w:t xml:space="preserve"> Study</w:t>
      </w:r>
      <w:r w:rsidR="00E02E4E">
        <w:t xml:space="preserve">). </w:t>
      </w:r>
    </w:p>
    <w:p w14:paraId="35EA4CC4" w14:textId="0DFA3C5B" w:rsidR="0024376D" w:rsidRDefault="00B0425C" w:rsidP="009900CF">
      <w:pPr>
        <w:widowControl w:val="0"/>
        <w:spacing w:line="480" w:lineRule="auto"/>
        <w:contextualSpacing/>
      </w:pPr>
      <w:r>
        <w:tab/>
      </w:r>
      <w:r w:rsidR="001C301C">
        <w:t>T</w:t>
      </w:r>
      <w:r>
        <w:t xml:space="preserve">he focus of this study </w:t>
      </w:r>
      <w:r w:rsidR="001C301C">
        <w:t>is to</w:t>
      </w:r>
      <w:r>
        <w:t xml:space="preserve"> understand changes across sequential intimate partners</w:t>
      </w:r>
      <w:r w:rsidR="001C301C">
        <w:t xml:space="preserve">hips, </w:t>
      </w:r>
      <w:r w:rsidR="00064AC6">
        <w:lastRenderedPageBreak/>
        <w:t xml:space="preserve">so </w:t>
      </w:r>
      <w:r w:rsidR="001C301C">
        <w:t xml:space="preserve">we first filtered the total sample of 12,402 anchor participants to select those who reported being in more than one intimate partnership across the </w:t>
      </w:r>
      <w:r w:rsidR="00064AC6">
        <w:t>eight</w:t>
      </w:r>
      <w:r w:rsidR="001C301C">
        <w:t xml:space="preserve"> </w:t>
      </w:r>
      <w:r w:rsidR="00064AC6">
        <w:t>w</w:t>
      </w:r>
      <w:r w:rsidR="001C301C">
        <w:t xml:space="preserve">aves of available data (n = 1,949). </w:t>
      </w:r>
      <w:r w:rsidR="00A5082B">
        <w:t>W</w:t>
      </w:r>
      <w:r w:rsidR="005B67EC">
        <w:t xml:space="preserve">e then selected participants who were in </w:t>
      </w:r>
      <w:r w:rsidR="001D6AE4">
        <w:t xml:space="preserve">two intimate </w:t>
      </w:r>
      <w:r w:rsidR="005B67EC">
        <w:t>partnership</w:t>
      </w:r>
      <w:r w:rsidR="001D6AE4">
        <w:t>s</w:t>
      </w:r>
      <w:r w:rsidR="005B67EC">
        <w:t xml:space="preserve"> </w:t>
      </w:r>
      <w:r w:rsidR="001D6AE4">
        <w:t>with</w:t>
      </w:r>
      <w:r w:rsidR="005B67EC">
        <w:t xml:space="preserve"> at le</w:t>
      </w:r>
      <w:r w:rsidR="001D6AE4">
        <w:t>ast two waves of data in each partnership</w:t>
      </w:r>
      <w:r w:rsidR="005B67EC">
        <w:t xml:space="preserve"> as our f</w:t>
      </w:r>
      <w:r w:rsidR="00A5082B">
        <w:t>inal analytic sample (n = 554), allowing</w:t>
      </w:r>
      <w:r w:rsidR="005B67EC">
        <w:t xml:space="preserve"> for the examination of change within each partnership to determine the extent to which relationship deterioration and disill</w:t>
      </w:r>
      <w:r w:rsidR="004A2225">
        <w:t>usionment processes are evident</w:t>
      </w:r>
      <w:r w:rsidR="005B67EC">
        <w:t xml:space="preserve">, if they exist. </w:t>
      </w:r>
      <w:r w:rsidR="00B70EA3">
        <w:t xml:space="preserve">Comparisons between the 554 anchors selected for the study and the 11,848 who were filtered revealed those in the study were </w:t>
      </w:r>
      <w:r w:rsidR="00A92931">
        <w:t>more likely to be female (</w:t>
      </w:r>
      <w:proofErr w:type="gramStart"/>
      <w:r w:rsidR="00A92931">
        <w:t>χ</w:t>
      </w:r>
      <w:r w:rsidR="00A92931" w:rsidRPr="00A92931">
        <w:rPr>
          <w:vertAlign w:val="superscript"/>
        </w:rPr>
        <w:t>2</w:t>
      </w:r>
      <w:r w:rsidR="00A92931">
        <w:t>(</w:t>
      </w:r>
      <w:proofErr w:type="gramEnd"/>
      <w:r w:rsidR="00A92931">
        <w:t xml:space="preserve">1) = 24.027, </w:t>
      </w:r>
      <w:r w:rsidR="00A92931">
        <w:rPr>
          <w:i/>
        </w:rPr>
        <w:t xml:space="preserve">p &lt; </w:t>
      </w:r>
      <w:r w:rsidR="00A92931">
        <w:t xml:space="preserve">.001), </w:t>
      </w:r>
      <w:r w:rsidR="00B70EA3">
        <w:t xml:space="preserve">younger (effect size </w:t>
      </w:r>
      <w:r w:rsidR="00B70EA3">
        <w:rPr>
          <w:i/>
        </w:rPr>
        <w:t xml:space="preserve">d </w:t>
      </w:r>
      <w:r w:rsidR="00B70EA3">
        <w:t xml:space="preserve"> = .44), had less education (</w:t>
      </w:r>
      <w:r w:rsidR="00B70EA3">
        <w:rPr>
          <w:i/>
        </w:rPr>
        <w:t xml:space="preserve">d </w:t>
      </w:r>
      <w:r w:rsidR="00B70EA3">
        <w:t xml:space="preserve"> = .18), reported slightly less agreeableness (</w:t>
      </w:r>
      <w:r w:rsidR="00B70EA3">
        <w:rPr>
          <w:i/>
        </w:rPr>
        <w:t xml:space="preserve">d </w:t>
      </w:r>
      <w:r w:rsidR="00B70EA3">
        <w:t xml:space="preserve"> =.11) and higher neuroticism (</w:t>
      </w:r>
      <w:r w:rsidR="00B70EA3">
        <w:rPr>
          <w:i/>
        </w:rPr>
        <w:t xml:space="preserve">d </w:t>
      </w:r>
      <w:r w:rsidR="00B70EA3">
        <w:t xml:space="preserve"> =.13), but did not differ on household income (</w:t>
      </w:r>
      <w:r w:rsidR="00B70EA3">
        <w:rPr>
          <w:i/>
        </w:rPr>
        <w:t xml:space="preserve">d </w:t>
      </w:r>
      <w:r w:rsidR="00B70EA3">
        <w:t xml:space="preserve"> = .05)</w:t>
      </w:r>
      <w:r w:rsidR="00023448">
        <w:t xml:space="preserve"> or</w:t>
      </w:r>
      <w:r w:rsidR="00B70EA3">
        <w:t xml:space="preserve"> conscientiousness (effect size </w:t>
      </w:r>
      <w:r w:rsidR="00B70EA3">
        <w:rPr>
          <w:i/>
        </w:rPr>
        <w:t xml:space="preserve">d </w:t>
      </w:r>
      <w:r w:rsidR="00B70EA3">
        <w:t xml:space="preserve"> =.04</w:t>
      </w:r>
      <w:r w:rsidR="00B70EA3" w:rsidRPr="0037151F">
        <w:t>)</w:t>
      </w:r>
      <w:r w:rsidR="00023448" w:rsidRPr="0037151F">
        <w:t xml:space="preserve">. </w:t>
      </w:r>
      <w:r w:rsidR="0024376D" w:rsidRPr="0037151F">
        <w:t>These analyses align with those in prior studies demonstrating those who form more partnerships are a selective group (</w:t>
      </w:r>
      <w:proofErr w:type="spellStart"/>
      <w:r w:rsidR="0024376D" w:rsidRPr="0037151F">
        <w:t>Sassler</w:t>
      </w:r>
      <w:proofErr w:type="spellEnd"/>
      <w:r w:rsidR="0024376D" w:rsidRPr="0037151F">
        <w:t>, 2010; Sweeney, 2010), underscoring the need for within-person examination of changes across unions rather than between-person comparisons of those with more versus fewer prior unions.</w:t>
      </w:r>
      <w:r w:rsidR="0024376D">
        <w:t xml:space="preserve"> </w:t>
      </w:r>
    </w:p>
    <w:p w14:paraId="690509D0" w14:textId="77250588" w:rsidR="005B67EC" w:rsidRDefault="00B70EA3" w:rsidP="009900CF">
      <w:pPr>
        <w:widowControl w:val="0"/>
        <w:spacing w:line="480" w:lineRule="auto"/>
        <w:contextualSpacing/>
      </w:pPr>
      <w:r>
        <w:tab/>
      </w:r>
      <w:r w:rsidR="004A2225">
        <w:t>Once we selected our sample for analysis</w:t>
      </w:r>
      <w:r w:rsidR="005B67EC">
        <w:t xml:space="preserve">, </w:t>
      </w:r>
      <w:r w:rsidR="009A7EDE">
        <w:t xml:space="preserve">we restructured time to correspond to intimate partnerships (e.g., </w:t>
      </w:r>
      <w:r w:rsidR="00352B29">
        <w:t>Partnership</w:t>
      </w:r>
      <w:r w:rsidR="009A7EDE">
        <w:t xml:space="preserve"> 1, Time 1) rather than the wave of data collection (Wave 1). </w:t>
      </w:r>
      <w:r w:rsidR="004A2225">
        <w:t xml:space="preserve">Since participants began and ended unions at various times across the eight waves of available data, this procedure provided a consistent time metric for all cases to facilitate data analysis. </w:t>
      </w:r>
      <w:r w:rsidR="009A7EDE">
        <w:t xml:space="preserve">Specifically, we recoded time as follows: </w:t>
      </w:r>
      <w:r w:rsidR="00352B29">
        <w:t>Partnership</w:t>
      </w:r>
      <w:r w:rsidR="009A7EDE">
        <w:t xml:space="preserve"> 1, Time 1 (</w:t>
      </w:r>
      <w:r w:rsidR="00352B29">
        <w:t>P</w:t>
      </w:r>
      <w:r w:rsidR="009A7EDE">
        <w:t xml:space="preserve">1T1); </w:t>
      </w:r>
      <w:r w:rsidR="00352B29">
        <w:t>Partnership</w:t>
      </w:r>
      <w:r w:rsidR="009A7EDE">
        <w:t xml:space="preserve"> 1, Time Last (</w:t>
      </w:r>
      <w:r w:rsidR="00352B29">
        <w:t>P</w:t>
      </w:r>
      <w:r w:rsidR="009A7EDE">
        <w:t xml:space="preserve">1TLast); </w:t>
      </w:r>
      <w:r w:rsidR="00352B29">
        <w:t>Partnership</w:t>
      </w:r>
      <w:r w:rsidR="009A7EDE">
        <w:t xml:space="preserve"> 2, Time </w:t>
      </w:r>
      <w:r w:rsidR="004A3F8E">
        <w:t>1</w:t>
      </w:r>
      <w:r w:rsidR="009A7EDE">
        <w:t xml:space="preserve"> (</w:t>
      </w:r>
      <w:r w:rsidR="00352B29">
        <w:t>P</w:t>
      </w:r>
      <w:r w:rsidR="009A7EDE">
        <w:t>2T</w:t>
      </w:r>
      <w:r w:rsidR="004A3F8E">
        <w:t>1</w:t>
      </w:r>
      <w:r w:rsidR="009A7EDE">
        <w:t>);</w:t>
      </w:r>
      <w:r w:rsidR="001D6AE4">
        <w:t xml:space="preserve"> </w:t>
      </w:r>
      <w:r w:rsidR="00352B29">
        <w:t>Partnership</w:t>
      </w:r>
      <w:r w:rsidR="001D6AE4">
        <w:t xml:space="preserve"> 2, Time 2 (</w:t>
      </w:r>
      <w:r w:rsidR="00352B29">
        <w:t>P</w:t>
      </w:r>
      <w:r w:rsidR="001D6AE4">
        <w:t xml:space="preserve">2T2). Thus, we analyzed data at four time points to answer our research questions.  </w:t>
      </w:r>
    </w:p>
    <w:p w14:paraId="01565126" w14:textId="77777777" w:rsidR="005553A8" w:rsidRDefault="005553A8" w:rsidP="009900CF">
      <w:pPr>
        <w:widowControl w:val="0"/>
        <w:spacing w:line="480" w:lineRule="auto"/>
        <w:contextualSpacing/>
        <w:rPr>
          <w:b/>
        </w:rPr>
      </w:pPr>
      <w:r>
        <w:rPr>
          <w:b/>
        </w:rPr>
        <w:t>Sample</w:t>
      </w:r>
    </w:p>
    <w:p w14:paraId="6773D773" w14:textId="0C2BB9E3" w:rsidR="005553A8" w:rsidRPr="007F3F85" w:rsidRDefault="005553A8" w:rsidP="009900CF">
      <w:pPr>
        <w:widowControl w:val="0"/>
        <w:spacing w:line="480" w:lineRule="auto"/>
        <w:contextualSpacing/>
      </w:pPr>
      <w:r>
        <w:rPr>
          <w:b/>
        </w:rPr>
        <w:tab/>
      </w:r>
      <w:r w:rsidR="007F3F85">
        <w:t xml:space="preserve">The sample for the current study was comprised of 62% women and 51% of participants </w:t>
      </w:r>
      <w:r w:rsidR="007F3F85">
        <w:lastRenderedPageBreak/>
        <w:t xml:space="preserve">were from the adolescent age cohort (age at </w:t>
      </w:r>
      <w:r w:rsidR="00352B29">
        <w:t>P</w:t>
      </w:r>
      <w:r w:rsidR="007F3F85">
        <w:t xml:space="preserve">1T1: </w:t>
      </w:r>
      <w:r w:rsidR="007F3F85">
        <w:rPr>
          <w:i/>
        </w:rPr>
        <w:t xml:space="preserve">M </w:t>
      </w:r>
      <w:r w:rsidR="007F3F85">
        <w:t>= 17.59</w:t>
      </w:r>
      <w:r w:rsidR="00E327E6">
        <w:t xml:space="preserve"> years</w:t>
      </w:r>
      <w:r w:rsidR="007F3F85">
        <w:t xml:space="preserve">; </w:t>
      </w:r>
      <w:r w:rsidR="007F3F85">
        <w:rPr>
          <w:i/>
        </w:rPr>
        <w:t xml:space="preserve">SD </w:t>
      </w:r>
      <w:r w:rsidR="007F3F85">
        <w:t>= 1.44), 32% were young adults</w:t>
      </w:r>
      <w:r w:rsidR="00D956C2">
        <w:t xml:space="preserve"> (age at </w:t>
      </w:r>
      <w:r w:rsidR="00352B29">
        <w:t>P</w:t>
      </w:r>
      <w:r w:rsidR="00D956C2">
        <w:t xml:space="preserve">1T1: </w:t>
      </w:r>
      <w:r w:rsidR="00D956C2">
        <w:rPr>
          <w:i/>
        </w:rPr>
        <w:t xml:space="preserve">M </w:t>
      </w:r>
      <w:r w:rsidR="00D956C2">
        <w:t>= 27.00</w:t>
      </w:r>
      <w:r w:rsidR="00E327E6">
        <w:t xml:space="preserve"> years</w:t>
      </w:r>
      <w:r w:rsidR="00D956C2">
        <w:t xml:space="preserve">; </w:t>
      </w:r>
      <w:r w:rsidR="00D956C2">
        <w:rPr>
          <w:i/>
        </w:rPr>
        <w:t xml:space="preserve">SD </w:t>
      </w:r>
      <w:r w:rsidR="00D956C2">
        <w:t>= 1.51)</w:t>
      </w:r>
      <w:r w:rsidR="007F3F85">
        <w:t>, and the remaining 17% were nearing midlife</w:t>
      </w:r>
      <w:r w:rsidR="00D956C2">
        <w:t xml:space="preserve"> (age at </w:t>
      </w:r>
      <w:r w:rsidR="00352B29">
        <w:t>P</w:t>
      </w:r>
      <w:r w:rsidR="00D956C2">
        <w:t xml:space="preserve">1T1: </w:t>
      </w:r>
      <w:r w:rsidR="00D956C2">
        <w:rPr>
          <w:i/>
        </w:rPr>
        <w:t xml:space="preserve">M </w:t>
      </w:r>
      <w:r w:rsidR="00D956C2">
        <w:t>= 37.44</w:t>
      </w:r>
      <w:r w:rsidR="00E327E6">
        <w:t xml:space="preserve"> years</w:t>
      </w:r>
      <w:r w:rsidR="00D956C2">
        <w:t xml:space="preserve">; </w:t>
      </w:r>
      <w:r w:rsidR="00D956C2">
        <w:rPr>
          <w:i/>
        </w:rPr>
        <w:t xml:space="preserve">SD </w:t>
      </w:r>
      <w:r w:rsidR="00D956C2">
        <w:t>= 1.63)</w:t>
      </w:r>
      <w:r w:rsidR="007F3F85">
        <w:t xml:space="preserve">. </w:t>
      </w:r>
      <w:r w:rsidR="00E85538">
        <w:t>For the first partnership, individuals tended to be in non-cohabiting intimate partnerships, such as a dating relationship (63%),</w:t>
      </w:r>
      <w:r w:rsidR="00EA6229">
        <w:t xml:space="preserve"> but 22% were cohabiting with and 15% were married to </w:t>
      </w:r>
      <w:r w:rsidR="00E327E6">
        <w:t>this</w:t>
      </w:r>
      <w:r w:rsidR="00EA6229">
        <w:t xml:space="preserve"> partner.</w:t>
      </w:r>
      <w:r w:rsidR="00E327E6">
        <w:t xml:space="preserve"> Participants had been in the first unions for 3.15 years at Time 1, on average (</w:t>
      </w:r>
      <w:r w:rsidR="00E327E6">
        <w:rPr>
          <w:i/>
        </w:rPr>
        <w:t xml:space="preserve">SD </w:t>
      </w:r>
      <w:r w:rsidR="00E327E6">
        <w:t>= 3.97 years), and, upon dissolving this union, spent an average of 1.98 years (</w:t>
      </w:r>
      <w:r w:rsidR="00E327E6">
        <w:rPr>
          <w:i/>
        </w:rPr>
        <w:t xml:space="preserve">SD </w:t>
      </w:r>
      <w:r w:rsidR="00E327E6">
        <w:t xml:space="preserve">= 1.00) before initiating a new partnership that lasted at least </w:t>
      </w:r>
      <w:r w:rsidR="00EE325D">
        <w:t>one</w:t>
      </w:r>
      <w:r w:rsidR="00E327E6">
        <w:t xml:space="preserve"> year. Over one third of the sample had no intimate partnerships (36%) prior to the first relationship in the study, 26% had one previous union, </w:t>
      </w:r>
      <w:r w:rsidR="00DE2997">
        <w:t>and 38</w:t>
      </w:r>
      <w:r w:rsidR="00E327E6">
        <w:t>% had two</w:t>
      </w:r>
      <w:r w:rsidR="00DE2997">
        <w:t xml:space="preserve"> or</w:t>
      </w:r>
      <w:r w:rsidR="00E327E6">
        <w:t xml:space="preserve"> more past partnerships. </w:t>
      </w:r>
      <w:r w:rsidR="00AA7DF7">
        <w:t>P</w:t>
      </w:r>
      <w:r w:rsidR="00E327E6">
        <w:t>articipants</w:t>
      </w:r>
      <w:r w:rsidR="0055288D">
        <w:t xml:space="preserve"> reported a net median monthly household income of €2,500</w:t>
      </w:r>
      <w:r w:rsidR="00E327E6">
        <w:t xml:space="preserve"> </w:t>
      </w:r>
      <w:r w:rsidR="0055288D">
        <w:t>(</w:t>
      </w:r>
      <w:r w:rsidR="0055288D">
        <w:rPr>
          <w:i/>
        </w:rPr>
        <w:t xml:space="preserve">M </w:t>
      </w:r>
      <w:r w:rsidR="0055288D">
        <w:t xml:space="preserve">= €2,780; </w:t>
      </w:r>
      <w:r w:rsidR="0055288D">
        <w:rPr>
          <w:i/>
        </w:rPr>
        <w:t xml:space="preserve">SD </w:t>
      </w:r>
      <w:r w:rsidR="0055288D">
        <w:t xml:space="preserve">= €1,766). </w:t>
      </w:r>
      <w:r w:rsidR="00EA6229">
        <w:t xml:space="preserve"> </w:t>
      </w:r>
      <w:r w:rsidR="00E85538">
        <w:t xml:space="preserve"> </w:t>
      </w:r>
    </w:p>
    <w:p w14:paraId="621D3CE7" w14:textId="77777777" w:rsidR="006B0150" w:rsidRDefault="00070C9F" w:rsidP="009900CF">
      <w:pPr>
        <w:widowControl w:val="0"/>
        <w:spacing w:line="480" w:lineRule="auto"/>
        <w:contextualSpacing/>
        <w:rPr>
          <w:b/>
        </w:rPr>
      </w:pPr>
      <w:r>
        <w:rPr>
          <w:b/>
        </w:rPr>
        <w:t>Measures</w:t>
      </w:r>
    </w:p>
    <w:p w14:paraId="16B66554" w14:textId="12CBE166" w:rsidR="00352B29" w:rsidRPr="00352B29" w:rsidRDefault="00352B29" w:rsidP="009900CF">
      <w:pPr>
        <w:widowControl w:val="0"/>
        <w:spacing w:line="480" w:lineRule="auto"/>
        <w:contextualSpacing/>
      </w:pPr>
      <w:r>
        <w:rPr>
          <w:b/>
        </w:rPr>
        <w:tab/>
      </w:r>
      <w:r>
        <w:t>Descriptive statistics for study variables are presented in Table 1</w:t>
      </w:r>
      <w:r w:rsidR="007E4689">
        <w:t xml:space="preserve"> and</w:t>
      </w:r>
      <w:r w:rsidR="00773A6A">
        <w:t xml:space="preserve"> the</w:t>
      </w:r>
      <w:r w:rsidR="007E4689">
        <w:t xml:space="preserve"> </w:t>
      </w:r>
      <w:r w:rsidR="00773A6A">
        <w:t xml:space="preserve">supplemental material contains </w:t>
      </w:r>
      <w:r w:rsidR="007E4689">
        <w:t>correlations among the f</w:t>
      </w:r>
      <w:r w:rsidR="005F175C">
        <w:t xml:space="preserve">ocal constructs </w:t>
      </w:r>
      <w:r w:rsidR="00773A6A">
        <w:t>(Supplemental</w:t>
      </w:r>
      <w:r w:rsidR="005F175C">
        <w:t xml:space="preserve"> Table 1</w:t>
      </w:r>
      <w:r w:rsidR="00773A6A">
        <w:t>) and t</w:t>
      </w:r>
      <w:r w:rsidR="005F175C">
        <w:t>he</w:t>
      </w:r>
      <w:r w:rsidR="00773A6A">
        <w:t xml:space="preserve"> full correlations for each construct at </w:t>
      </w:r>
      <w:proofErr w:type="spellStart"/>
      <w:r w:rsidR="00773A6A">
        <w:t>all time</w:t>
      </w:r>
      <w:proofErr w:type="spellEnd"/>
      <w:r w:rsidR="00773A6A">
        <w:t xml:space="preserve"> points (Supplemental Table 2)</w:t>
      </w:r>
      <w:r>
        <w:t xml:space="preserve">. </w:t>
      </w:r>
    </w:p>
    <w:p w14:paraId="6E5A0135" w14:textId="77777777" w:rsidR="00E2435D" w:rsidRDefault="00070C9F" w:rsidP="009900CF">
      <w:pPr>
        <w:widowControl w:val="0"/>
        <w:spacing w:line="480" w:lineRule="auto"/>
        <w:contextualSpacing/>
        <w:rPr>
          <w:lang w:val="en-CA"/>
        </w:rPr>
      </w:pPr>
      <w:r>
        <w:rPr>
          <w:b/>
        </w:rPr>
        <w:tab/>
      </w:r>
      <w:r w:rsidR="008E36B1">
        <w:rPr>
          <w:b/>
        </w:rPr>
        <w:t xml:space="preserve">Relationship satisfaction. </w:t>
      </w:r>
      <w:r w:rsidR="00E2435D" w:rsidRPr="00E2435D">
        <w:t>One item</w:t>
      </w:r>
      <w:r w:rsidR="00E2435D">
        <w:t xml:space="preserve"> adapted from the </w:t>
      </w:r>
      <w:r w:rsidR="00E2435D" w:rsidRPr="00F74813">
        <w:t>Relationship Assessment Scale (</w:t>
      </w:r>
      <w:proofErr w:type="spellStart"/>
      <w:r w:rsidR="00E2435D" w:rsidRPr="00F74813">
        <w:t>Hendrick</w:t>
      </w:r>
      <w:proofErr w:type="spellEnd"/>
      <w:r w:rsidR="00E2435D" w:rsidRPr="00F74813">
        <w:t xml:space="preserve">, </w:t>
      </w:r>
      <w:proofErr w:type="spellStart"/>
      <w:r w:rsidR="00E2435D" w:rsidRPr="00F74813">
        <w:t>Dicke</w:t>
      </w:r>
      <w:proofErr w:type="spellEnd"/>
      <w:r w:rsidR="00E2435D" w:rsidRPr="00F74813">
        <w:t xml:space="preserve">, &amp; </w:t>
      </w:r>
      <w:proofErr w:type="spellStart"/>
      <w:r w:rsidR="00E2435D" w:rsidRPr="00F74813">
        <w:t>Hendrick</w:t>
      </w:r>
      <w:proofErr w:type="spellEnd"/>
      <w:r w:rsidR="00E2435D" w:rsidRPr="00F74813">
        <w:t>, 1998)</w:t>
      </w:r>
      <w:r w:rsidR="00E2435D">
        <w:t xml:space="preserve"> was used to assess relationship satisfaction in all waves</w:t>
      </w:r>
      <w:r w:rsidR="00E2435D" w:rsidRPr="00F74813">
        <w:t>: “All in all, how satisfied</w:t>
      </w:r>
      <w:r w:rsidR="00E2435D" w:rsidRPr="00F74813">
        <w:rPr>
          <w:lang w:val="en-CA"/>
        </w:rPr>
        <w:t xml:space="preserve"> are you with your relationship?” Response options ranged from 0 = </w:t>
      </w:r>
      <w:r w:rsidR="00E2435D" w:rsidRPr="00F74813">
        <w:rPr>
          <w:i/>
          <w:lang w:val="en-CA"/>
        </w:rPr>
        <w:t xml:space="preserve">very dissatisfied </w:t>
      </w:r>
      <w:r w:rsidR="00E2435D" w:rsidRPr="00F74813">
        <w:rPr>
          <w:lang w:val="en-CA"/>
        </w:rPr>
        <w:t xml:space="preserve">to 10 = </w:t>
      </w:r>
      <w:r w:rsidR="00E2435D" w:rsidRPr="00F74813">
        <w:rPr>
          <w:i/>
          <w:lang w:val="en-CA"/>
        </w:rPr>
        <w:t>very satisfied</w:t>
      </w:r>
      <w:r w:rsidR="00E2435D" w:rsidRPr="00F74813">
        <w:rPr>
          <w:lang w:val="en-CA"/>
        </w:rPr>
        <w:t>.</w:t>
      </w:r>
      <w:r w:rsidR="00E2435D">
        <w:rPr>
          <w:lang w:val="en-CA"/>
        </w:rPr>
        <w:t xml:space="preserve"> Autocorrelations </w:t>
      </w:r>
      <w:r w:rsidR="009D515F">
        <w:rPr>
          <w:lang w:val="en-CA"/>
        </w:rPr>
        <w:t xml:space="preserve">at both time points within each partnership were </w:t>
      </w:r>
      <w:r w:rsidR="009D515F">
        <w:rPr>
          <w:i/>
          <w:lang w:val="en-CA"/>
        </w:rPr>
        <w:t xml:space="preserve">r </w:t>
      </w:r>
      <w:r w:rsidR="009D515F">
        <w:rPr>
          <w:lang w:val="en-CA"/>
        </w:rPr>
        <w:t xml:space="preserve">= .42 for relationship one and </w:t>
      </w:r>
      <w:r w:rsidR="009D515F">
        <w:rPr>
          <w:i/>
          <w:lang w:val="en-CA"/>
        </w:rPr>
        <w:t xml:space="preserve">r </w:t>
      </w:r>
      <w:r w:rsidR="009D515F">
        <w:rPr>
          <w:lang w:val="en-CA"/>
        </w:rPr>
        <w:t xml:space="preserve">= .45 for relationship two. Across partnerships, autocorrelations </w:t>
      </w:r>
      <w:r w:rsidR="00E2435D">
        <w:rPr>
          <w:lang w:val="en-CA"/>
        </w:rPr>
        <w:t xml:space="preserve">ranged from </w:t>
      </w:r>
      <w:r w:rsidR="00E2435D">
        <w:rPr>
          <w:i/>
          <w:lang w:val="en-CA"/>
        </w:rPr>
        <w:t xml:space="preserve">r </w:t>
      </w:r>
      <w:r w:rsidR="00E2435D">
        <w:rPr>
          <w:lang w:val="en-CA"/>
        </w:rPr>
        <w:t xml:space="preserve">= .15 to </w:t>
      </w:r>
      <w:r w:rsidR="00E2435D">
        <w:rPr>
          <w:i/>
          <w:lang w:val="en-CA"/>
        </w:rPr>
        <w:t xml:space="preserve">r </w:t>
      </w:r>
      <w:r w:rsidR="00E2435D">
        <w:rPr>
          <w:lang w:val="en-CA"/>
        </w:rPr>
        <w:t>= .</w:t>
      </w:r>
      <w:r w:rsidR="009D515F">
        <w:rPr>
          <w:lang w:val="en-CA"/>
        </w:rPr>
        <w:t>20</w:t>
      </w:r>
      <w:r w:rsidR="00E2435D">
        <w:rPr>
          <w:lang w:val="en-CA"/>
        </w:rPr>
        <w:t xml:space="preserve">. </w:t>
      </w:r>
    </w:p>
    <w:p w14:paraId="0DED4937" w14:textId="0FECB897" w:rsidR="008E36B1" w:rsidRPr="00180082" w:rsidRDefault="008E36B1" w:rsidP="009900CF">
      <w:pPr>
        <w:widowControl w:val="0"/>
        <w:spacing w:line="480" w:lineRule="auto"/>
        <w:contextualSpacing/>
        <w:rPr>
          <w:i/>
        </w:rPr>
      </w:pPr>
      <w:r>
        <w:rPr>
          <w:b/>
        </w:rPr>
        <w:tab/>
        <w:t xml:space="preserve">Sexual satisfaction. </w:t>
      </w:r>
      <w:r w:rsidR="00180082">
        <w:t xml:space="preserve">One item assessed sexual satisfaction in each wave: “How satisfied are you with your sex life?” Responses range from </w:t>
      </w:r>
      <w:r w:rsidR="00180082" w:rsidRPr="00F74813">
        <w:rPr>
          <w:lang w:val="en-CA"/>
        </w:rPr>
        <w:t xml:space="preserve">0 = </w:t>
      </w:r>
      <w:r w:rsidR="00180082" w:rsidRPr="00F74813">
        <w:rPr>
          <w:i/>
          <w:lang w:val="en-CA"/>
        </w:rPr>
        <w:t xml:space="preserve">very dissatisfied </w:t>
      </w:r>
      <w:r w:rsidR="00180082" w:rsidRPr="00F74813">
        <w:rPr>
          <w:lang w:val="en-CA"/>
        </w:rPr>
        <w:t xml:space="preserve">to 10 = </w:t>
      </w:r>
      <w:r w:rsidR="00180082" w:rsidRPr="00F74813">
        <w:rPr>
          <w:i/>
          <w:lang w:val="en-CA"/>
        </w:rPr>
        <w:t>very satisfied</w:t>
      </w:r>
      <w:r w:rsidR="00180082" w:rsidRPr="00F74813">
        <w:rPr>
          <w:lang w:val="en-CA"/>
        </w:rPr>
        <w:t>.</w:t>
      </w:r>
      <w:r w:rsidR="009D515F">
        <w:rPr>
          <w:lang w:val="en-CA"/>
        </w:rPr>
        <w:t xml:space="preserve"> Autocorrelations within each partnership were </w:t>
      </w:r>
      <w:r w:rsidR="009D515F">
        <w:rPr>
          <w:i/>
          <w:lang w:val="en-CA"/>
        </w:rPr>
        <w:t xml:space="preserve">r </w:t>
      </w:r>
      <w:r w:rsidR="009D515F">
        <w:rPr>
          <w:lang w:val="en-CA"/>
        </w:rPr>
        <w:t xml:space="preserve">= .53 for </w:t>
      </w:r>
      <w:r w:rsidR="00352B29">
        <w:rPr>
          <w:lang w:val="en-CA"/>
        </w:rPr>
        <w:t>union</w:t>
      </w:r>
      <w:r w:rsidR="009D515F">
        <w:rPr>
          <w:lang w:val="en-CA"/>
        </w:rPr>
        <w:t xml:space="preserve"> one and </w:t>
      </w:r>
      <w:r w:rsidR="009D515F">
        <w:rPr>
          <w:i/>
          <w:lang w:val="en-CA"/>
        </w:rPr>
        <w:t xml:space="preserve">r </w:t>
      </w:r>
      <w:r w:rsidR="009D515F">
        <w:rPr>
          <w:lang w:val="en-CA"/>
        </w:rPr>
        <w:t xml:space="preserve">= .39 for </w:t>
      </w:r>
      <w:r w:rsidR="00352B29">
        <w:rPr>
          <w:lang w:val="en-CA"/>
        </w:rPr>
        <w:t>union</w:t>
      </w:r>
      <w:r w:rsidR="00DE2997">
        <w:rPr>
          <w:lang w:val="en-CA"/>
        </w:rPr>
        <w:t xml:space="preserve"> two </w:t>
      </w:r>
      <w:r w:rsidR="00DE2997">
        <w:rPr>
          <w:lang w:val="en-CA"/>
        </w:rPr>
        <w:lastRenderedPageBreak/>
        <w:t xml:space="preserve">and ranged from </w:t>
      </w:r>
      <w:r w:rsidR="00DE2997">
        <w:rPr>
          <w:i/>
          <w:lang w:val="en-CA"/>
        </w:rPr>
        <w:t xml:space="preserve">r </w:t>
      </w:r>
      <w:r w:rsidR="00DE2997">
        <w:rPr>
          <w:lang w:val="en-CA"/>
        </w:rPr>
        <w:t xml:space="preserve">= .06 to </w:t>
      </w:r>
      <w:r w:rsidR="00DE2997">
        <w:rPr>
          <w:i/>
          <w:lang w:val="en-CA"/>
        </w:rPr>
        <w:t xml:space="preserve">r </w:t>
      </w:r>
      <w:r w:rsidR="00DE2997">
        <w:rPr>
          <w:lang w:val="en-CA"/>
        </w:rPr>
        <w:t>= .21 across partnerships</w:t>
      </w:r>
      <w:r w:rsidR="009D515F">
        <w:rPr>
          <w:lang w:val="en-CA"/>
        </w:rPr>
        <w:t>.</w:t>
      </w:r>
    </w:p>
    <w:p w14:paraId="631E794D" w14:textId="45A67DB0" w:rsidR="008E36B1" w:rsidRPr="009153F4" w:rsidRDefault="008E36B1" w:rsidP="009900CF">
      <w:pPr>
        <w:widowControl w:val="0"/>
        <w:spacing w:line="480" w:lineRule="auto"/>
        <w:contextualSpacing/>
      </w:pPr>
      <w:r>
        <w:rPr>
          <w:b/>
        </w:rPr>
        <w:tab/>
        <w:t xml:space="preserve">Sexual frequency. </w:t>
      </w:r>
      <w:r w:rsidR="0037417B">
        <w:t xml:space="preserve">Starting in Wave 2, one item asked about sexual frequency with the current partner: “How often have you had sexual intercourse, on average, during the past three months with your partner?” Response options were 0 = </w:t>
      </w:r>
      <w:r w:rsidR="0037417B">
        <w:rPr>
          <w:i/>
        </w:rPr>
        <w:t xml:space="preserve">I have never had sex, </w:t>
      </w:r>
      <w:r w:rsidR="0037417B">
        <w:t>1 = n</w:t>
      </w:r>
      <w:r w:rsidR="0037417B">
        <w:rPr>
          <w:i/>
        </w:rPr>
        <w:t xml:space="preserve">ot in the past 3 months, </w:t>
      </w:r>
      <w:r w:rsidR="0037417B">
        <w:t xml:space="preserve">2 = </w:t>
      </w:r>
      <w:r w:rsidR="0037417B">
        <w:rPr>
          <w:i/>
        </w:rPr>
        <w:t xml:space="preserve">once per month or less, </w:t>
      </w:r>
      <w:r w:rsidR="0037417B">
        <w:t xml:space="preserve">3 = </w:t>
      </w:r>
      <w:r w:rsidR="0037417B">
        <w:rPr>
          <w:i/>
        </w:rPr>
        <w:t xml:space="preserve">2-3 times per month, </w:t>
      </w:r>
      <w:r w:rsidR="0037417B">
        <w:t xml:space="preserve">4 = </w:t>
      </w:r>
      <w:r w:rsidR="0037417B">
        <w:rPr>
          <w:i/>
        </w:rPr>
        <w:t xml:space="preserve">once per week, </w:t>
      </w:r>
      <w:r w:rsidR="0037417B">
        <w:t xml:space="preserve">5 = </w:t>
      </w:r>
      <w:r w:rsidR="0037417B">
        <w:rPr>
          <w:i/>
        </w:rPr>
        <w:t xml:space="preserve">2-3 times per week, </w:t>
      </w:r>
      <w:r w:rsidR="0037417B">
        <w:t xml:space="preserve">6 = </w:t>
      </w:r>
      <w:r w:rsidR="0037417B">
        <w:rPr>
          <w:i/>
        </w:rPr>
        <w:t xml:space="preserve">more than 3 times per week, </w:t>
      </w:r>
      <w:r w:rsidR="0037417B">
        <w:t xml:space="preserve">and 7 = </w:t>
      </w:r>
      <w:r w:rsidR="0037417B">
        <w:rPr>
          <w:i/>
        </w:rPr>
        <w:t xml:space="preserve">daily. </w:t>
      </w:r>
      <w:r w:rsidR="00436438">
        <w:t xml:space="preserve">Responses for those who never had sex (12 participants at </w:t>
      </w:r>
      <w:r w:rsidR="006A68E9">
        <w:t>Time 1</w:t>
      </w:r>
      <w:r w:rsidR="00436438">
        <w:t xml:space="preserve"> </w:t>
      </w:r>
      <w:r w:rsidR="006A68E9">
        <w:t>and</w:t>
      </w:r>
      <w:r w:rsidR="00436438">
        <w:t xml:space="preserve"> decreased to 2 participants by the final time point) were recoded as missing</w:t>
      </w:r>
      <w:r w:rsidR="006A68E9">
        <w:t xml:space="preserve"> and</w:t>
      </w:r>
      <w:r w:rsidR="00436438">
        <w:t xml:space="preserve"> an auxiliary variable signifying whether the participant had </w:t>
      </w:r>
      <w:r w:rsidR="0069171A">
        <w:t>ever</w:t>
      </w:r>
      <w:r w:rsidR="00436438">
        <w:t xml:space="preserve"> had sex</w:t>
      </w:r>
      <w:r w:rsidR="0069171A">
        <w:t xml:space="preserve"> was included to aid in </w:t>
      </w:r>
      <w:r w:rsidR="006A68E9">
        <w:t>missing data estimation</w:t>
      </w:r>
      <w:r w:rsidR="0069171A">
        <w:t xml:space="preserve">. </w:t>
      </w:r>
      <w:r w:rsidR="00590DFD">
        <w:rPr>
          <w:lang w:val="en-CA"/>
        </w:rPr>
        <w:t xml:space="preserve">Autocorrelations within each partnership were </w:t>
      </w:r>
      <w:r w:rsidR="00590DFD">
        <w:rPr>
          <w:i/>
          <w:lang w:val="en-CA"/>
        </w:rPr>
        <w:t xml:space="preserve">r </w:t>
      </w:r>
      <w:r w:rsidR="00590DFD">
        <w:rPr>
          <w:lang w:val="en-CA"/>
        </w:rPr>
        <w:t>= .</w:t>
      </w:r>
      <w:r w:rsidR="005211E7">
        <w:rPr>
          <w:lang w:val="en-CA"/>
        </w:rPr>
        <w:t>60</w:t>
      </w:r>
      <w:r w:rsidR="00590DFD">
        <w:rPr>
          <w:lang w:val="en-CA"/>
        </w:rPr>
        <w:t xml:space="preserve"> for </w:t>
      </w:r>
      <w:r w:rsidR="00352B29">
        <w:rPr>
          <w:lang w:val="en-CA"/>
        </w:rPr>
        <w:t>union</w:t>
      </w:r>
      <w:r w:rsidR="00590DFD">
        <w:rPr>
          <w:lang w:val="en-CA"/>
        </w:rPr>
        <w:t xml:space="preserve"> one and </w:t>
      </w:r>
      <w:r w:rsidR="00590DFD">
        <w:rPr>
          <w:i/>
          <w:lang w:val="en-CA"/>
        </w:rPr>
        <w:t xml:space="preserve">r </w:t>
      </w:r>
      <w:r w:rsidR="00590DFD">
        <w:rPr>
          <w:lang w:val="en-CA"/>
        </w:rPr>
        <w:t>= .4</w:t>
      </w:r>
      <w:r w:rsidR="005211E7">
        <w:rPr>
          <w:lang w:val="en-CA"/>
        </w:rPr>
        <w:t>6</w:t>
      </w:r>
      <w:r w:rsidR="00590DFD">
        <w:rPr>
          <w:lang w:val="en-CA"/>
        </w:rPr>
        <w:t xml:space="preserve"> for </w:t>
      </w:r>
      <w:r w:rsidR="00352B29">
        <w:rPr>
          <w:lang w:val="en-CA"/>
        </w:rPr>
        <w:t>union</w:t>
      </w:r>
      <w:r w:rsidR="00590DFD">
        <w:rPr>
          <w:lang w:val="en-CA"/>
        </w:rPr>
        <w:t xml:space="preserve"> two</w:t>
      </w:r>
      <w:r w:rsidR="007241A8">
        <w:rPr>
          <w:lang w:val="en-CA"/>
        </w:rPr>
        <w:t xml:space="preserve"> and</w:t>
      </w:r>
      <w:r w:rsidR="00590DFD">
        <w:rPr>
          <w:lang w:val="en-CA"/>
        </w:rPr>
        <w:t xml:space="preserve"> ranged from </w:t>
      </w:r>
      <w:r w:rsidR="00590DFD">
        <w:rPr>
          <w:i/>
          <w:lang w:val="en-CA"/>
        </w:rPr>
        <w:t xml:space="preserve">r </w:t>
      </w:r>
      <w:r w:rsidR="00590DFD">
        <w:rPr>
          <w:lang w:val="en-CA"/>
        </w:rPr>
        <w:t>= .1</w:t>
      </w:r>
      <w:r w:rsidR="005211E7">
        <w:rPr>
          <w:lang w:val="en-CA"/>
        </w:rPr>
        <w:t>2</w:t>
      </w:r>
      <w:r w:rsidR="00590DFD">
        <w:rPr>
          <w:lang w:val="en-CA"/>
        </w:rPr>
        <w:t xml:space="preserve"> to </w:t>
      </w:r>
      <w:r w:rsidR="00590DFD">
        <w:rPr>
          <w:i/>
          <w:lang w:val="en-CA"/>
        </w:rPr>
        <w:t xml:space="preserve">r </w:t>
      </w:r>
      <w:r w:rsidR="00590DFD">
        <w:rPr>
          <w:lang w:val="en-CA"/>
        </w:rPr>
        <w:t>= .2</w:t>
      </w:r>
      <w:r w:rsidR="005211E7">
        <w:rPr>
          <w:lang w:val="en-CA"/>
        </w:rPr>
        <w:t>4</w:t>
      </w:r>
      <w:r w:rsidR="007241A8">
        <w:rPr>
          <w:lang w:val="en-CA"/>
        </w:rPr>
        <w:t xml:space="preserve"> across </w:t>
      </w:r>
      <w:r w:rsidR="00352B29">
        <w:rPr>
          <w:lang w:val="en-CA"/>
        </w:rPr>
        <w:t>partnerships</w:t>
      </w:r>
      <w:r w:rsidR="00590DFD">
        <w:rPr>
          <w:lang w:val="en-CA"/>
        </w:rPr>
        <w:t>.</w:t>
      </w:r>
      <w:r w:rsidR="0037417B">
        <w:rPr>
          <w:i/>
        </w:rPr>
        <w:t xml:space="preserve"> </w:t>
      </w:r>
    </w:p>
    <w:p w14:paraId="23207343" w14:textId="4F155145" w:rsidR="008E36B1" w:rsidRDefault="008E36B1" w:rsidP="009900CF">
      <w:pPr>
        <w:widowControl w:val="0"/>
        <w:spacing w:line="480" w:lineRule="auto"/>
        <w:contextualSpacing/>
        <w:rPr>
          <w:b/>
        </w:rPr>
      </w:pPr>
      <w:r>
        <w:rPr>
          <w:b/>
        </w:rPr>
        <w:tab/>
      </w:r>
      <w:r w:rsidRPr="00612AB4">
        <w:rPr>
          <w:b/>
        </w:rPr>
        <w:t>Perceived</w:t>
      </w:r>
      <w:r>
        <w:rPr>
          <w:b/>
        </w:rPr>
        <w:t xml:space="preserve"> instability. </w:t>
      </w:r>
      <w:r w:rsidR="004A6F6B">
        <w:t>T</w:t>
      </w:r>
      <w:r w:rsidR="00590DFD" w:rsidRPr="00F74813">
        <w:rPr>
          <w:rStyle w:val="eop"/>
        </w:rPr>
        <w:t xml:space="preserve">hree items adapted from the Marital Instability Index (Booth, Johnson, &amp; Edwards, 1983) assessed </w:t>
      </w:r>
      <w:r w:rsidR="00590DFD">
        <w:rPr>
          <w:rStyle w:val="eop"/>
        </w:rPr>
        <w:t>perceptions about the partnership being in trouble and suggest</w:t>
      </w:r>
      <w:r w:rsidR="00AA7DF7">
        <w:rPr>
          <w:rStyle w:val="eop"/>
        </w:rPr>
        <w:t>ions to dissolve</w:t>
      </w:r>
      <w:r w:rsidR="00590DFD">
        <w:rPr>
          <w:rStyle w:val="eop"/>
        </w:rPr>
        <w:t xml:space="preserve"> the union.</w:t>
      </w:r>
      <w:r w:rsidR="00590DFD" w:rsidRPr="00F74813">
        <w:rPr>
          <w:rStyle w:val="eop"/>
        </w:rPr>
        <w:t xml:space="preserve"> </w:t>
      </w:r>
      <w:r w:rsidR="00590DFD">
        <w:rPr>
          <w:rStyle w:val="eop"/>
        </w:rPr>
        <w:t xml:space="preserve">Those in newly formed relationships answered each item “Since the start of your union,” and those in continuing partnerships responded “Since the previous wave.”  </w:t>
      </w:r>
      <w:r w:rsidR="00590DFD" w:rsidRPr="00F74813">
        <w:rPr>
          <w:rStyle w:val="eop"/>
        </w:rPr>
        <w:t>The items were: “have you ever thought that your relationship or marriage was in trouble?” “</w:t>
      </w:r>
      <w:proofErr w:type="gramStart"/>
      <w:r w:rsidR="00590DFD" w:rsidRPr="00F74813">
        <w:rPr>
          <w:rStyle w:val="eop"/>
        </w:rPr>
        <w:t>have</w:t>
      </w:r>
      <w:proofErr w:type="gramEnd"/>
      <w:r w:rsidR="00590DFD" w:rsidRPr="00F74813">
        <w:rPr>
          <w:rStyle w:val="eop"/>
        </w:rPr>
        <w:t xml:space="preserve"> you seriously considered a separation or a divorce?” and “have you seriously suggested to your partner a separation or divorce or has your partner suggested it to you?” Response options were </w:t>
      </w:r>
      <w:r w:rsidR="00590DFD">
        <w:rPr>
          <w:rStyle w:val="eop"/>
        </w:rPr>
        <w:t xml:space="preserve">0 = </w:t>
      </w:r>
      <w:r w:rsidR="00590DFD">
        <w:rPr>
          <w:rStyle w:val="eop"/>
          <w:i/>
        </w:rPr>
        <w:t xml:space="preserve">no </w:t>
      </w:r>
      <w:r w:rsidR="00590DFD">
        <w:rPr>
          <w:rStyle w:val="eop"/>
        </w:rPr>
        <w:t xml:space="preserve">and </w:t>
      </w:r>
      <w:r w:rsidR="00590DFD" w:rsidRPr="00F74813">
        <w:rPr>
          <w:rStyle w:val="eop"/>
        </w:rPr>
        <w:t xml:space="preserve">1 = </w:t>
      </w:r>
      <w:r w:rsidR="00590DFD" w:rsidRPr="00F74813">
        <w:rPr>
          <w:rStyle w:val="eop"/>
          <w:i/>
        </w:rPr>
        <w:t>yes</w:t>
      </w:r>
      <w:r w:rsidR="00590DFD">
        <w:rPr>
          <w:rStyle w:val="eop"/>
        </w:rPr>
        <w:t xml:space="preserve"> and </w:t>
      </w:r>
      <w:r w:rsidR="004A6F6B">
        <w:rPr>
          <w:rStyle w:val="eop"/>
        </w:rPr>
        <w:t xml:space="preserve">a total score was computed by summing the items. </w:t>
      </w:r>
      <w:r w:rsidR="007D1A2A">
        <w:t xml:space="preserve">Alpha reliability ranged from .82 to .84. </w:t>
      </w:r>
      <w:r w:rsidR="004A6F6B">
        <w:rPr>
          <w:rStyle w:val="eop"/>
        </w:rPr>
        <w:t>T</w:t>
      </w:r>
      <w:r w:rsidR="00590DFD">
        <w:rPr>
          <w:rStyle w:val="eop"/>
        </w:rPr>
        <w:t>his construct was assessed in all waves</w:t>
      </w:r>
      <w:r w:rsidR="004A6F6B">
        <w:rPr>
          <w:rStyle w:val="eop"/>
        </w:rPr>
        <w:t>, but participants in the adolescent cohort were first given this scale in Wave 2</w:t>
      </w:r>
      <w:r w:rsidR="00590DFD">
        <w:rPr>
          <w:rStyle w:val="eop"/>
        </w:rPr>
        <w:t xml:space="preserve">. </w:t>
      </w:r>
      <w:r w:rsidR="00590DFD">
        <w:rPr>
          <w:lang w:val="en-CA"/>
        </w:rPr>
        <w:t xml:space="preserve">Autocorrelations within each partnership were </w:t>
      </w:r>
      <w:r w:rsidR="00590DFD">
        <w:rPr>
          <w:i/>
          <w:lang w:val="en-CA"/>
        </w:rPr>
        <w:t xml:space="preserve">r </w:t>
      </w:r>
      <w:r w:rsidR="00590DFD">
        <w:rPr>
          <w:lang w:val="en-CA"/>
        </w:rPr>
        <w:t>= .</w:t>
      </w:r>
      <w:r w:rsidR="00192DB1">
        <w:rPr>
          <w:lang w:val="en-CA"/>
        </w:rPr>
        <w:t>36</w:t>
      </w:r>
      <w:r w:rsidR="00590DFD">
        <w:rPr>
          <w:lang w:val="en-CA"/>
        </w:rPr>
        <w:t xml:space="preserve"> for relationship one and </w:t>
      </w:r>
      <w:r w:rsidR="00590DFD">
        <w:rPr>
          <w:i/>
          <w:lang w:val="en-CA"/>
        </w:rPr>
        <w:t xml:space="preserve">r </w:t>
      </w:r>
      <w:r w:rsidR="00590DFD">
        <w:rPr>
          <w:lang w:val="en-CA"/>
        </w:rPr>
        <w:t>= .</w:t>
      </w:r>
      <w:r w:rsidR="00192DB1">
        <w:rPr>
          <w:lang w:val="en-CA"/>
        </w:rPr>
        <w:t>42</w:t>
      </w:r>
      <w:r w:rsidR="00590DFD">
        <w:rPr>
          <w:lang w:val="en-CA"/>
        </w:rPr>
        <w:t xml:space="preserve"> for relationship two </w:t>
      </w:r>
      <w:r w:rsidR="007241A8">
        <w:rPr>
          <w:lang w:val="en-CA"/>
        </w:rPr>
        <w:t xml:space="preserve">and </w:t>
      </w:r>
      <w:r w:rsidR="00590DFD">
        <w:rPr>
          <w:lang w:val="en-CA"/>
        </w:rPr>
        <w:t xml:space="preserve">ranged from </w:t>
      </w:r>
      <w:r w:rsidR="00590DFD">
        <w:rPr>
          <w:i/>
          <w:lang w:val="en-CA"/>
        </w:rPr>
        <w:t xml:space="preserve">r </w:t>
      </w:r>
      <w:r w:rsidR="00590DFD">
        <w:rPr>
          <w:lang w:val="en-CA"/>
        </w:rPr>
        <w:t>= .</w:t>
      </w:r>
      <w:r w:rsidR="00192DB1">
        <w:rPr>
          <w:lang w:val="en-CA"/>
        </w:rPr>
        <w:t>10</w:t>
      </w:r>
      <w:r w:rsidR="00590DFD">
        <w:rPr>
          <w:lang w:val="en-CA"/>
        </w:rPr>
        <w:t xml:space="preserve"> to </w:t>
      </w:r>
      <w:r w:rsidR="00590DFD">
        <w:rPr>
          <w:i/>
          <w:lang w:val="en-CA"/>
        </w:rPr>
        <w:t xml:space="preserve">r </w:t>
      </w:r>
      <w:r w:rsidR="00590DFD">
        <w:rPr>
          <w:lang w:val="en-CA"/>
        </w:rPr>
        <w:t>= .</w:t>
      </w:r>
      <w:r w:rsidR="00192DB1">
        <w:rPr>
          <w:lang w:val="en-CA"/>
        </w:rPr>
        <w:t>16</w:t>
      </w:r>
      <w:r w:rsidR="007241A8">
        <w:rPr>
          <w:lang w:val="en-CA"/>
        </w:rPr>
        <w:t xml:space="preserve"> across partnerships</w:t>
      </w:r>
      <w:r w:rsidR="00590DFD">
        <w:rPr>
          <w:lang w:val="en-CA"/>
        </w:rPr>
        <w:t>.</w:t>
      </w:r>
      <w:r w:rsidR="00192DB1">
        <w:rPr>
          <w:lang w:val="en-CA"/>
        </w:rPr>
        <w:t xml:space="preserve"> </w:t>
      </w:r>
    </w:p>
    <w:p w14:paraId="2EF2A795" w14:textId="2492CDCD" w:rsidR="00285C27" w:rsidRPr="003A7E89" w:rsidRDefault="008E36B1" w:rsidP="003A7E89">
      <w:pPr>
        <w:widowControl w:val="0"/>
        <w:spacing w:line="480" w:lineRule="auto"/>
        <w:contextualSpacing/>
        <w:rPr>
          <w:b/>
        </w:rPr>
      </w:pPr>
      <w:r>
        <w:rPr>
          <w:b/>
        </w:rPr>
        <w:tab/>
        <w:t>Conflict</w:t>
      </w:r>
      <w:r w:rsidR="00600BD2">
        <w:rPr>
          <w:b/>
        </w:rPr>
        <w:t xml:space="preserve">, </w:t>
      </w:r>
      <w:r w:rsidR="008D1FC1">
        <w:rPr>
          <w:b/>
        </w:rPr>
        <w:t>self-disclosure</w:t>
      </w:r>
      <w:r w:rsidR="00600BD2">
        <w:rPr>
          <w:b/>
        </w:rPr>
        <w:t>, and admiration</w:t>
      </w:r>
      <w:r>
        <w:rPr>
          <w:b/>
        </w:rPr>
        <w:t xml:space="preserve">. </w:t>
      </w:r>
      <w:r w:rsidR="00D664FC">
        <w:rPr>
          <w:rStyle w:val="normaltextrun"/>
        </w:rPr>
        <w:t>T</w:t>
      </w:r>
      <w:r w:rsidR="00D664FC" w:rsidRPr="00F74813">
        <w:rPr>
          <w:rStyle w:val="normaltextrun"/>
        </w:rPr>
        <w:t>wo items adapted from the conflict</w:t>
      </w:r>
      <w:r w:rsidR="00600BD2">
        <w:rPr>
          <w:rStyle w:val="normaltextrun"/>
        </w:rPr>
        <w:t xml:space="preserve">, </w:t>
      </w:r>
      <w:r w:rsidR="00600BD2">
        <w:rPr>
          <w:rStyle w:val="normaltextrun"/>
        </w:rPr>
        <w:lastRenderedPageBreak/>
        <w:t>intimacy, and admiration</w:t>
      </w:r>
      <w:r w:rsidR="00D664FC" w:rsidRPr="00F74813">
        <w:rPr>
          <w:rStyle w:val="normaltextrun"/>
        </w:rPr>
        <w:t xml:space="preserve"> subscale</w:t>
      </w:r>
      <w:r w:rsidR="00600BD2">
        <w:rPr>
          <w:rStyle w:val="normaltextrun"/>
        </w:rPr>
        <w:t>s</w:t>
      </w:r>
      <w:r w:rsidR="00D664FC" w:rsidRPr="00F74813">
        <w:rPr>
          <w:rStyle w:val="normaltextrun"/>
        </w:rPr>
        <w:t xml:space="preserve"> of the Network of Relationships Inventory (Furman &amp; </w:t>
      </w:r>
      <w:proofErr w:type="spellStart"/>
      <w:r w:rsidR="00D664FC" w:rsidRPr="00F74813">
        <w:rPr>
          <w:rStyle w:val="spellingerror"/>
        </w:rPr>
        <w:t>Buhrmester</w:t>
      </w:r>
      <w:proofErr w:type="spellEnd"/>
      <w:r w:rsidR="00D664FC" w:rsidRPr="00F74813">
        <w:rPr>
          <w:rStyle w:val="normaltextrun"/>
        </w:rPr>
        <w:t>, 1985) assessed the frequency of conflict</w:t>
      </w:r>
      <w:r w:rsidR="008D1FC1">
        <w:rPr>
          <w:rStyle w:val="normaltextrun"/>
        </w:rPr>
        <w:t xml:space="preserve">ual </w:t>
      </w:r>
      <w:r w:rsidR="00600BD2">
        <w:rPr>
          <w:rStyle w:val="normaltextrun"/>
        </w:rPr>
        <w:t>exchanges</w:t>
      </w:r>
      <w:r w:rsidR="008D1FC1">
        <w:rPr>
          <w:rStyle w:val="normaltextrun"/>
        </w:rPr>
        <w:t xml:space="preserve"> and self-disclosures</w:t>
      </w:r>
      <w:r w:rsidR="00600BD2">
        <w:rPr>
          <w:rStyle w:val="normaltextrun"/>
        </w:rPr>
        <w:t xml:space="preserve"> and how often the partner expressed admiration of the anchor respondent. Each construct was assessed in every wave. Conflict i</w:t>
      </w:r>
      <w:r w:rsidR="00D664FC">
        <w:rPr>
          <w:rStyle w:val="normaltextrun"/>
        </w:rPr>
        <w:t>tems were</w:t>
      </w:r>
      <w:r w:rsidR="00D664FC" w:rsidRPr="00F74813">
        <w:rPr>
          <w:rStyle w:val="normaltextrun"/>
        </w:rPr>
        <w:t xml:space="preserve">: </w:t>
      </w:r>
      <w:r w:rsidR="00D664FC">
        <w:rPr>
          <w:rStyle w:val="normaltextrun"/>
        </w:rPr>
        <w:t>“</w:t>
      </w:r>
      <w:r w:rsidR="00D664FC" w:rsidRPr="00F74813">
        <w:rPr>
          <w:rStyle w:val="normaltextrun"/>
        </w:rPr>
        <w:t xml:space="preserve">How often do you and your partner disagree and quarrel?" and </w:t>
      </w:r>
      <w:r w:rsidR="00D664FC">
        <w:rPr>
          <w:rStyle w:val="normaltextrun"/>
        </w:rPr>
        <w:t>“</w:t>
      </w:r>
      <w:r w:rsidR="00D664FC" w:rsidRPr="00F74813">
        <w:rPr>
          <w:rStyle w:val="normaltextrun"/>
        </w:rPr>
        <w:t xml:space="preserve">How often are you and your partner annoyed or angry with each other?" </w:t>
      </w:r>
      <w:r w:rsidR="008D1FC1">
        <w:rPr>
          <w:rStyle w:val="normaltextrun"/>
        </w:rPr>
        <w:t>Self-disclosure</w:t>
      </w:r>
      <w:r w:rsidR="00600BD2">
        <w:rPr>
          <w:rStyle w:val="normaltextrun"/>
        </w:rPr>
        <w:t xml:space="preserve"> items were: </w:t>
      </w:r>
      <w:r w:rsidR="007241A8" w:rsidRPr="00141D1C">
        <w:rPr>
          <w:spacing w:val="-4"/>
          <w:kern w:val="16"/>
        </w:rPr>
        <w:t>“How often do you tell your partner what you’re thinking?” and “How often do you share your secrets and private feelings with your partner?”</w:t>
      </w:r>
      <w:r w:rsidR="007241A8">
        <w:rPr>
          <w:spacing w:val="-4"/>
          <w:kern w:val="16"/>
        </w:rPr>
        <w:t xml:space="preserve"> Admiration items were: “How often does your partner express admiration for what you have done?” and “How often does your partner show that he or she appreciates you?” </w:t>
      </w:r>
      <w:r w:rsidR="00D664FC" w:rsidRPr="00F74813">
        <w:rPr>
          <w:rStyle w:val="normaltextrun"/>
        </w:rPr>
        <w:t xml:space="preserve">Responses </w:t>
      </w:r>
      <w:r w:rsidR="00287761">
        <w:rPr>
          <w:rStyle w:val="normaltextrun"/>
        </w:rPr>
        <w:t>were</w:t>
      </w:r>
      <w:r w:rsidR="00D664FC" w:rsidRPr="00F74813">
        <w:rPr>
          <w:rStyle w:val="normaltextrun"/>
        </w:rPr>
        <w:t xml:space="preserve"> 1 = </w:t>
      </w:r>
      <w:r w:rsidR="00D664FC" w:rsidRPr="00F74813">
        <w:rPr>
          <w:rStyle w:val="normaltextrun"/>
          <w:i/>
          <w:iCs/>
        </w:rPr>
        <w:t>never</w:t>
      </w:r>
      <w:r w:rsidR="00287761">
        <w:rPr>
          <w:rStyle w:val="normaltextrun"/>
          <w:iCs/>
        </w:rPr>
        <w:t xml:space="preserve">, 2 = </w:t>
      </w:r>
      <w:r w:rsidR="00287761">
        <w:rPr>
          <w:rStyle w:val="normaltextrun"/>
          <w:i/>
          <w:iCs/>
        </w:rPr>
        <w:t xml:space="preserve">seldom, </w:t>
      </w:r>
      <w:r w:rsidR="00287761">
        <w:rPr>
          <w:rStyle w:val="normaltextrun"/>
          <w:iCs/>
        </w:rPr>
        <w:t xml:space="preserve">3 = </w:t>
      </w:r>
      <w:r w:rsidR="00287761">
        <w:rPr>
          <w:rStyle w:val="normaltextrun"/>
          <w:i/>
          <w:iCs/>
        </w:rPr>
        <w:t xml:space="preserve">sometimes, </w:t>
      </w:r>
      <w:r w:rsidR="00287761">
        <w:rPr>
          <w:rStyle w:val="normaltextrun"/>
          <w:iCs/>
        </w:rPr>
        <w:t xml:space="preserve">4 = </w:t>
      </w:r>
      <w:r w:rsidR="00287761">
        <w:rPr>
          <w:rStyle w:val="normaltextrun"/>
          <w:i/>
          <w:iCs/>
        </w:rPr>
        <w:t xml:space="preserve">often, </w:t>
      </w:r>
      <w:r w:rsidR="00287761">
        <w:rPr>
          <w:rStyle w:val="normaltextrun"/>
          <w:iCs/>
        </w:rPr>
        <w:t>and</w:t>
      </w:r>
      <w:r w:rsidR="00D664FC" w:rsidRPr="00F74813">
        <w:rPr>
          <w:rStyle w:val="normaltextrun"/>
        </w:rPr>
        <w:t xml:space="preserve"> 5 = </w:t>
      </w:r>
      <w:r w:rsidR="00D664FC" w:rsidRPr="00F74813">
        <w:rPr>
          <w:rStyle w:val="normaltextrun"/>
          <w:i/>
          <w:iCs/>
        </w:rPr>
        <w:t>always</w:t>
      </w:r>
      <w:r w:rsidR="00436438">
        <w:rPr>
          <w:rStyle w:val="normaltextrun"/>
        </w:rPr>
        <w:t xml:space="preserve"> and mean scores were computed. </w:t>
      </w:r>
      <w:r w:rsidR="00C23D0F">
        <w:rPr>
          <w:rStyle w:val="normaltextrun"/>
        </w:rPr>
        <w:t xml:space="preserve">Spearman-Brown internal reliability coefficients ranged from .78 to .84 for conflict, .70 to .79 for self-disclosure, and was .72 to .79 for admiration. </w:t>
      </w:r>
      <w:r w:rsidR="007241A8">
        <w:rPr>
          <w:rStyle w:val="normaltextrun"/>
        </w:rPr>
        <w:t>For conflict, a</w:t>
      </w:r>
      <w:proofErr w:type="spellStart"/>
      <w:r w:rsidR="00436438">
        <w:rPr>
          <w:lang w:val="en-CA"/>
        </w:rPr>
        <w:t>utocorrelations</w:t>
      </w:r>
      <w:proofErr w:type="spellEnd"/>
      <w:r w:rsidR="00436438">
        <w:rPr>
          <w:lang w:val="en-CA"/>
        </w:rPr>
        <w:t xml:space="preserve"> within each partnership were </w:t>
      </w:r>
      <w:r w:rsidR="00436438">
        <w:rPr>
          <w:i/>
          <w:lang w:val="en-CA"/>
        </w:rPr>
        <w:t xml:space="preserve">r </w:t>
      </w:r>
      <w:r w:rsidR="00436438">
        <w:rPr>
          <w:lang w:val="en-CA"/>
        </w:rPr>
        <w:t>= .</w:t>
      </w:r>
      <w:r w:rsidR="005211E7">
        <w:rPr>
          <w:lang w:val="en-CA"/>
        </w:rPr>
        <w:t>50</w:t>
      </w:r>
      <w:r w:rsidR="00436438">
        <w:rPr>
          <w:lang w:val="en-CA"/>
        </w:rPr>
        <w:t xml:space="preserve"> for </w:t>
      </w:r>
      <w:r w:rsidR="00352B29">
        <w:rPr>
          <w:lang w:val="en-CA"/>
        </w:rPr>
        <w:t>partnership</w:t>
      </w:r>
      <w:r w:rsidR="00436438">
        <w:rPr>
          <w:lang w:val="en-CA"/>
        </w:rPr>
        <w:t xml:space="preserve"> one and </w:t>
      </w:r>
      <w:r w:rsidR="00436438">
        <w:rPr>
          <w:i/>
          <w:lang w:val="en-CA"/>
        </w:rPr>
        <w:t xml:space="preserve">r </w:t>
      </w:r>
      <w:r w:rsidR="00436438">
        <w:rPr>
          <w:lang w:val="en-CA"/>
        </w:rPr>
        <w:t>= .</w:t>
      </w:r>
      <w:r w:rsidR="005211E7">
        <w:rPr>
          <w:lang w:val="en-CA"/>
        </w:rPr>
        <w:t>53</w:t>
      </w:r>
      <w:r w:rsidR="00436438">
        <w:rPr>
          <w:lang w:val="en-CA"/>
        </w:rPr>
        <w:t xml:space="preserve"> for </w:t>
      </w:r>
      <w:r w:rsidR="00352B29">
        <w:rPr>
          <w:lang w:val="en-CA"/>
        </w:rPr>
        <w:t>partnership</w:t>
      </w:r>
      <w:r w:rsidR="00436438">
        <w:rPr>
          <w:lang w:val="en-CA"/>
        </w:rPr>
        <w:t xml:space="preserve"> two</w:t>
      </w:r>
      <w:r w:rsidR="007241A8">
        <w:rPr>
          <w:lang w:val="en-CA"/>
        </w:rPr>
        <w:t xml:space="preserve"> and</w:t>
      </w:r>
      <w:r w:rsidR="00436438">
        <w:rPr>
          <w:lang w:val="en-CA"/>
        </w:rPr>
        <w:t xml:space="preserve"> ranged from </w:t>
      </w:r>
      <w:r w:rsidR="00436438">
        <w:rPr>
          <w:i/>
          <w:lang w:val="en-CA"/>
        </w:rPr>
        <w:t xml:space="preserve">r </w:t>
      </w:r>
      <w:r w:rsidR="00436438">
        <w:rPr>
          <w:lang w:val="en-CA"/>
        </w:rPr>
        <w:t xml:space="preserve">= .04 to </w:t>
      </w:r>
      <w:r w:rsidR="00436438">
        <w:rPr>
          <w:i/>
          <w:lang w:val="en-CA"/>
        </w:rPr>
        <w:t xml:space="preserve">r </w:t>
      </w:r>
      <w:r w:rsidR="00436438">
        <w:rPr>
          <w:lang w:val="en-CA"/>
        </w:rPr>
        <w:t>= .</w:t>
      </w:r>
      <w:r w:rsidR="005211E7">
        <w:rPr>
          <w:lang w:val="en-CA"/>
        </w:rPr>
        <w:t>16</w:t>
      </w:r>
      <w:r w:rsidR="007241A8">
        <w:rPr>
          <w:lang w:val="en-CA"/>
        </w:rPr>
        <w:t xml:space="preserve"> across </w:t>
      </w:r>
      <w:r w:rsidR="00352B29">
        <w:rPr>
          <w:lang w:val="en-CA"/>
        </w:rPr>
        <w:t>unions</w:t>
      </w:r>
      <w:r w:rsidR="00436438">
        <w:rPr>
          <w:lang w:val="en-CA"/>
        </w:rPr>
        <w:t>.</w:t>
      </w:r>
      <w:r w:rsidR="007241A8">
        <w:rPr>
          <w:lang w:val="en-CA"/>
        </w:rPr>
        <w:t xml:space="preserve"> For </w:t>
      </w:r>
      <w:r w:rsidR="008D1FC1">
        <w:rPr>
          <w:lang w:val="en-CA"/>
        </w:rPr>
        <w:t>self-disclosure</w:t>
      </w:r>
      <w:r w:rsidR="007241A8">
        <w:rPr>
          <w:lang w:val="en-CA"/>
        </w:rPr>
        <w:t xml:space="preserve">, correlations </w:t>
      </w:r>
      <w:r w:rsidR="005211E7">
        <w:rPr>
          <w:lang w:val="en-CA"/>
        </w:rPr>
        <w:t xml:space="preserve">for </w:t>
      </w:r>
      <w:r w:rsidR="007241A8">
        <w:rPr>
          <w:lang w:val="en-CA"/>
        </w:rPr>
        <w:t>partnership</w:t>
      </w:r>
      <w:r w:rsidR="005211E7">
        <w:rPr>
          <w:lang w:val="en-CA"/>
        </w:rPr>
        <w:t xml:space="preserve"> one was</w:t>
      </w:r>
      <w:r w:rsidR="007241A8">
        <w:rPr>
          <w:lang w:val="en-CA"/>
        </w:rPr>
        <w:t xml:space="preserve"> </w:t>
      </w:r>
      <w:r w:rsidR="007241A8">
        <w:rPr>
          <w:i/>
          <w:lang w:val="en-CA"/>
        </w:rPr>
        <w:t xml:space="preserve">r </w:t>
      </w:r>
      <w:r w:rsidR="007241A8">
        <w:rPr>
          <w:lang w:val="en-CA"/>
        </w:rPr>
        <w:t>= .</w:t>
      </w:r>
      <w:r w:rsidR="005211E7">
        <w:rPr>
          <w:lang w:val="en-CA"/>
        </w:rPr>
        <w:t xml:space="preserve">51 and </w:t>
      </w:r>
      <w:r w:rsidR="005211E7">
        <w:rPr>
          <w:i/>
          <w:lang w:val="en-CA"/>
        </w:rPr>
        <w:t>r</w:t>
      </w:r>
      <w:r w:rsidR="005211E7">
        <w:rPr>
          <w:lang w:val="en-CA"/>
        </w:rPr>
        <w:t xml:space="preserve"> = .53 for partnership two</w:t>
      </w:r>
      <w:r w:rsidR="007241A8">
        <w:rPr>
          <w:lang w:val="en-CA"/>
        </w:rPr>
        <w:t xml:space="preserve"> and ranged from </w:t>
      </w:r>
      <w:r w:rsidR="007241A8">
        <w:rPr>
          <w:i/>
          <w:lang w:val="en-CA"/>
        </w:rPr>
        <w:t xml:space="preserve">r </w:t>
      </w:r>
      <w:r w:rsidR="007241A8">
        <w:rPr>
          <w:lang w:val="en-CA"/>
        </w:rPr>
        <w:t>= .</w:t>
      </w:r>
      <w:r w:rsidR="005211E7">
        <w:rPr>
          <w:lang w:val="en-CA"/>
        </w:rPr>
        <w:t>26</w:t>
      </w:r>
      <w:r w:rsidR="007241A8">
        <w:rPr>
          <w:lang w:val="en-CA"/>
        </w:rPr>
        <w:t xml:space="preserve"> to </w:t>
      </w:r>
      <w:r w:rsidR="007241A8">
        <w:rPr>
          <w:i/>
          <w:lang w:val="en-CA"/>
        </w:rPr>
        <w:t xml:space="preserve">r </w:t>
      </w:r>
      <w:r w:rsidR="007241A8">
        <w:rPr>
          <w:lang w:val="en-CA"/>
        </w:rPr>
        <w:t>= .</w:t>
      </w:r>
      <w:r w:rsidR="005211E7">
        <w:rPr>
          <w:lang w:val="en-CA"/>
        </w:rPr>
        <w:t>31</w:t>
      </w:r>
      <w:r w:rsidR="007241A8">
        <w:rPr>
          <w:lang w:val="en-CA"/>
        </w:rPr>
        <w:t xml:space="preserve"> across partnerships. For admiration, correlations within each partnership were </w:t>
      </w:r>
      <w:r w:rsidR="007241A8">
        <w:rPr>
          <w:i/>
          <w:lang w:val="en-CA"/>
        </w:rPr>
        <w:t xml:space="preserve">r </w:t>
      </w:r>
      <w:r w:rsidR="007241A8">
        <w:rPr>
          <w:lang w:val="en-CA"/>
        </w:rPr>
        <w:t>= .</w:t>
      </w:r>
      <w:r w:rsidR="005211E7">
        <w:rPr>
          <w:lang w:val="en-CA"/>
        </w:rPr>
        <w:t>45</w:t>
      </w:r>
      <w:r w:rsidR="007241A8">
        <w:rPr>
          <w:lang w:val="en-CA"/>
        </w:rPr>
        <w:t xml:space="preserve"> for relationship one and </w:t>
      </w:r>
      <w:r w:rsidR="007241A8">
        <w:rPr>
          <w:i/>
          <w:lang w:val="en-CA"/>
        </w:rPr>
        <w:t xml:space="preserve">r </w:t>
      </w:r>
      <w:r w:rsidR="007241A8">
        <w:rPr>
          <w:lang w:val="en-CA"/>
        </w:rPr>
        <w:t>= .5</w:t>
      </w:r>
      <w:r w:rsidR="005211E7">
        <w:rPr>
          <w:lang w:val="en-CA"/>
        </w:rPr>
        <w:t>3</w:t>
      </w:r>
      <w:r w:rsidR="007241A8">
        <w:rPr>
          <w:lang w:val="en-CA"/>
        </w:rPr>
        <w:t xml:space="preserve"> for relationship two and ranged from </w:t>
      </w:r>
      <w:r w:rsidR="007241A8">
        <w:rPr>
          <w:i/>
          <w:lang w:val="en-CA"/>
        </w:rPr>
        <w:t xml:space="preserve">r </w:t>
      </w:r>
      <w:r w:rsidR="007241A8">
        <w:rPr>
          <w:lang w:val="en-CA"/>
        </w:rPr>
        <w:t>= .1</w:t>
      </w:r>
      <w:r w:rsidR="005211E7">
        <w:rPr>
          <w:lang w:val="en-CA"/>
        </w:rPr>
        <w:t>0</w:t>
      </w:r>
      <w:r w:rsidR="007241A8">
        <w:rPr>
          <w:lang w:val="en-CA"/>
        </w:rPr>
        <w:t xml:space="preserve"> to </w:t>
      </w:r>
      <w:r w:rsidR="007241A8">
        <w:rPr>
          <w:i/>
          <w:lang w:val="en-CA"/>
        </w:rPr>
        <w:t xml:space="preserve">r </w:t>
      </w:r>
      <w:r w:rsidR="007241A8">
        <w:rPr>
          <w:lang w:val="en-CA"/>
        </w:rPr>
        <w:t>= .2</w:t>
      </w:r>
      <w:r w:rsidR="005211E7">
        <w:rPr>
          <w:lang w:val="en-CA"/>
        </w:rPr>
        <w:t>5</w:t>
      </w:r>
      <w:r w:rsidR="007241A8">
        <w:rPr>
          <w:lang w:val="en-CA"/>
        </w:rPr>
        <w:t xml:space="preserve"> across unions.</w:t>
      </w:r>
    </w:p>
    <w:p w14:paraId="2E13DB98" w14:textId="71C94940" w:rsidR="00E44493" w:rsidRDefault="00285C27" w:rsidP="009900CF">
      <w:pPr>
        <w:widowControl w:val="0"/>
        <w:spacing w:line="480" w:lineRule="auto"/>
        <w:contextualSpacing/>
      </w:pPr>
      <w:r>
        <w:rPr>
          <w:lang w:val="en-CA"/>
        </w:rPr>
        <w:tab/>
      </w:r>
      <w:r w:rsidR="005F175C">
        <w:rPr>
          <w:b/>
        </w:rPr>
        <w:t>Predictors</w:t>
      </w:r>
      <w:r w:rsidR="000242E5">
        <w:rPr>
          <w:b/>
        </w:rPr>
        <w:t xml:space="preserve">. </w:t>
      </w:r>
      <w:r w:rsidR="00583083">
        <w:t xml:space="preserve">Participant </w:t>
      </w:r>
      <w:r w:rsidR="005A13DD">
        <w:t>sex</w:t>
      </w:r>
      <w:r w:rsidR="006F00C3">
        <w:t>,</w:t>
      </w:r>
      <w:r w:rsidR="005A13DD">
        <w:t xml:space="preserve"> </w:t>
      </w:r>
      <w:r w:rsidR="006F00C3">
        <w:t>a</w:t>
      </w:r>
      <w:r w:rsidR="00583083">
        <w:t xml:space="preserve">ge, </w:t>
      </w:r>
      <w:r w:rsidR="006F00C3">
        <w:t xml:space="preserve">and </w:t>
      </w:r>
      <w:r w:rsidR="00583083">
        <w:t>r</w:t>
      </w:r>
      <w:r w:rsidR="0099683F">
        <w:t>elationship duration of the first partnership</w:t>
      </w:r>
      <w:r w:rsidR="006F00C3">
        <w:t xml:space="preserve"> (in years)</w:t>
      </w:r>
      <w:r w:rsidR="0099683F">
        <w:t xml:space="preserve"> were included as </w:t>
      </w:r>
      <w:r w:rsidR="00773A6A">
        <w:t>predictors</w:t>
      </w:r>
      <w:r w:rsidR="00E44493">
        <w:t xml:space="preserve">. </w:t>
      </w:r>
      <w:r w:rsidR="00CC79DE">
        <w:t xml:space="preserve">Length of time between the end of the first partnership and initiation of the second was explored as a potential </w:t>
      </w:r>
      <w:r w:rsidR="00773A6A">
        <w:t>predictor</w:t>
      </w:r>
      <w:r w:rsidR="00CC79DE">
        <w:t xml:space="preserve">, but it was not associated with the development of any constructs. </w:t>
      </w:r>
      <w:r w:rsidR="00E44493">
        <w:t xml:space="preserve">Dummy coded variables corresponding to whether the first partnership was a marital or cohabiting union (0 = </w:t>
      </w:r>
      <w:r w:rsidR="00E44493">
        <w:rPr>
          <w:i/>
        </w:rPr>
        <w:t xml:space="preserve">no, </w:t>
      </w:r>
      <w:r w:rsidR="00E44493">
        <w:t xml:space="preserve">1 = </w:t>
      </w:r>
      <w:r w:rsidR="00E44493">
        <w:rPr>
          <w:i/>
        </w:rPr>
        <w:t>yes</w:t>
      </w:r>
      <w:r w:rsidR="00E44493">
        <w:t>) prior to its dissolution were also controlled, as was the total number of prior intimate partnerships</w:t>
      </w:r>
      <w:r w:rsidR="00CC79DE">
        <w:t>, assessed by asking the participant how many “important” relationships they had since age 14</w:t>
      </w:r>
      <w:r w:rsidR="00E44493">
        <w:t xml:space="preserve">. </w:t>
      </w:r>
      <w:r w:rsidR="005A13DD">
        <w:rPr>
          <w:lang w:val="en-CA"/>
        </w:rPr>
        <w:t xml:space="preserve">Four-item scales from the </w:t>
      </w:r>
      <w:r w:rsidR="00DC1980">
        <w:rPr>
          <w:lang w:val="en-CA"/>
        </w:rPr>
        <w:lastRenderedPageBreak/>
        <w:t xml:space="preserve">short version of the </w:t>
      </w:r>
      <w:r w:rsidR="005A13DD">
        <w:rPr>
          <w:lang w:val="en-CA"/>
        </w:rPr>
        <w:t>Big Five Inventory (</w:t>
      </w:r>
      <w:r w:rsidR="00DC1980">
        <w:rPr>
          <w:lang w:val="en-CA"/>
        </w:rPr>
        <w:t xml:space="preserve">BFI-K, </w:t>
      </w:r>
      <w:proofErr w:type="spellStart"/>
      <w:r w:rsidR="005A13DD">
        <w:rPr>
          <w:lang w:val="en-CA"/>
        </w:rPr>
        <w:t>Rammstedt</w:t>
      </w:r>
      <w:proofErr w:type="spellEnd"/>
      <w:r w:rsidR="005A13DD">
        <w:rPr>
          <w:lang w:val="en-CA"/>
        </w:rPr>
        <w:t xml:space="preserve"> &amp; John, 2005) assess</w:t>
      </w:r>
      <w:r w:rsidR="00612AB4">
        <w:rPr>
          <w:lang w:val="en-CA"/>
        </w:rPr>
        <w:t>ed</w:t>
      </w:r>
      <w:r w:rsidR="005A13DD">
        <w:rPr>
          <w:lang w:val="en-CA"/>
        </w:rPr>
        <w:t xml:space="preserve"> neuroticism, conscientiousness, and agreeableness in Wave 2. Respondents indicate</w:t>
      </w:r>
      <w:r w:rsidR="00612AB4">
        <w:rPr>
          <w:lang w:val="en-CA"/>
        </w:rPr>
        <w:t>d</w:t>
      </w:r>
      <w:r w:rsidR="005A13DD">
        <w:rPr>
          <w:lang w:val="en-CA"/>
        </w:rPr>
        <w:t xml:space="preserve"> “To what extent do the following statements apply to you?” </w:t>
      </w:r>
      <w:r w:rsidR="004F3B93">
        <w:rPr>
          <w:lang w:val="en-CA"/>
        </w:rPr>
        <w:t>Neuroticism items were: “I easily become depressed or discouraged,” “I am relaxed and don’t let myself be worried by stress (reversed),” “I worry a lot,” and “I easily become nervous and insecure.” Conscientiousness items were: “I complete my tasks thoroughly,” “I make things comfortable for myself and tend to be lazy (reversed),” “I am proficient and work quickly,” and “I make plans and carry them out.” Agreeableness items were: “I tend to criticize others (reversed),” “I trust others easily and believe that people are inherently good,” “I can be cold and distanced in my behavior (reversed),” and “I can be gruff and dismissive with others (reversed).</w:t>
      </w:r>
      <w:r w:rsidR="005A13DD">
        <w:rPr>
          <w:lang w:val="en-CA"/>
        </w:rPr>
        <w:t xml:space="preserve">” Responses ranged from 1 = </w:t>
      </w:r>
      <w:r w:rsidR="005A13DD">
        <w:rPr>
          <w:i/>
          <w:lang w:val="en-CA"/>
        </w:rPr>
        <w:t xml:space="preserve">absolutely incorrect </w:t>
      </w:r>
      <w:r w:rsidR="005A13DD">
        <w:rPr>
          <w:lang w:val="en-CA"/>
        </w:rPr>
        <w:t xml:space="preserve">to 5 = </w:t>
      </w:r>
      <w:r w:rsidR="005A13DD">
        <w:rPr>
          <w:i/>
          <w:lang w:val="en-CA"/>
        </w:rPr>
        <w:t xml:space="preserve">absolutely correct </w:t>
      </w:r>
      <w:r w:rsidR="005A13DD">
        <w:rPr>
          <w:lang w:val="en-CA"/>
        </w:rPr>
        <w:t xml:space="preserve">and mean scores were computed. </w:t>
      </w:r>
      <w:r w:rsidR="00CA5DB0">
        <w:rPr>
          <w:lang w:val="en-CA"/>
        </w:rPr>
        <w:t xml:space="preserve">Internal consistencies (i.e. </w:t>
      </w:r>
      <w:r w:rsidR="005A13DD">
        <w:t>Alpha</w:t>
      </w:r>
      <w:r w:rsidR="00CA5DB0">
        <w:t>)</w:t>
      </w:r>
      <w:r w:rsidR="00465FCC">
        <w:t xml:space="preserve"> </w:t>
      </w:r>
      <w:r w:rsidR="005A13DD">
        <w:t xml:space="preserve">for neuroticism was .67, was .63 for conscientiousness, and was .54 for agreeableness. </w:t>
      </w:r>
      <w:r w:rsidR="00465FCC" w:rsidRPr="006B3ADA">
        <w:t xml:space="preserve">Given the brevity of the four-item </w:t>
      </w:r>
      <w:r w:rsidR="00465FCC">
        <w:t xml:space="preserve">scales </w:t>
      </w:r>
      <w:r w:rsidR="00465FCC" w:rsidRPr="006B3ADA">
        <w:t>and high retest-reliabilities (</w:t>
      </w:r>
      <w:proofErr w:type="spellStart"/>
      <w:r w:rsidR="00465FCC" w:rsidRPr="006B3ADA">
        <w:rPr>
          <w:i/>
        </w:rPr>
        <w:t>r</w:t>
      </w:r>
      <w:r w:rsidR="00465FCC" w:rsidRPr="006B3ADA">
        <w:t>s</w:t>
      </w:r>
      <w:proofErr w:type="spellEnd"/>
      <w:r w:rsidR="00465FCC" w:rsidRPr="006B3ADA">
        <w:t xml:space="preserve"> &gt; .85) reported in the validation study by </w:t>
      </w:r>
      <w:proofErr w:type="spellStart"/>
      <w:r w:rsidR="00465FCC" w:rsidRPr="006B3ADA">
        <w:t>Rammstedt</w:t>
      </w:r>
      <w:proofErr w:type="spellEnd"/>
      <w:r w:rsidR="00465FCC" w:rsidRPr="006B3ADA">
        <w:t xml:space="preserve"> and John (2005), we accept</w:t>
      </w:r>
      <w:r w:rsidR="00465FCC">
        <w:t xml:space="preserve"> internal consistencies</w:t>
      </w:r>
      <w:r w:rsidR="00465FCC" w:rsidRPr="006B3ADA">
        <w:t xml:space="preserve"> as sufficient</w:t>
      </w:r>
      <w:r w:rsidR="00465FCC">
        <w:t xml:space="preserve">. In addition, </w:t>
      </w:r>
      <w:proofErr w:type="spellStart"/>
      <w:r w:rsidR="00465FCC">
        <w:t>Rammstedt</w:t>
      </w:r>
      <w:proofErr w:type="spellEnd"/>
      <w:r w:rsidR="00465FCC">
        <w:t xml:space="preserve"> and John (2005) reported convergence of self-reports with partner ratings and with other Big Five inventories thus supporting the validity of BFI-K scores. </w:t>
      </w:r>
      <w:r w:rsidR="005A13DD">
        <w:t>Neuroticism was negatively associated with conscientiousness (</w:t>
      </w:r>
      <w:r w:rsidR="005A13DD">
        <w:rPr>
          <w:i/>
        </w:rPr>
        <w:t xml:space="preserve">r </w:t>
      </w:r>
      <w:r w:rsidR="005A13DD">
        <w:t>= -.24) and agreeableness (</w:t>
      </w:r>
      <w:r w:rsidR="005A13DD">
        <w:rPr>
          <w:i/>
        </w:rPr>
        <w:t xml:space="preserve">r </w:t>
      </w:r>
      <w:r w:rsidR="005A13DD">
        <w:t xml:space="preserve">= -.18) and conscientiousness and agreeableness positively </w:t>
      </w:r>
      <w:proofErr w:type="spellStart"/>
      <w:r w:rsidR="005A13DD">
        <w:t>covaried</w:t>
      </w:r>
      <w:proofErr w:type="spellEnd"/>
      <w:r w:rsidR="005A13DD">
        <w:t xml:space="preserve"> (</w:t>
      </w:r>
      <w:r w:rsidR="005A13DD">
        <w:rPr>
          <w:i/>
        </w:rPr>
        <w:t xml:space="preserve">r </w:t>
      </w:r>
      <w:r w:rsidR="005A13DD">
        <w:t>= .14).</w:t>
      </w:r>
      <w:r w:rsidR="006B3ADA">
        <w:t xml:space="preserve"> </w:t>
      </w:r>
    </w:p>
    <w:p w14:paraId="4ADC0F3D" w14:textId="77777777" w:rsidR="00E44493" w:rsidRDefault="00E44493" w:rsidP="009900CF">
      <w:pPr>
        <w:widowControl w:val="0"/>
        <w:spacing w:line="480" w:lineRule="auto"/>
        <w:contextualSpacing/>
        <w:rPr>
          <w:b/>
        </w:rPr>
      </w:pPr>
      <w:r>
        <w:rPr>
          <w:b/>
        </w:rPr>
        <w:t>Analytic Plan</w:t>
      </w:r>
    </w:p>
    <w:p w14:paraId="774179C3" w14:textId="5509C9C4" w:rsidR="00752CD7" w:rsidRDefault="00152A40" w:rsidP="009900CF">
      <w:pPr>
        <w:widowControl w:val="0"/>
        <w:spacing w:line="480" w:lineRule="auto"/>
        <w:contextualSpacing/>
      </w:pPr>
      <w:r>
        <w:rPr>
          <w:b/>
        </w:rPr>
        <w:tab/>
      </w:r>
      <w:r>
        <w:t xml:space="preserve">We </w:t>
      </w:r>
      <w:r w:rsidR="00940074">
        <w:t xml:space="preserve">computed a series of latent change score </w:t>
      </w:r>
      <w:r w:rsidR="0093683F">
        <w:t xml:space="preserve">(LCS) </w:t>
      </w:r>
      <w:r w:rsidR="00940074">
        <w:t>models (</w:t>
      </w:r>
      <w:proofErr w:type="spellStart"/>
      <w:r w:rsidR="00940074">
        <w:t>McArdle</w:t>
      </w:r>
      <w:proofErr w:type="spellEnd"/>
      <w:r w:rsidR="00940074">
        <w:t xml:space="preserve">, 2009) to answer our </w:t>
      </w:r>
      <w:r w:rsidR="000F5200">
        <w:t>research questions (see Figure 1</w:t>
      </w:r>
      <w:r w:rsidR="00940074">
        <w:t>).</w:t>
      </w:r>
      <w:r w:rsidR="0093683F">
        <w:t xml:space="preserve"> LCS </w:t>
      </w:r>
      <w:r w:rsidR="00474BE0">
        <w:t>M</w:t>
      </w:r>
      <w:r w:rsidR="0093683F">
        <w:t xml:space="preserve">odel A </w:t>
      </w:r>
      <w:r w:rsidR="00033FD0">
        <w:t>in</w:t>
      </w:r>
      <w:r w:rsidR="000F5200">
        <w:t xml:space="preserve"> Figure 1</w:t>
      </w:r>
      <w:r w:rsidR="0093683F">
        <w:t xml:space="preserve"> partitions variance into between person levels at P1T1 and </w:t>
      </w:r>
      <w:proofErr w:type="spellStart"/>
      <w:r w:rsidR="0093683F">
        <w:t>intraindividual</w:t>
      </w:r>
      <w:proofErr w:type="spellEnd"/>
      <w:r w:rsidR="0093683F">
        <w:t xml:space="preserve"> changes across the subsequent time points (P1TLast, P2T1, and P2T2), captured in the three latent change score</w:t>
      </w:r>
      <w:r w:rsidR="00940074">
        <w:t xml:space="preserve"> </w:t>
      </w:r>
      <w:r w:rsidR="0093683F">
        <w:t>variables</w:t>
      </w:r>
      <w:r w:rsidR="00B34351">
        <w:t xml:space="preserve"> (denoted with Δ)</w:t>
      </w:r>
      <w:r w:rsidR="0093683F">
        <w:t xml:space="preserve">. </w:t>
      </w:r>
      <w:r w:rsidR="00B34351">
        <w:t xml:space="preserve">This </w:t>
      </w:r>
      <w:r w:rsidR="00B34351">
        <w:lastRenderedPageBreak/>
        <w:t>analytic approach provide</w:t>
      </w:r>
      <w:r w:rsidR="00AB346E">
        <w:t>s</w:t>
      </w:r>
      <w:r w:rsidR="00B34351">
        <w:t xml:space="preserve"> descriptive information on the trajectory of each construct across partnerships, allow</w:t>
      </w:r>
      <w:r w:rsidR="00AB346E">
        <w:t>ing</w:t>
      </w:r>
      <w:r w:rsidR="00B34351">
        <w:t xml:space="preserve"> for the evaluation of our proposed conceptual model of relationship development </w:t>
      </w:r>
      <w:r w:rsidR="00752CD7">
        <w:t>as individuals move from one union to the next</w:t>
      </w:r>
      <w:r w:rsidR="00B34351">
        <w:t xml:space="preserve">. We allow the change scores to </w:t>
      </w:r>
      <w:proofErr w:type="spellStart"/>
      <w:r w:rsidR="00B34351">
        <w:t>covary</w:t>
      </w:r>
      <w:proofErr w:type="spellEnd"/>
      <w:r w:rsidR="00B34351">
        <w:t xml:space="preserve"> with one another in this analysis because available theory does not provide guidance as to how changes in relationship characteristics in one partnership (ΔP1) would influence the amount of change between partnerships (ΔP1</w:t>
      </w:r>
      <w:r w:rsidR="00257837">
        <w:t>TLast-</w:t>
      </w:r>
      <w:r w:rsidR="00B34351">
        <w:t>P2</w:t>
      </w:r>
      <w:r w:rsidR="00257837">
        <w:t>T1</w:t>
      </w:r>
      <w:r w:rsidR="00B34351">
        <w:t>) or the future tr</w:t>
      </w:r>
      <w:r w:rsidR="00752CD7">
        <w:t xml:space="preserve">ajectory of a new union (ΔP2). </w:t>
      </w:r>
      <w:r w:rsidR="00BF0DD1">
        <w:t xml:space="preserve">LCS </w:t>
      </w:r>
      <w:r w:rsidR="00474BE0">
        <w:t>M</w:t>
      </w:r>
      <w:r w:rsidR="00BF0DD1">
        <w:t xml:space="preserve">odel B in Figure </w:t>
      </w:r>
      <w:r w:rsidR="000F5200">
        <w:t>1</w:t>
      </w:r>
      <w:r w:rsidR="00BF0DD1">
        <w:t xml:space="preserve"> partitions variance into between person levels at P1T1 and the total amount of </w:t>
      </w:r>
      <w:proofErr w:type="spellStart"/>
      <w:r w:rsidR="00BF0DD1">
        <w:t>intraindividual</w:t>
      </w:r>
      <w:proofErr w:type="spellEnd"/>
      <w:r w:rsidR="00BF0DD1">
        <w:t xml:space="preserve"> change that occurs </w:t>
      </w:r>
      <w:r w:rsidR="007F2644">
        <w:t xml:space="preserve">from P1T1 to P2T2. Given </w:t>
      </w:r>
      <w:r w:rsidR="009126A7">
        <w:t xml:space="preserve">that </w:t>
      </w:r>
      <w:r w:rsidR="007F2644">
        <w:t xml:space="preserve">our </w:t>
      </w:r>
      <w:r w:rsidR="00752CD7">
        <w:t>conceptual model posits</w:t>
      </w:r>
      <w:r w:rsidR="007F2644">
        <w:t xml:space="preserve"> relational dynamics might be consistent across partnership</w:t>
      </w:r>
      <w:r w:rsidR="00752CD7">
        <w:t>s</w:t>
      </w:r>
      <w:r w:rsidR="007F2644">
        <w:t xml:space="preserve">, save periods of deterioration and disillusionment, </w:t>
      </w:r>
      <w:r w:rsidR="00474BE0">
        <w:t>M</w:t>
      </w:r>
      <w:r w:rsidR="007F2644">
        <w:t xml:space="preserve">odel B allows us to </w:t>
      </w:r>
      <w:r w:rsidR="00752CD7">
        <w:t xml:space="preserve">directly </w:t>
      </w:r>
      <w:r w:rsidR="007F2644">
        <w:t xml:space="preserve">determine whether a future union differs from a previous partnership. </w:t>
      </w:r>
      <w:r w:rsidR="00752CD7">
        <w:t xml:space="preserve">After computing initial LCS models, we then </w:t>
      </w:r>
      <w:r w:rsidR="00C952BD">
        <w:t>added</w:t>
      </w:r>
      <w:r w:rsidR="00752CD7">
        <w:t xml:space="preserve"> the </w:t>
      </w:r>
      <w:r w:rsidR="005F175C">
        <w:t>predictors</w:t>
      </w:r>
      <w:r w:rsidR="00752CD7">
        <w:t xml:space="preserve"> to the LCS models</w:t>
      </w:r>
      <w:r w:rsidR="00C952BD">
        <w:t xml:space="preserve"> </w:t>
      </w:r>
      <w:r w:rsidR="00752CD7">
        <w:t xml:space="preserve">to identify factors that might explain diversity in change trajectories across partnerships. </w:t>
      </w:r>
      <w:r w:rsidR="004733E1">
        <w:t xml:space="preserve">Although our primary interest is in understanding how these </w:t>
      </w:r>
      <w:r w:rsidR="005F175C">
        <w:t>variables</w:t>
      </w:r>
      <w:r w:rsidR="004733E1">
        <w:t xml:space="preserve"> might explain within-person change across partnerships, we also model them as predictors of initial levels at</w:t>
      </w:r>
      <w:r w:rsidR="00BE7091">
        <w:t xml:space="preserve"> P1T1. This approach will allow</w:t>
      </w:r>
      <w:r w:rsidR="004733E1">
        <w:t xml:space="preserve"> us to determine whether these </w:t>
      </w:r>
      <w:r w:rsidR="005F175C">
        <w:t>variables</w:t>
      </w:r>
      <w:r w:rsidR="004733E1">
        <w:t xml:space="preserve"> yield more insight into between-person differences versus within-person change. </w:t>
      </w:r>
    </w:p>
    <w:p w14:paraId="25E92F8B" w14:textId="1E5529E9" w:rsidR="007459C0" w:rsidRDefault="00E44493" w:rsidP="009900CF">
      <w:pPr>
        <w:widowControl w:val="0"/>
        <w:spacing w:line="480" w:lineRule="auto"/>
        <w:contextualSpacing/>
      </w:pPr>
      <w:r>
        <w:rPr>
          <w:b/>
        </w:rPr>
        <w:tab/>
      </w:r>
      <w:r w:rsidR="00386209">
        <w:t>Analyses</w:t>
      </w:r>
      <w:r w:rsidR="006A771A">
        <w:t xml:space="preserve"> were computed in </w:t>
      </w:r>
      <w:proofErr w:type="spellStart"/>
      <w:r w:rsidR="006A771A">
        <w:t>Mplus</w:t>
      </w:r>
      <w:proofErr w:type="spellEnd"/>
      <w:r w:rsidR="006A771A">
        <w:t xml:space="preserve"> 8 (</w:t>
      </w:r>
      <w:proofErr w:type="spellStart"/>
      <w:r w:rsidR="006A771A" w:rsidRPr="008514B1">
        <w:rPr>
          <w:spacing w:val="-2"/>
        </w:rPr>
        <w:t>Muthén</w:t>
      </w:r>
      <w:proofErr w:type="spellEnd"/>
      <w:r w:rsidR="006A771A" w:rsidRPr="008514B1">
        <w:rPr>
          <w:spacing w:val="-2"/>
        </w:rPr>
        <w:t xml:space="preserve"> &amp; </w:t>
      </w:r>
      <w:proofErr w:type="spellStart"/>
      <w:r w:rsidR="006A771A" w:rsidRPr="008514B1">
        <w:rPr>
          <w:spacing w:val="-2"/>
        </w:rPr>
        <w:t>Muthén</w:t>
      </w:r>
      <w:proofErr w:type="spellEnd"/>
      <w:r w:rsidR="006A771A">
        <w:rPr>
          <w:spacing w:val="-2"/>
        </w:rPr>
        <w:t>, 1998 – 2017)</w:t>
      </w:r>
      <w:r w:rsidR="00474BE0">
        <w:rPr>
          <w:spacing w:val="-2"/>
        </w:rPr>
        <w:t xml:space="preserve"> and all models in this study were saturated, so global fit statistics were not generated. We inspected residuals for each analysis to ensure there were no localized areas of misfit. </w:t>
      </w:r>
      <w:r>
        <w:t xml:space="preserve">Missing data in the present study tended to be low, with </w:t>
      </w:r>
      <w:r w:rsidR="00324376">
        <w:t xml:space="preserve">the </w:t>
      </w:r>
      <w:r>
        <w:t xml:space="preserve">exception of </w:t>
      </w:r>
      <w:r w:rsidR="00324376">
        <w:t>two variables</w:t>
      </w:r>
      <w:r>
        <w:t xml:space="preserve"> assessed at </w:t>
      </w:r>
      <w:r w:rsidR="00352B29">
        <w:t>P</w:t>
      </w:r>
      <w:r>
        <w:t>1</w:t>
      </w:r>
      <w:r w:rsidR="007A03B7">
        <w:t xml:space="preserve">T1 (see Table 1), and were </w:t>
      </w:r>
      <w:r w:rsidR="00C20134">
        <w:t>estimated</w:t>
      </w:r>
      <w:r w:rsidR="007A03B7">
        <w:t xml:space="preserve"> through the use of </w:t>
      </w:r>
      <w:r w:rsidR="00C20134">
        <w:t xml:space="preserve">the </w:t>
      </w:r>
      <w:r w:rsidR="007A03B7">
        <w:t>full-information maximum likelihood (FIML)</w:t>
      </w:r>
      <w:r w:rsidR="00C20134">
        <w:t xml:space="preserve"> method</w:t>
      </w:r>
      <w:r w:rsidR="007A03B7">
        <w:t xml:space="preserve">, which uses all available data in the variance/covariance matrix </w:t>
      </w:r>
      <w:r w:rsidR="00C20134">
        <w:t>to</w:t>
      </w:r>
      <w:r w:rsidR="007A03B7">
        <w:t xml:space="preserve"> produce parameter estimates with less bias compared to deletion or similar methods (Enders, 2010). </w:t>
      </w:r>
      <w:r w:rsidR="00315C5D">
        <w:t xml:space="preserve">Higher missing data for sexual </w:t>
      </w:r>
      <w:r w:rsidR="00315C5D">
        <w:lastRenderedPageBreak/>
        <w:t>frequency at the first time point in our study is because th</w:t>
      </w:r>
      <w:r w:rsidR="00324376">
        <w:t>is</w:t>
      </w:r>
      <w:r w:rsidR="00315C5D">
        <w:t xml:space="preserve"> variable</w:t>
      </w:r>
      <w:r w:rsidR="00324376">
        <w:t xml:space="preserve"> was</w:t>
      </w:r>
      <w:r w:rsidR="00315C5D">
        <w:t xml:space="preserve"> first assessed in Wave 2 of the </w:t>
      </w:r>
      <w:proofErr w:type="spellStart"/>
      <w:r w:rsidR="00315C5D">
        <w:t>pairfam</w:t>
      </w:r>
      <w:proofErr w:type="spellEnd"/>
      <w:r w:rsidR="00315C5D">
        <w:t xml:space="preserve"> study</w:t>
      </w:r>
      <w:r w:rsidR="007459C0">
        <w:t xml:space="preserve"> and the perceived instability items were not presented to those in the adolescent cohort until Wave 2</w:t>
      </w:r>
      <w:r w:rsidR="00315C5D">
        <w:t xml:space="preserve">. For partnerships where Wave 1 corresponded to </w:t>
      </w:r>
      <w:r w:rsidR="00352B29">
        <w:t>P</w:t>
      </w:r>
      <w:r w:rsidR="00315C5D">
        <w:t xml:space="preserve">1T1, </w:t>
      </w:r>
      <w:r w:rsidR="007459C0">
        <w:t>participants</w:t>
      </w:r>
      <w:r w:rsidR="00315C5D">
        <w:t xml:space="preserve"> would not have been asked these questions. </w:t>
      </w:r>
      <w:r w:rsidR="00324376">
        <w:t>T</w:t>
      </w:r>
      <w:r w:rsidR="00315C5D">
        <w:t xml:space="preserve">hese data are missing completely at random </w:t>
      </w:r>
      <w:r w:rsidR="00324376">
        <w:t>(</w:t>
      </w:r>
      <w:proofErr w:type="spellStart"/>
      <w:r w:rsidR="00315C5D">
        <w:t>missingness</w:t>
      </w:r>
      <w:proofErr w:type="spellEnd"/>
      <w:r w:rsidR="00315C5D">
        <w:t xml:space="preserve"> </w:t>
      </w:r>
      <w:r w:rsidR="002F7F87">
        <w:t>is due to study design</w:t>
      </w:r>
      <w:r w:rsidR="00324376">
        <w:t>)</w:t>
      </w:r>
      <w:r w:rsidR="007A03B7">
        <w:t xml:space="preserve"> and </w:t>
      </w:r>
      <w:r w:rsidR="00C147CF">
        <w:t>can</w:t>
      </w:r>
      <w:r w:rsidR="00C20134">
        <w:t xml:space="preserve"> be handled with FIML</w:t>
      </w:r>
      <w:r w:rsidR="002F7F87">
        <w:t xml:space="preserve">.   </w:t>
      </w:r>
    </w:p>
    <w:p w14:paraId="7DD1AB27" w14:textId="77777777" w:rsidR="007459C0" w:rsidRDefault="007459C0" w:rsidP="009900CF">
      <w:pPr>
        <w:widowControl w:val="0"/>
        <w:spacing w:line="480" w:lineRule="auto"/>
        <w:contextualSpacing/>
        <w:jc w:val="center"/>
        <w:rPr>
          <w:b/>
        </w:rPr>
      </w:pPr>
      <w:r>
        <w:rPr>
          <w:b/>
        </w:rPr>
        <w:t>Results</w:t>
      </w:r>
    </w:p>
    <w:p w14:paraId="6F9FF831" w14:textId="77777777" w:rsidR="007459C0" w:rsidRDefault="007459C0" w:rsidP="009900CF">
      <w:pPr>
        <w:widowControl w:val="0"/>
        <w:spacing w:line="480" w:lineRule="auto"/>
        <w:contextualSpacing/>
        <w:rPr>
          <w:b/>
        </w:rPr>
      </w:pPr>
      <w:r>
        <w:rPr>
          <w:b/>
        </w:rPr>
        <w:t>Univariate Change Score Models</w:t>
      </w:r>
    </w:p>
    <w:p w14:paraId="670167E9" w14:textId="6F3C7470" w:rsidR="00116C30" w:rsidRDefault="00DE7EE9" w:rsidP="009900CF">
      <w:pPr>
        <w:widowControl w:val="0"/>
        <w:spacing w:line="480" w:lineRule="auto"/>
        <w:contextualSpacing/>
      </w:pPr>
      <w:r>
        <w:rPr>
          <w:b/>
        </w:rPr>
        <w:tab/>
      </w:r>
      <w:r>
        <w:t>We first computed</w:t>
      </w:r>
      <w:r w:rsidR="00FA1E4A">
        <w:t xml:space="preserve"> the</w:t>
      </w:r>
      <w:r>
        <w:t xml:space="preserve"> univariate change score models </w:t>
      </w:r>
      <w:r w:rsidR="00FA1E4A">
        <w:t xml:space="preserve">in Figure </w:t>
      </w:r>
      <w:r w:rsidR="000F5200">
        <w:t>1</w:t>
      </w:r>
      <w:r w:rsidR="00FA1E4A">
        <w:t xml:space="preserve"> </w:t>
      </w:r>
      <w:r>
        <w:t xml:space="preserve">for each of the focal variables of interest to determine </w:t>
      </w:r>
      <w:r w:rsidR="00E458BD">
        <w:t>how relational and individual characteristics change across partnerships. Table 2 contains</w:t>
      </w:r>
      <w:r w:rsidR="00116C30">
        <w:t xml:space="preserve"> the</w:t>
      </w:r>
      <w:r w:rsidR="00E458BD">
        <w:t xml:space="preserve"> LCS model parame</w:t>
      </w:r>
      <w:r w:rsidR="00116C30">
        <w:t>ters: initial levels of each construct at Time 1 in the first partnership, change across partnership 1</w:t>
      </w:r>
      <w:r w:rsidR="00CC79DE">
        <w:t xml:space="preserve"> (ΔP1)</w:t>
      </w:r>
      <w:r w:rsidR="00116C30">
        <w:t>, change between the end of partnership 1 and Time 1 of partnership 2</w:t>
      </w:r>
      <w:r w:rsidR="00CC79DE">
        <w:t xml:space="preserve"> (ΔP1TLast-P2T1)</w:t>
      </w:r>
      <w:r w:rsidR="00116C30">
        <w:t>, change in partnership 2</w:t>
      </w:r>
      <w:r w:rsidR="00CC79DE">
        <w:t xml:space="preserve"> (ΔP2) </w:t>
      </w:r>
      <w:r w:rsidR="00116C30">
        <w:t>and an overall estimate of change between Time 1 of partnership 1 and Time 2 of partnership 2</w:t>
      </w:r>
      <w:r w:rsidR="00CC79DE">
        <w:t xml:space="preserve"> (ΔP1T1-P2T2)</w:t>
      </w:r>
      <w:r w:rsidR="00116C30">
        <w:t xml:space="preserve">. Overall, the constructs exhibited changes in accordance with our proposed </w:t>
      </w:r>
      <w:r w:rsidR="00CC79DE">
        <w:t>conceptualization</w:t>
      </w:r>
      <w:r w:rsidR="00116C30">
        <w:t xml:space="preserve"> of relationship development across partnerships. </w:t>
      </w:r>
    </w:p>
    <w:p w14:paraId="3BFC3614" w14:textId="40BE21BA" w:rsidR="00DE7EE9" w:rsidRDefault="00116C30" w:rsidP="009900CF">
      <w:pPr>
        <w:widowControl w:val="0"/>
        <w:spacing w:line="480" w:lineRule="auto"/>
        <w:ind w:firstLine="720"/>
        <w:contextualSpacing/>
      </w:pPr>
      <w:r>
        <w:t>For all constructs, there was significant deterioration as the first partnership drew to a close</w:t>
      </w:r>
      <w:r w:rsidR="00CC79DE">
        <w:t xml:space="preserve"> (ΔP1)</w:t>
      </w:r>
      <w:r>
        <w:t>. Specifically, relationship and sexual satisfaction, frequency of s</w:t>
      </w:r>
      <w:r w:rsidR="00324376">
        <w:t xml:space="preserve">ex, </w:t>
      </w:r>
      <w:r w:rsidR="008D1FC1">
        <w:t>self-disclosure</w:t>
      </w:r>
      <w:r w:rsidR="00324376">
        <w:t xml:space="preserve"> and</w:t>
      </w:r>
      <w:r>
        <w:t xml:space="preserve"> admiration all decreased, w</w:t>
      </w:r>
      <w:r w:rsidR="00324376">
        <w:t>hile perceptions of instability and</w:t>
      </w:r>
      <w:r>
        <w:t xml:space="preserve"> frequency of conflict increased</w:t>
      </w:r>
      <w:r w:rsidR="006E08F9">
        <w:t xml:space="preserve"> (deterioration ranged from .23 to .48 standard deviations)</w:t>
      </w:r>
      <w:r>
        <w:t>. Likewise, all constructs exhibited marked improvements as individuals moved from the end of the first partnership into their next union</w:t>
      </w:r>
      <w:r w:rsidR="006E08F9">
        <w:t xml:space="preserve"> (</w:t>
      </w:r>
      <w:r w:rsidR="00CC79DE">
        <w:t xml:space="preserve">ΔP1TLast-P2T1; </w:t>
      </w:r>
      <w:r w:rsidR="006E08F9">
        <w:t>ranging from .56 to 1.16 standard deviations)</w:t>
      </w:r>
      <w:r w:rsidR="00E050D9">
        <w:t xml:space="preserve"> and worsened across the first year of the second partnership</w:t>
      </w:r>
      <w:r w:rsidR="006E08F9">
        <w:t xml:space="preserve"> (</w:t>
      </w:r>
      <w:r w:rsidR="00CC79DE">
        <w:t xml:space="preserve">ΔP2; </w:t>
      </w:r>
      <w:r w:rsidR="008F2AD7">
        <w:t>from .11 to .42 standard deviations)</w:t>
      </w:r>
      <w:r w:rsidR="00E050D9">
        <w:t xml:space="preserve">, suggesting </w:t>
      </w:r>
      <w:r w:rsidR="00396ED4">
        <w:t xml:space="preserve">a honeymoon period and </w:t>
      </w:r>
      <w:r w:rsidR="00E050D9">
        <w:t xml:space="preserve">possible disillusionment. The change score estimates spanning P1T1 to </w:t>
      </w:r>
      <w:r w:rsidR="00E050D9">
        <w:lastRenderedPageBreak/>
        <w:t xml:space="preserve">P2T2 showed that for </w:t>
      </w:r>
      <w:r w:rsidR="00324376">
        <w:t>five</w:t>
      </w:r>
      <w:r w:rsidR="00E050D9">
        <w:t xml:space="preserve"> of the </w:t>
      </w:r>
      <w:r w:rsidR="00324376">
        <w:t>seven</w:t>
      </w:r>
      <w:r w:rsidR="00E050D9">
        <w:t xml:space="preserve"> constructs under investigation</w:t>
      </w:r>
      <w:r w:rsidR="00396ED4">
        <w:t>,</w:t>
      </w:r>
      <w:r w:rsidR="00E050D9">
        <w:t xml:space="preserve"> there was no significant change from the first time point of partnership 1 to the second time point of partnership 2</w:t>
      </w:r>
      <w:r w:rsidR="008F2AD7">
        <w:t xml:space="preserve"> (from </w:t>
      </w:r>
      <w:r w:rsidR="00E050D9">
        <w:t>.</w:t>
      </w:r>
      <w:r w:rsidR="008F2AD7">
        <w:t>04 to .11 standard deviations).</w:t>
      </w:r>
      <w:r w:rsidR="00E050D9">
        <w:t xml:space="preserve"> </w:t>
      </w:r>
      <w:r w:rsidR="00C952BD">
        <w:t>Sexual frequency</w:t>
      </w:r>
      <w:r w:rsidR="00474BE0">
        <w:t xml:space="preserve"> (ΔP1T1-P2T2 = .41</w:t>
      </w:r>
      <w:r w:rsidR="008F2AD7">
        <w:t xml:space="preserve"> corresponding to .31 standard deviations</w:t>
      </w:r>
      <w:r w:rsidR="00474BE0">
        <w:t>)</w:t>
      </w:r>
      <w:r w:rsidR="00324376">
        <w:t xml:space="preserve"> and</w:t>
      </w:r>
      <w:r w:rsidR="00C952BD">
        <w:t xml:space="preserve"> partner expressions of admiration</w:t>
      </w:r>
      <w:r w:rsidR="00474BE0">
        <w:t xml:space="preserve"> (ΔP1T1-P2T2 = .09</w:t>
      </w:r>
      <w:r w:rsidR="008F2AD7">
        <w:t xml:space="preserve"> corresponding to .11 standard deviations</w:t>
      </w:r>
      <w:r w:rsidR="00474BE0">
        <w:t>)</w:t>
      </w:r>
      <w:r w:rsidR="00C952BD">
        <w:t xml:space="preserve"> increased sign</w:t>
      </w:r>
      <w:r w:rsidR="005A13DD">
        <w:t>ificantly across partnerships. There was also significant variance in the initial level at P1T1 and the latent change scores</w:t>
      </w:r>
      <w:r w:rsidR="005A13DD" w:rsidRPr="005A13DD">
        <w:t xml:space="preserve"> </w:t>
      </w:r>
      <w:r w:rsidR="005A13DD">
        <w:t xml:space="preserve">for each construct, supporting </w:t>
      </w:r>
      <w:r w:rsidR="00BC07C5">
        <w:t xml:space="preserve">exploration of factors that might explain the diversity </w:t>
      </w:r>
      <w:r w:rsidR="00AF5D75">
        <w:t>in</w:t>
      </w:r>
      <w:r w:rsidR="00BC07C5">
        <w:t xml:space="preserve"> these trajectories. </w:t>
      </w:r>
      <w:r w:rsidR="005A13DD">
        <w:t xml:space="preserve"> </w:t>
      </w:r>
    </w:p>
    <w:p w14:paraId="08AA7B09" w14:textId="30BACF3B" w:rsidR="009C3D0B" w:rsidRDefault="009C3D0B" w:rsidP="009C3D0B">
      <w:pPr>
        <w:widowControl w:val="0"/>
        <w:spacing w:line="480" w:lineRule="auto"/>
        <w:ind w:firstLine="720"/>
        <w:contextualSpacing/>
      </w:pPr>
      <w:r w:rsidRPr="0037151F">
        <w:t>A limitation of our study is that the data at hand allowed us to examine the final year of partnership</w:t>
      </w:r>
      <w:r w:rsidR="001117FF" w:rsidRPr="0037151F">
        <w:t xml:space="preserve"> 1</w:t>
      </w:r>
      <w:r w:rsidRPr="0037151F">
        <w:t xml:space="preserve"> </w:t>
      </w:r>
      <w:r w:rsidR="001117FF" w:rsidRPr="0037151F">
        <w:t xml:space="preserve">that had already lasted slightly more than three years at Time 1 </w:t>
      </w:r>
      <w:r w:rsidRPr="0037151F">
        <w:t xml:space="preserve">and the first year of </w:t>
      </w:r>
      <w:r w:rsidR="001117FF" w:rsidRPr="0037151F">
        <w:t>partnership 2</w:t>
      </w:r>
      <w:r w:rsidRPr="0037151F">
        <w:t xml:space="preserve">, but these are different developmental periods in the life of a </w:t>
      </w:r>
      <w:r w:rsidR="001117FF" w:rsidRPr="0037151F">
        <w:t>partnership</w:t>
      </w:r>
      <w:r w:rsidR="004F2F49" w:rsidRPr="0037151F">
        <w:t xml:space="preserve"> and do not allow for a true apples to apples comparison of relationship dynamics across unions</w:t>
      </w:r>
      <w:r w:rsidRPr="0037151F">
        <w:t xml:space="preserve">. </w:t>
      </w:r>
      <w:r w:rsidR="004F2F49" w:rsidRPr="0037151F">
        <w:t>We conducted two follow-up analyses to address this limitation (</w:t>
      </w:r>
      <w:r w:rsidR="004B6E01" w:rsidRPr="0037151F">
        <w:t xml:space="preserve">full </w:t>
      </w:r>
      <w:r w:rsidR="004F2F49" w:rsidRPr="0037151F">
        <w:t xml:space="preserve">results are available in the supplemental material). First, we recomputed these analyses and controlled for relationship duration of the first partnership (supplemental Table </w:t>
      </w:r>
      <w:r w:rsidR="00773A6A" w:rsidRPr="0037151F">
        <w:t>3</w:t>
      </w:r>
      <w:r w:rsidR="004F2F49" w:rsidRPr="0037151F">
        <w:t xml:space="preserve">). </w:t>
      </w:r>
      <w:r w:rsidR="0067761C" w:rsidRPr="0037151F">
        <w:t>All r</w:t>
      </w:r>
      <w:r w:rsidR="004F2F49" w:rsidRPr="0037151F">
        <w:t xml:space="preserve">esults were </w:t>
      </w:r>
      <w:r w:rsidR="0067761C" w:rsidRPr="0037151F">
        <w:t xml:space="preserve">replicated in this analysis. </w:t>
      </w:r>
      <w:r w:rsidR="0037151F" w:rsidRPr="0037151F">
        <w:t>Second</w:t>
      </w:r>
      <w:r w:rsidR="0067761C" w:rsidRPr="0037151F">
        <w:t xml:space="preserve">, we filtered our sample to include only those </w:t>
      </w:r>
      <w:r w:rsidR="00077C67" w:rsidRPr="0037151F">
        <w:t>whose</w:t>
      </w:r>
      <w:r w:rsidR="0067761C" w:rsidRPr="0037151F">
        <w:t xml:space="preserve"> relationship duration </w:t>
      </w:r>
      <w:r w:rsidR="00077C67" w:rsidRPr="0037151F">
        <w:t>at</w:t>
      </w:r>
      <w:r w:rsidR="0067761C" w:rsidRPr="0037151F">
        <w:t xml:space="preserve"> P1T1 corresponded </w:t>
      </w:r>
      <w:r w:rsidR="00077C67" w:rsidRPr="0037151F">
        <w:t xml:space="preserve">to the </w:t>
      </w:r>
      <w:r w:rsidR="0067761C" w:rsidRPr="0037151F">
        <w:t xml:space="preserve">relationship length of P2T2 (between </w:t>
      </w:r>
      <w:r w:rsidR="00C97C6C" w:rsidRPr="0037151F">
        <w:t>one</w:t>
      </w:r>
      <w:r w:rsidR="0067761C" w:rsidRPr="0037151F">
        <w:t xml:space="preserve"> and </w:t>
      </w:r>
      <w:r w:rsidR="00C97C6C" w:rsidRPr="0037151F">
        <w:t>two</w:t>
      </w:r>
      <w:r w:rsidR="0067761C" w:rsidRPr="0037151F">
        <w:t xml:space="preserve"> years) and recomputed these analyses (supplemental Table </w:t>
      </w:r>
      <w:r w:rsidR="00773A6A" w:rsidRPr="0037151F">
        <w:t>4</w:t>
      </w:r>
      <w:r w:rsidR="0067761C" w:rsidRPr="0037151F">
        <w:t xml:space="preserve">). </w:t>
      </w:r>
      <w:r w:rsidR="00077C67" w:rsidRPr="0037151F">
        <w:t>Among this subset of participants (</w:t>
      </w:r>
      <w:r w:rsidR="00077C67" w:rsidRPr="0037151F">
        <w:rPr>
          <w:i/>
        </w:rPr>
        <w:t xml:space="preserve">n </w:t>
      </w:r>
      <w:r w:rsidR="00077C67" w:rsidRPr="0037151F">
        <w:t>= 124), t</w:t>
      </w:r>
      <w:r w:rsidR="0067761C" w:rsidRPr="0037151F">
        <w:t xml:space="preserve">he overall change pattern across unions replicated in this analysis (deterioration </w:t>
      </w:r>
      <w:r w:rsidR="00077C67" w:rsidRPr="0037151F">
        <w:t>with</w:t>
      </w:r>
      <w:r w:rsidR="0067761C" w:rsidRPr="0037151F">
        <w:t>in P1</w:t>
      </w:r>
      <w:r w:rsidR="00077C67" w:rsidRPr="0037151F">
        <w:t xml:space="preserve"> and P2 and</w:t>
      </w:r>
      <w:r w:rsidR="0067761C" w:rsidRPr="0037151F">
        <w:t xml:space="preserve"> improvement </w:t>
      </w:r>
      <w:r w:rsidR="00077C67" w:rsidRPr="0037151F">
        <w:t>across P1 to P2). T</w:t>
      </w:r>
      <w:r w:rsidR="00C97C6C" w:rsidRPr="0037151F">
        <w:t>he change score estimates from P1T1 to P2T2 revealed no significant change</w:t>
      </w:r>
      <w:r w:rsidR="004B6E01" w:rsidRPr="0037151F">
        <w:t xml:space="preserve"> across partnerships</w:t>
      </w:r>
      <w:r w:rsidR="00C97C6C" w:rsidRPr="0037151F">
        <w:t xml:space="preserve"> for six constructs (sexual frequency and admiration </w:t>
      </w:r>
      <w:r w:rsidR="001117FF" w:rsidRPr="0037151F">
        <w:t>exhibited no</w:t>
      </w:r>
      <w:r w:rsidR="00C97C6C" w:rsidRPr="0037151F">
        <w:t xml:space="preserve"> change </w:t>
      </w:r>
      <w:r w:rsidR="001117FF" w:rsidRPr="0037151F">
        <w:t>in these models</w:t>
      </w:r>
      <w:r w:rsidR="00C97C6C" w:rsidRPr="0037151F">
        <w:t xml:space="preserve">). The only difference across partnerships in this subsample was that sexual satisfaction </w:t>
      </w:r>
      <w:r w:rsidR="001117FF" w:rsidRPr="0037151F">
        <w:t>was lower</w:t>
      </w:r>
      <w:r w:rsidR="00C97C6C" w:rsidRPr="0037151F">
        <w:t xml:space="preserve"> one year into the second union (ΔP1T1-P2T2 = -.62 corresponding to .26 standard deviation</w:t>
      </w:r>
      <w:r w:rsidR="004B6E01" w:rsidRPr="0037151F">
        <w:t xml:space="preserve">s). These results provide additional support among this </w:t>
      </w:r>
      <w:r w:rsidR="004B6E01" w:rsidRPr="0037151F">
        <w:lastRenderedPageBreak/>
        <w:t xml:space="preserve">subset of participants who tended to be younger (69% were in the adolescent age cohort) and in less committed </w:t>
      </w:r>
      <w:r w:rsidR="00BE7091" w:rsidRPr="0037151F">
        <w:t xml:space="preserve">first </w:t>
      </w:r>
      <w:r w:rsidR="004B6E01" w:rsidRPr="0037151F">
        <w:t>partnerships (</w:t>
      </w:r>
      <w:r w:rsidR="00BE7091" w:rsidRPr="0037151F">
        <w:t>1</w:t>
      </w:r>
      <w:r w:rsidR="004B6E01" w:rsidRPr="0037151F">
        <w:t xml:space="preserve">% were </w:t>
      </w:r>
      <w:r w:rsidR="00BE7091" w:rsidRPr="0037151F">
        <w:t>married</w:t>
      </w:r>
      <w:r w:rsidR="004B6E01" w:rsidRPr="0037151F">
        <w:t>) compared to the full sample</w:t>
      </w:r>
      <w:r w:rsidR="00BE7091" w:rsidRPr="0037151F">
        <w:t xml:space="preserve"> (51% in the adolescent cohort and 15% married) for eventual stability across unions.</w:t>
      </w:r>
      <w:r w:rsidR="00BE7091">
        <w:t xml:space="preserve"> </w:t>
      </w:r>
    </w:p>
    <w:p w14:paraId="55B36E56" w14:textId="651C45B1" w:rsidR="00EC073D" w:rsidRDefault="007459C0" w:rsidP="009C3D0B">
      <w:pPr>
        <w:widowControl w:val="0"/>
        <w:spacing w:line="480" w:lineRule="auto"/>
        <w:contextualSpacing/>
        <w:rPr>
          <w:b/>
        </w:rPr>
      </w:pPr>
      <w:r>
        <w:rPr>
          <w:b/>
        </w:rPr>
        <w:t xml:space="preserve">Final Change Score Models with </w:t>
      </w:r>
      <w:r w:rsidR="005F175C">
        <w:rPr>
          <w:b/>
        </w:rPr>
        <w:t>Predictors</w:t>
      </w:r>
    </w:p>
    <w:p w14:paraId="5F9CC79C" w14:textId="0CC8FEE7" w:rsidR="00C16EEF" w:rsidRDefault="00EF2EA8" w:rsidP="009900CF">
      <w:pPr>
        <w:widowControl w:val="0"/>
        <w:spacing w:line="480" w:lineRule="auto"/>
        <w:contextualSpacing/>
      </w:pPr>
      <w:r>
        <w:rPr>
          <w:b/>
        </w:rPr>
        <w:tab/>
      </w:r>
      <w:r>
        <w:t xml:space="preserve">We next </w:t>
      </w:r>
      <w:r w:rsidR="00E30744">
        <w:t xml:space="preserve">added </w:t>
      </w:r>
      <w:r w:rsidR="00773A6A">
        <w:t>predictors</w:t>
      </w:r>
      <w:r w:rsidR="00E30744">
        <w:t xml:space="preserve"> to the latent change score models and </w:t>
      </w:r>
      <w:r>
        <w:t xml:space="preserve">computed our final analyses. Given the large number of </w:t>
      </w:r>
      <w:r w:rsidR="00773A6A">
        <w:t>predictors</w:t>
      </w:r>
      <w:r>
        <w:t xml:space="preserve"> under consideration</w:t>
      </w:r>
      <w:r w:rsidR="00DE127B">
        <w:t xml:space="preserve"> (ten in total)</w:t>
      </w:r>
      <w:r>
        <w:t xml:space="preserve">, we </w:t>
      </w:r>
      <w:r w:rsidR="00CD08DB">
        <w:t xml:space="preserve">removed </w:t>
      </w:r>
      <w:r w:rsidR="00773A6A">
        <w:t>variables</w:t>
      </w:r>
      <w:r w:rsidR="00CD08DB">
        <w:t xml:space="preserve"> from a model if they exhibited no significant association with any model parameters</w:t>
      </w:r>
      <w:r>
        <w:t xml:space="preserve"> to produce the most parsimonious set of results. </w:t>
      </w:r>
      <w:r w:rsidR="00FD5E1C">
        <w:t xml:space="preserve">Full </w:t>
      </w:r>
      <w:r w:rsidR="006F00C3">
        <w:t>estimates</w:t>
      </w:r>
      <w:r w:rsidR="00FD5E1C">
        <w:t xml:space="preserve"> are </w:t>
      </w:r>
      <w:r w:rsidR="006F00C3">
        <w:t>shown</w:t>
      </w:r>
      <w:r w:rsidR="00FD5E1C">
        <w:t xml:space="preserve"> in Table 3. </w:t>
      </w:r>
      <w:r>
        <w:t xml:space="preserve">  </w:t>
      </w:r>
    </w:p>
    <w:p w14:paraId="27038BE2" w14:textId="24357E73" w:rsidR="004B6FBC" w:rsidRDefault="00C16EEF" w:rsidP="00B77051">
      <w:pPr>
        <w:widowControl w:val="0"/>
        <w:spacing w:line="480" w:lineRule="auto"/>
        <w:contextualSpacing/>
      </w:pPr>
      <w:r>
        <w:tab/>
      </w:r>
      <w:r w:rsidR="00773A6A">
        <w:t xml:space="preserve">Overall, these variables </w:t>
      </w:r>
      <w:r w:rsidR="00B77051">
        <w:t xml:space="preserve">were more consistent predictors of initial between-person differences than within-person changes across partnerships. </w:t>
      </w:r>
      <w:r>
        <w:t xml:space="preserve">Two </w:t>
      </w:r>
      <w:r w:rsidR="00773A6A">
        <w:t>variables</w:t>
      </w:r>
      <w:r>
        <w:t xml:space="preserve"> emerged as consistent predictors </w:t>
      </w:r>
      <w:r w:rsidR="004B6FBC">
        <w:t>of within-person change across partnerships</w:t>
      </w:r>
      <w:r>
        <w:t xml:space="preserve">: neuroticism and </w:t>
      </w:r>
      <w:r w:rsidR="004B6FBC">
        <w:t>relationship length</w:t>
      </w:r>
      <w:r>
        <w:t xml:space="preserve">. </w:t>
      </w:r>
      <w:r w:rsidR="00152CEF">
        <w:t>F</w:t>
      </w:r>
      <w:r>
        <w:t xml:space="preserve">or </w:t>
      </w:r>
      <w:r w:rsidR="001A1E54">
        <w:t>four</w:t>
      </w:r>
      <w:r>
        <w:t xml:space="preserve"> out of </w:t>
      </w:r>
      <w:r w:rsidR="001A1E54">
        <w:t>seven constructs</w:t>
      </w:r>
      <w:r>
        <w:t xml:space="preserve"> neuroticism foretold a more rapid rate of deterioration </w:t>
      </w:r>
      <w:r w:rsidR="00DE127B">
        <w:t>in</w:t>
      </w:r>
      <w:r>
        <w:t xml:space="preserve"> the first partnership </w:t>
      </w:r>
      <w:r w:rsidR="001A1E54">
        <w:t>(see Δ</w:t>
      </w:r>
      <w:r w:rsidR="003F7AA4">
        <w:t>P1 results</w:t>
      </w:r>
      <w:r w:rsidR="00777893">
        <w:t xml:space="preserve"> in Table 3</w:t>
      </w:r>
      <w:r w:rsidR="003F7AA4">
        <w:t xml:space="preserve">) </w:t>
      </w:r>
      <w:r>
        <w:t xml:space="preserve">and </w:t>
      </w:r>
      <w:r w:rsidR="00DE127B">
        <w:t>an</w:t>
      </w:r>
      <w:r>
        <w:t xml:space="preserve"> overall </w:t>
      </w:r>
      <w:r w:rsidR="00DE127B">
        <w:t>worsening</w:t>
      </w:r>
      <w:r>
        <w:t xml:space="preserve"> across </w:t>
      </w:r>
      <w:r w:rsidR="00DE127B">
        <w:t xml:space="preserve">the first and second </w:t>
      </w:r>
      <w:r>
        <w:t>partnership</w:t>
      </w:r>
      <w:r w:rsidR="00DE127B">
        <w:t>s</w:t>
      </w:r>
      <w:r>
        <w:t xml:space="preserve"> (see Model B</w:t>
      </w:r>
      <w:r w:rsidR="00777893" w:rsidRPr="00777893">
        <w:t xml:space="preserve"> </w:t>
      </w:r>
      <w:r w:rsidR="00777893">
        <w:t>results</w:t>
      </w:r>
      <w:r>
        <w:t>)</w:t>
      </w:r>
      <w:r w:rsidR="0030390D">
        <w:t xml:space="preserve">, </w:t>
      </w:r>
      <w:r w:rsidR="00465FCC">
        <w:t>but</w:t>
      </w:r>
      <w:r w:rsidR="0030390D">
        <w:t xml:space="preserve"> higher neuroticism actually predicted a more rapid decrease in perceptions of instability across unions</w:t>
      </w:r>
      <w:r>
        <w:t xml:space="preserve">. </w:t>
      </w:r>
      <w:r w:rsidR="00102092">
        <w:t>Interestingly, neuroticism was not associated with change as participants moved from one partnership into the next or across partnership 2</w:t>
      </w:r>
      <w:r w:rsidR="003F7AA4">
        <w:t xml:space="preserve"> for any construct</w:t>
      </w:r>
      <w:r w:rsidR="00102092">
        <w:t xml:space="preserve">. </w:t>
      </w:r>
      <w:r w:rsidR="00152CEF">
        <w:t xml:space="preserve">Neuroticism also predicted worse initial adjustment (P1T1) on all constructs except self-disclosure. </w:t>
      </w:r>
      <w:r w:rsidR="004B6FBC">
        <w:t xml:space="preserve">Being in a longer first partnership predicted worse initial adjustment in sexual satisfaction, perceptions of instability, and conflict frequency, but more pronounced </w:t>
      </w:r>
      <w:r w:rsidR="00B77051">
        <w:t xml:space="preserve">within-person </w:t>
      </w:r>
      <w:r w:rsidR="004B6FBC">
        <w:t>improvements in these constructs as participants moved from one partnership to the next.</w:t>
      </w:r>
      <w:r w:rsidR="00B77051" w:rsidRPr="00B77051">
        <w:t xml:space="preserve"> </w:t>
      </w:r>
      <w:r w:rsidR="00B77051">
        <w:t xml:space="preserve">In three models, participant sex also accounted for within-person variation in construct trajectories: being female predicted a more rapid decrease in sexual satisfaction in partnership 1, a steeper increase in self-disclosure across partnership 1 and 2, and a more rapid deterioration in </w:t>
      </w:r>
      <w:r w:rsidR="00B77051">
        <w:lastRenderedPageBreak/>
        <w:t>partner expressions of admiration in the second partnership.</w:t>
      </w:r>
    </w:p>
    <w:p w14:paraId="3E21FA92" w14:textId="09DBB8EE" w:rsidR="00F91734" w:rsidRDefault="00B77051" w:rsidP="00B77051">
      <w:pPr>
        <w:widowControl w:val="0"/>
        <w:spacing w:line="480" w:lineRule="auto"/>
        <w:ind w:firstLine="720"/>
        <w:contextualSpacing/>
      </w:pPr>
      <w:r>
        <w:t>Age and relationship status were consistently associated with between-person differences. O</w:t>
      </w:r>
      <w:r w:rsidR="00102092">
        <w:t>lder participants repor</w:t>
      </w:r>
      <w:r>
        <w:t>ted</w:t>
      </w:r>
      <w:r w:rsidR="00102092">
        <w:t xml:space="preserve"> worse initial adjustment on </w:t>
      </w:r>
      <w:r w:rsidR="003F7AA4">
        <w:t>six</w:t>
      </w:r>
      <w:r w:rsidR="00102092">
        <w:t xml:space="preserve"> of the </w:t>
      </w:r>
      <w:r w:rsidR="003F7AA4">
        <w:t>seven</w:t>
      </w:r>
      <w:r w:rsidR="00102092">
        <w:t xml:space="preserve"> constructs. </w:t>
      </w:r>
      <w:r>
        <w:t>W</w:t>
      </w:r>
      <w:r w:rsidR="00B73C79">
        <w:t xml:space="preserve">hen age emerged as a significant covariate of a change score, being older was associated with a more rapid worsening of the construct. </w:t>
      </w:r>
      <w:r w:rsidR="00426900">
        <w:t>Being in a marital or cohabiting first partnership was associated with worse initial adjustment on five constructs compared to those dating or living apart together in the first union, with a few exceptions. Being married was associated with fewer ini</w:t>
      </w:r>
      <w:r>
        <w:t>tial perceptions of instability</w:t>
      </w:r>
      <w:r w:rsidR="00426900">
        <w:t>, but an over</w:t>
      </w:r>
      <w:r>
        <w:t>a</w:t>
      </w:r>
      <w:r w:rsidR="00426900">
        <w:t>ll</w:t>
      </w:r>
      <w:r w:rsidR="004B6FBC">
        <w:t xml:space="preserve"> </w:t>
      </w:r>
      <w:proofErr w:type="spellStart"/>
      <w:r w:rsidR="004B6FBC">
        <w:t>intraindividual</w:t>
      </w:r>
      <w:proofErr w:type="spellEnd"/>
      <w:r w:rsidR="00426900">
        <w:t xml:space="preserve"> increase in perceived instability </w:t>
      </w:r>
      <w:r w:rsidR="00497C37">
        <w:t xml:space="preserve">and admiration </w:t>
      </w:r>
      <w:r w:rsidR="00426900">
        <w:t xml:space="preserve">across partnerships. Findings for the remaining </w:t>
      </w:r>
      <w:r w:rsidR="00773A6A">
        <w:t>predictors</w:t>
      </w:r>
      <w:r w:rsidR="00426900">
        <w:t xml:space="preserve"> were less consistent. </w:t>
      </w:r>
      <w:r w:rsidR="00032A70">
        <w:t xml:space="preserve">Higher levels of agreeableness were associated with higher initial sexual satisfaction and </w:t>
      </w:r>
      <w:r w:rsidR="00B772DC">
        <w:t>self-disclosure</w:t>
      </w:r>
      <w:r w:rsidR="00032A70">
        <w:t xml:space="preserve"> and a more gradual increase in conflict across the first partnership</w:t>
      </w:r>
      <w:r w:rsidR="001D7A2E">
        <w:t>.</w:t>
      </w:r>
      <w:r w:rsidR="00DB18E3">
        <w:t xml:space="preserve"> </w:t>
      </w:r>
      <w:r w:rsidR="001D7A2E">
        <w:t>C</w:t>
      </w:r>
      <w:r w:rsidR="00DB18E3">
        <w:t>onscientiousness predicted a more gradual increase in perceptions of instability as the first partnership was drawing to a close.</w:t>
      </w:r>
      <w:r w:rsidR="00032A70">
        <w:t xml:space="preserve"> </w:t>
      </w:r>
      <w:r w:rsidR="00152CEF">
        <w:t>H</w:t>
      </w:r>
      <w:r w:rsidR="00032A70">
        <w:t xml:space="preserve">aving more prior partnerships predicted more frequent sex at </w:t>
      </w:r>
      <w:r>
        <w:t xml:space="preserve">P1T1. </w:t>
      </w:r>
    </w:p>
    <w:p w14:paraId="389678F3" w14:textId="77777777" w:rsidR="00F91734" w:rsidRDefault="00F91734" w:rsidP="009900CF">
      <w:pPr>
        <w:widowControl w:val="0"/>
        <w:spacing w:line="480" w:lineRule="auto"/>
        <w:contextualSpacing/>
        <w:jc w:val="center"/>
        <w:rPr>
          <w:b/>
        </w:rPr>
      </w:pPr>
      <w:r>
        <w:rPr>
          <w:b/>
        </w:rPr>
        <w:t>Discussion</w:t>
      </w:r>
    </w:p>
    <w:p w14:paraId="7FAAC7CF" w14:textId="3DEF03D4" w:rsidR="00CF1965" w:rsidRDefault="004740DA" w:rsidP="009900CF">
      <w:pPr>
        <w:widowControl w:val="0"/>
        <w:spacing w:line="480" w:lineRule="auto"/>
        <w:contextualSpacing/>
      </w:pPr>
      <w:r>
        <w:tab/>
        <w:t xml:space="preserve">Guided by </w:t>
      </w:r>
      <w:r w:rsidR="003B2771">
        <w:t>a conceptualization</w:t>
      </w:r>
      <w:r>
        <w:t xml:space="preserve"> of intimate relationship development across partnerships</w:t>
      </w:r>
      <w:r w:rsidR="003B2771">
        <w:t xml:space="preserve"> drawing from stability- (e.g., attachment theory) and change-focused (e.g., social learning and contextual models) perspectives</w:t>
      </w:r>
      <w:r>
        <w:t xml:space="preserve">, this study sought to understand whether a </w:t>
      </w:r>
      <w:r w:rsidR="00AE2CB0">
        <w:t>new</w:t>
      </w:r>
      <w:r>
        <w:t xml:space="preserve"> relationship differs from the one that preceded </w:t>
      </w:r>
      <w:r w:rsidR="00AE2CB0">
        <w:t>it</w:t>
      </w:r>
      <w:r w:rsidR="004171AA">
        <w:t>.</w:t>
      </w:r>
      <w:r w:rsidR="00AE2CB0">
        <w:t xml:space="preserve"> </w:t>
      </w:r>
      <w:r w:rsidR="00517672">
        <w:t xml:space="preserve">Based on longitudinal analysis of </w:t>
      </w:r>
      <w:r w:rsidR="009803FE">
        <w:t xml:space="preserve">seven </w:t>
      </w:r>
      <w:r w:rsidR="00517672">
        <w:t>const</w:t>
      </w:r>
      <w:r w:rsidR="009803FE">
        <w:t>ructs</w:t>
      </w:r>
      <w:r w:rsidR="00517672">
        <w:t xml:space="preserve">, the answer to that question </w:t>
      </w:r>
      <w:r w:rsidR="003B2771">
        <w:t>seems to be</w:t>
      </w:r>
      <w:r w:rsidR="00517672">
        <w:t xml:space="preserve"> “mostly no.” </w:t>
      </w:r>
      <w:r w:rsidR="004171AA">
        <w:t xml:space="preserve">One year into a new partnership (P2T2) our sample was no different from one year prior to the breakup of their previous union (P1T1) on relationship and sexual satisfaction, perceptions of relational instability, </w:t>
      </w:r>
      <w:r w:rsidR="009803FE">
        <w:t xml:space="preserve">and the </w:t>
      </w:r>
      <w:r w:rsidR="004171AA">
        <w:t>frequency of con</w:t>
      </w:r>
      <w:r w:rsidR="009803FE">
        <w:t>flictual and intimate exchanges</w:t>
      </w:r>
      <w:r w:rsidR="004171AA">
        <w:t xml:space="preserve">. </w:t>
      </w:r>
      <w:r w:rsidR="00C72204">
        <w:t xml:space="preserve">While sexual frequency and perceived admiration did improve across unions in the full sample, there was no change </w:t>
      </w:r>
      <w:r w:rsidR="0024674A">
        <w:t xml:space="preserve">for either </w:t>
      </w:r>
      <w:r w:rsidR="00C72204">
        <w:t xml:space="preserve">in our follow-up </w:t>
      </w:r>
      <w:r w:rsidR="00C72204">
        <w:lastRenderedPageBreak/>
        <w:t>analysis with the subgroup of participants where relationship duration at P1T1 corresponded to P2T2</w:t>
      </w:r>
      <w:r w:rsidR="0024674A">
        <w:t xml:space="preserve">. </w:t>
      </w:r>
      <w:r w:rsidR="004171AA">
        <w:t xml:space="preserve">Given stability in </w:t>
      </w:r>
      <w:r w:rsidR="00BB05BD">
        <w:t>the majority of</w:t>
      </w:r>
      <w:r w:rsidR="004171AA">
        <w:t xml:space="preserve"> constructs examined</w:t>
      </w:r>
      <w:r w:rsidR="00BB05BD">
        <w:t xml:space="preserve"> in this study</w:t>
      </w:r>
      <w:r w:rsidR="004171AA">
        <w:t xml:space="preserve">, why does it </w:t>
      </w:r>
      <w:r w:rsidR="00D7756D">
        <w:t>seem as though</w:t>
      </w:r>
      <w:r w:rsidR="004171AA">
        <w:t xml:space="preserve"> </w:t>
      </w:r>
      <w:r w:rsidR="00BB05BD">
        <w:t>a new part</w:t>
      </w:r>
      <w:r w:rsidR="00D7756D">
        <w:t xml:space="preserve">nership is different from those in the past? </w:t>
      </w:r>
    </w:p>
    <w:p w14:paraId="55C03F9E" w14:textId="64D9255C" w:rsidR="00CF1965" w:rsidRDefault="00D7756D" w:rsidP="009900CF">
      <w:pPr>
        <w:widowControl w:val="0"/>
        <w:spacing w:line="480" w:lineRule="auto"/>
        <w:ind w:firstLine="720"/>
        <w:contextualSpacing/>
      </w:pPr>
      <w:r>
        <w:t xml:space="preserve">Sandwiched between these points of stability are periods of change </w:t>
      </w:r>
      <w:r w:rsidR="00FF08EA">
        <w:t>and upheaval</w:t>
      </w:r>
      <w:r w:rsidR="00CD0A8F">
        <w:t>:</w:t>
      </w:r>
      <w:r w:rsidR="00FF08EA">
        <w:t xml:space="preserve"> </w:t>
      </w:r>
      <w:r>
        <w:t xml:space="preserve">one partnership </w:t>
      </w:r>
      <w:r w:rsidR="00CD0A8F">
        <w:t xml:space="preserve">deteriorates and </w:t>
      </w:r>
      <w:r w:rsidR="00FF08EA">
        <w:t>draws to a close</w:t>
      </w:r>
      <w:r w:rsidR="00CD0A8F">
        <w:t xml:space="preserve"> and the bliss of </w:t>
      </w:r>
      <w:r w:rsidR="00FF08EA">
        <w:t xml:space="preserve">new love is </w:t>
      </w:r>
      <w:r w:rsidR="00CD0A8F">
        <w:t xml:space="preserve">discovered before disillusionment pulls individuals back to old patterns. </w:t>
      </w:r>
      <w:r w:rsidR="00CF1965">
        <w:t xml:space="preserve">The deterioration </w:t>
      </w:r>
      <w:r w:rsidR="009803FE">
        <w:t>prior to termination</w:t>
      </w:r>
      <w:r w:rsidR="00CF1965">
        <w:t xml:space="preserve"> may be especially salient in perpetuating the belief that new unions are different. The oft</w:t>
      </w:r>
      <w:r w:rsidR="009803FE">
        <w:t>-</w:t>
      </w:r>
      <w:r w:rsidR="00CF1965">
        <w:t xml:space="preserve">replicated peak-end rule </w:t>
      </w:r>
      <w:r w:rsidR="000A7099">
        <w:t>has established</w:t>
      </w:r>
      <w:r w:rsidR="00CF1965">
        <w:t xml:space="preserve"> that the end of an experience carries an outsized influence on the memory of </w:t>
      </w:r>
      <w:r w:rsidR="009803FE">
        <w:t>an</w:t>
      </w:r>
      <w:r w:rsidR="00CF1965">
        <w:t xml:space="preserve"> event (</w:t>
      </w:r>
      <w:proofErr w:type="spellStart"/>
      <w:r w:rsidR="00CF1965">
        <w:t>Kahneman</w:t>
      </w:r>
      <w:proofErr w:type="spellEnd"/>
      <w:r w:rsidR="00CF1965">
        <w:t xml:space="preserve">, Fredrickson, Schreiber, &amp; </w:t>
      </w:r>
      <w:proofErr w:type="spellStart"/>
      <w:r w:rsidR="00CF1965">
        <w:t>Redelmeier</w:t>
      </w:r>
      <w:proofErr w:type="spellEnd"/>
      <w:r w:rsidR="00CF1965">
        <w:t xml:space="preserve">, 1993). </w:t>
      </w:r>
      <w:r w:rsidR="002F771D">
        <w:t>The</w:t>
      </w:r>
      <w:r w:rsidR="000A7099">
        <w:t xml:space="preserve"> uncharacteristically negative ending </w:t>
      </w:r>
      <w:r w:rsidR="002F771D">
        <w:t xml:space="preserve">in a dissolving partnership </w:t>
      </w:r>
      <w:r w:rsidR="000A7099">
        <w:t>may cast a long shadow over the memory of that union. Indeed, memories of intimate unions are distorted to fit individuals preferred narratives about the relationship (</w:t>
      </w:r>
      <w:proofErr w:type="spellStart"/>
      <w:r w:rsidR="000A7099">
        <w:t>Karney</w:t>
      </w:r>
      <w:proofErr w:type="spellEnd"/>
      <w:r w:rsidR="000A7099">
        <w:t xml:space="preserve"> &amp; Frye, 2002); when one’s most salient memory is the prevailing negativity of a partnership in its </w:t>
      </w:r>
      <w:r w:rsidR="00841BF5">
        <w:t>final</w:t>
      </w:r>
      <w:r w:rsidR="000A7099">
        <w:t xml:space="preserve"> days, it is likely the narrative about the </w:t>
      </w:r>
      <w:r w:rsidR="00841BF5">
        <w:t>dissolved</w:t>
      </w:r>
      <w:r w:rsidR="000A7099">
        <w:t xml:space="preserve"> union will be crafted to emphasize the weaknesses of the relationship. Such a strategy may</w:t>
      </w:r>
      <w:r w:rsidR="00C76E3B">
        <w:t xml:space="preserve"> be adaptive in propelling individuals to form new unions that may prove more </w:t>
      </w:r>
      <w:r w:rsidR="00143C77">
        <w:t>enduring</w:t>
      </w:r>
      <w:r w:rsidR="00C76E3B">
        <w:t>, but this distorted memory</w:t>
      </w:r>
      <w:r w:rsidR="003B2771">
        <w:t xml:space="preserve">, in conjunction with one’s enduring attachment orientation, </w:t>
      </w:r>
      <w:r w:rsidR="00C76E3B">
        <w:t xml:space="preserve">may contribute to the recreation of similar patterns in the next relationship. </w:t>
      </w:r>
      <w:r w:rsidR="000A7099">
        <w:t xml:space="preserve"> </w:t>
      </w:r>
      <w:r w:rsidR="00CF1965">
        <w:t xml:space="preserve">   </w:t>
      </w:r>
    </w:p>
    <w:p w14:paraId="4B556E22" w14:textId="18F6C419" w:rsidR="00D539B0" w:rsidRDefault="00CF1965" w:rsidP="009900CF">
      <w:pPr>
        <w:widowControl w:val="0"/>
        <w:spacing w:line="480" w:lineRule="auto"/>
        <w:contextualSpacing/>
      </w:pPr>
      <w:r>
        <w:tab/>
      </w:r>
      <w:r w:rsidR="00FF08EA">
        <w:t xml:space="preserve"> </w:t>
      </w:r>
      <w:r w:rsidR="00C76E3B">
        <w:t xml:space="preserve">But some things </w:t>
      </w:r>
      <w:r w:rsidR="00CC57A7">
        <w:t>may</w:t>
      </w:r>
      <w:r w:rsidR="00C76E3B">
        <w:t xml:space="preserve"> change in a new partnership. </w:t>
      </w:r>
      <w:r w:rsidR="00D7756D">
        <w:t>Sexual frequency and expressions of admiration from one’s partner increased across partnerships</w:t>
      </w:r>
      <w:r w:rsidR="00CC57A7">
        <w:t>, but they exhibited no change in follow-up analyses that restricted the sample only to those where relationship length at P1T1 corresponded to P2T2</w:t>
      </w:r>
      <w:r w:rsidR="00D7756D">
        <w:t>.</w:t>
      </w:r>
      <w:r w:rsidR="009803FE">
        <w:t xml:space="preserve"> </w:t>
      </w:r>
      <w:r w:rsidR="00CC57A7">
        <w:t xml:space="preserve">These findings must be treated with caution and need replication in future research. Why might sexual frequency and admiration improve? </w:t>
      </w:r>
      <w:r w:rsidR="009803FE">
        <w:t>These constructs</w:t>
      </w:r>
      <w:r w:rsidR="008A0748">
        <w:t xml:space="preserve"> necessarily depend </w:t>
      </w:r>
      <w:r w:rsidR="008B75AE">
        <w:t xml:space="preserve">on the behavior of the partner, whereas most </w:t>
      </w:r>
      <w:r w:rsidR="009803FE">
        <w:t>variables</w:t>
      </w:r>
      <w:r w:rsidR="008B75AE">
        <w:t xml:space="preserve"> that did not change were </w:t>
      </w:r>
      <w:r w:rsidR="008B75AE">
        <w:lastRenderedPageBreak/>
        <w:t>intrapersonal evaluations (e.g., relationship and sexual satisfaction, perceived instability) or assessed the participants’ own behavior (</w:t>
      </w:r>
      <w:r w:rsidR="003B2771">
        <w:t>self-</w:t>
      </w:r>
      <w:r w:rsidR="008B75AE">
        <w:t xml:space="preserve">disclosures). These differences imply that aspects of a partnership most likely to change across unions are </w:t>
      </w:r>
      <w:r w:rsidR="002865F7">
        <w:t>the</w:t>
      </w:r>
      <w:r w:rsidR="008B75AE">
        <w:t xml:space="preserve"> interpersonal dynamics that are </w:t>
      </w:r>
      <w:r w:rsidR="002865F7">
        <w:t>directly shaped</w:t>
      </w:r>
      <w:r w:rsidR="008B75AE">
        <w:t xml:space="preserve"> by the behavior of one’s partner</w:t>
      </w:r>
      <w:r w:rsidR="003B2771">
        <w:t>, consistent with social learning and contextual theory</w:t>
      </w:r>
      <w:r w:rsidR="008B75AE">
        <w:t>. This was not always the case, as frequency of conflict was also consistent across partnerships.</w:t>
      </w:r>
      <w:r w:rsidR="002865F7">
        <w:t xml:space="preserve"> It is also quite interesting that even though sexual interactions were more frequent and the new partner expressed more appreciation, participants were no more satisfied </w:t>
      </w:r>
      <w:r w:rsidR="00DA633E">
        <w:t xml:space="preserve">with their relationship or </w:t>
      </w:r>
      <w:r w:rsidR="002865F7">
        <w:t>sex</w:t>
      </w:r>
      <w:r w:rsidR="00DA633E">
        <w:t xml:space="preserve"> life compared to</w:t>
      </w:r>
      <w:r w:rsidR="002865F7">
        <w:t xml:space="preserve"> the first union</w:t>
      </w:r>
      <w:r w:rsidR="0024674A">
        <w:t xml:space="preserve"> (and potentially even less sexually satisfied in the second union, based on the follow-up analysis)</w:t>
      </w:r>
      <w:r w:rsidR="002865F7">
        <w:t>.</w:t>
      </w:r>
      <w:r w:rsidR="00D539B0">
        <w:t xml:space="preserve"> The words of Robins and colleagues seem </w:t>
      </w:r>
      <w:r w:rsidR="00771D78">
        <w:t>apt</w:t>
      </w:r>
      <w:r w:rsidR="00D539B0">
        <w:t>: “it not only matters who people are with, but who they are” (2002, p. 960).</w:t>
      </w:r>
      <w:r w:rsidR="004374CE">
        <w:t xml:space="preserve"> Although some dynamics may improve in a new relationship, perceptions of the partnership do not.</w:t>
      </w:r>
    </w:p>
    <w:p w14:paraId="276EF11C" w14:textId="19E32741" w:rsidR="00DA633E" w:rsidRDefault="00D539B0" w:rsidP="009900CF">
      <w:pPr>
        <w:widowControl w:val="0"/>
        <w:spacing w:line="480" w:lineRule="auto"/>
        <w:contextualSpacing/>
      </w:pPr>
      <w:r>
        <w:tab/>
      </w:r>
      <w:r w:rsidR="00CC57A7" w:rsidRPr="00CC57A7">
        <w:t>A</w:t>
      </w:r>
      <w:r w:rsidR="000F5200" w:rsidRPr="00CC57A7">
        <w:t xml:space="preserve"> key direction for future research will be to explore the mechanisms responsible for setting such stability in motion. One’s enduring attachment orientation certainly represents one possibility, but recent research suggests people form unions with partners who are similar to previous partners on observable characteristics, such as attractiveness, and factors driven by demographic stratification, such as education and intelligence (</w:t>
      </w:r>
      <w:proofErr w:type="spellStart"/>
      <w:r w:rsidR="000F5200" w:rsidRPr="00CC57A7">
        <w:t>Eastwick</w:t>
      </w:r>
      <w:proofErr w:type="spellEnd"/>
      <w:r w:rsidR="000F5200" w:rsidRPr="00CC57A7">
        <w:t xml:space="preserve">, Harden, </w:t>
      </w:r>
      <w:proofErr w:type="spellStart"/>
      <w:r w:rsidR="000F5200" w:rsidRPr="00CC57A7">
        <w:t>Shukusky</w:t>
      </w:r>
      <w:proofErr w:type="spellEnd"/>
      <w:r w:rsidR="000F5200" w:rsidRPr="00CC57A7">
        <w:t>, Morgan, &amp; Joel, 2017). Perhaps the interplay of one’s stable relational disposition in conjunction with the selection of partners who are similar to those from the past may be responsible for the recreation of relationship dynamics across partnerships.</w:t>
      </w:r>
      <w:r w:rsidR="000F5200">
        <w:t xml:space="preserve"> </w:t>
      </w:r>
    </w:p>
    <w:p w14:paraId="66248215" w14:textId="3CAB87B6" w:rsidR="007201C2" w:rsidRDefault="00B8792B" w:rsidP="009900CF">
      <w:pPr>
        <w:widowControl w:val="0"/>
        <w:spacing w:line="480" w:lineRule="auto"/>
        <w:contextualSpacing/>
      </w:pPr>
      <w:r>
        <w:tab/>
        <w:t>Do these findings imply there is no hope for change in a new partnership? Certainly not. Underlying the average pattern was considerable diversity in trajectories across partnerships</w:t>
      </w:r>
      <w:r w:rsidR="00841BF5">
        <w:t xml:space="preserve">. Even the autocorrelations reported in the measures section </w:t>
      </w:r>
      <w:r w:rsidR="0053683D">
        <w:t xml:space="preserve">hinted at this diversity, where correlations </w:t>
      </w:r>
      <w:r w:rsidR="00136EE3">
        <w:t xml:space="preserve">in constructs </w:t>
      </w:r>
      <w:r w:rsidR="0053683D">
        <w:t>across partnerships tended to be small in magnitude. O</w:t>
      </w:r>
      <w:r>
        <w:t xml:space="preserve">ur investigation </w:t>
      </w:r>
      <w:r>
        <w:lastRenderedPageBreak/>
        <w:t xml:space="preserve">shed light into </w:t>
      </w:r>
      <w:r w:rsidR="0053683D">
        <w:t xml:space="preserve">some </w:t>
      </w:r>
      <w:r>
        <w:t>factors that predict who is likely to experience the most</w:t>
      </w:r>
      <w:r w:rsidR="00401D06">
        <w:t xml:space="preserve"> marked changes in a new union</w:t>
      </w:r>
      <w:r w:rsidR="009A24A5">
        <w:t xml:space="preserve">, although the </w:t>
      </w:r>
      <w:r w:rsidR="00CC57A7">
        <w:t>predictors</w:t>
      </w:r>
      <w:r w:rsidR="009A24A5">
        <w:t xml:space="preserve"> were more consistently associated with between-person differences than within-person changes</w:t>
      </w:r>
      <w:r w:rsidR="00401D06">
        <w:t xml:space="preserve">. </w:t>
      </w:r>
      <w:r w:rsidR="003C4321">
        <w:t>Acros</w:t>
      </w:r>
      <w:r w:rsidR="00380A09">
        <w:t xml:space="preserve">s our analyses, neuroticism and, to a lesser extent, </w:t>
      </w:r>
      <w:r w:rsidR="009A24A5">
        <w:t>relationship length</w:t>
      </w:r>
      <w:r w:rsidR="003C4321">
        <w:t xml:space="preserve"> emerged as </w:t>
      </w:r>
      <w:r w:rsidR="009A24A5">
        <w:t>consistent</w:t>
      </w:r>
      <w:r w:rsidR="003C4321">
        <w:t xml:space="preserve"> predictors </w:t>
      </w:r>
      <w:r w:rsidR="009A24A5">
        <w:t>of change across partnerships</w:t>
      </w:r>
      <w:r w:rsidR="003C4321">
        <w:t xml:space="preserve">. </w:t>
      </w:r>
    </w:p>
    <w:p w14:paraId="219F4156" w14:textId="4E5A64FF" w:rsidR="00674D1B" w:rsidRPr="00DF5583" w:rsidRDefault="0055569F" w:rsidP="009900CF">
      <w:pPr>
        <w:widowControl w:val="0"/>
        <w:spacing w:after="0" w:line="480" w:lineRule="auto"/>
        <w:contextualSpacing/>
        <w:rPr>
          <w:rFonts w:eastAsia="Times New Roman"/>
          <w:lang w:eastAsia="de-DE"/>
        </w:rPr>
      </w:pPr>
      <w:r>
        <w:tab/>
      </w:r>
      <w:r w:rsidR="00674D1B">
        <w:t xml:space="preserve">As expected, </w:t>
      </w:r>
      <w:r w:rsidR="00674D1B" w:rsidRPr="00DF5583">
        <w:t>neuroticism was</w:t>
      </w:r>
      <w:r w:rsidR="00674D1B">
        <w:t xml:space="preserve"> by far the </w:t>
      </w:r>
      <w:r w:rsidR="00674D1B" w:rsidRPr="00DF5583">
        <w:t>strong</w:t>
      </w:r>
      <w:r w:rsidR="00674D1B">
        <w:t xml:space="preserve">est predictor of </w:t>
      </w:r>
      <w:r w:rsidR="0047205D">
        <w:t>detrimental relationship functioning</w:t>
      </w:r>
      <w:r w:rsidR="00674D1B" w:rsidRPr="00DF5583">
        <w:t xml:space="preserve">, while conscientiousness and agreeableness </w:t>
      </w:r>
      <w:r w:rsidR="004C2658">
        <w:t>were less consistently linked with</w:t>
      </w:r>
      <w:r w:rsidR="00674D1B" w:rsidRPr="00DF5583">
        <w:t xml:space="preserve"> </w:t>
      </w:r>
      <w:r w:rsidR="004C2658">
        <w:t>better</w:t>
      </w:r>
      <w:r w:rsidR="00E10968">
        <w:t xml:space="preserve"> </w:t>
      </w:r>
      <w:r w:rsidR="00674D1B">
        <w:t>outcomes</w:t>
      </w:r>
      <w:r w:rsidR="00674D1B" w:rsidRPr="00DF5583">
        <w:t>. Not only were higher levels of neuroticism associated with lower initial levels of relatio</w:t>
      </w:r>
      <w:r w:rsidR="004C2658">
        <w:t xml:space="preserve">nship functioning, </w:t>
      </w:r>
      <w:r w:rsidR="00674D1B" w:rsidRPr="00DF5583">
        <w:t xml:space="preserve">higher neuroticism </w:t>
      </w:r>
      <w:r w:rsidR="004C2658">
        <w:t xml:space="preserve">generally </w:t>
      </w:r>
      <w:r w:rsidR="00674D1B" w:rsidRPr="00DF5583">
        <w:t xml:space="preserve">predicted </w:t>
      </w:r>
      <w:r w:rsidR="00674A93">
        <w:t>un</w:t>
      </w:r>
      <w:r w:rsidR="00E10968">
        <w:t xml:space="preserve">favorable </w:t>
      </w:r>
      <w:r w:rsidR="00674D1B" w:rsidRPr="00DF5583">
        <w:t>declines in these characteristics within the first and across both partnerships</w:t>
      </w:r>
      <w:r w:rsidR="004C2658">
        <w:t xml:space="preserve">. Associations with </w:t>
      </w:r>
      <w:r w:rsidR="004C2658" w:rsidRPr="00DF5583">
        <w:t>perceived</w:t>
      </w:r>
      <w:r w:rsidR="00674D1B" w:rsidRPr="00DF5583">
        <w:t xml:space="preserve"> instability</w:t>
      </w:r>
      <w:r w:rsidR="004C2658">
        <w:t xml:space="preserve"> were an exception, </w:t>
      </w:r>
      <w:r w:rsidR="00674D1B" w:rsidRPr="00DF5583">
        <w:t>which</w:t>
      </w:r>
      <w:r w:rsidR="004C2658">
        <w:t>,</w:t>
      </w:r>
      <w:r w:rsidR="00674D1B" w:rsidRPr="00DF5583">
        <w:t xml:space="preserve"> surprisingly</w:t>
      </w:r>
      <w:r w:rsidR="004C2658">
        <w:t>,</w:t>
      </w:r>
      <w:r w:rsidR="00674D1B" w:rsidRPr="00DF5583">
        <w:t xml:space="preserve"> decreased </w:t>
      </w:r>
      <w:r w:rsidR="004C2658">
        <w:t>across partnerships</w:t>
      </w:r>
      <w:r w:rsidR="00674D1B" w:rsidRPr="00DF5583">
        <w:t xml:space="preserve">. This counter-intuitive finding might be because neuroticism </w:t>
      </w:r>
      <w:r w:rsidR="004C2658">
        <w:t xml:space="preserve">initially </w:t>
      </w:r>
      <w:r w:rsidR="00674D1B" w:rsidRPr="00DF5583">
        <w:t xml:space="preserve">heightened </w:t>
      </w:r>
      <w:r w:rsidR="00746C67">
        <w:t xml:space="preserve">perceived </w:t>
      </w:r>
      <w:r w:rsidR="00674D1B" w:rsidRPr="00DF5583">
        <w:t>instability so much in the first relationship that there was farther to fall in the s</w:t>
      </w:r>
      <w:r w:rsidR="00746C67">
        <w:t>ubsequent one</w:t>
      </w:r>
      <w:r w:rsidR="00674D1B" w:rsidRPr="00DF5583">
        <w:t xml:space="preserve">. Nevertheless, the overarching pattern replicates </w:t>
      </w:r>
      <w:r w:rsidR="002726CC">
        <w:t xml:space="preserve">what has been </w:t>
      </w:r>
      <w:r w:rsidR="00674D1B" w:rsidRPr="00DF5583">
        <w:t>widely reported</w:t>
      </w:r>
      <w:r w:rsidR="00E10968">
        <w:t xml:space="preserve"> before</w:t>
      </w:r>
      <w:r w:rsidR="002726CC">
        <w:t xml:space="preserve">: </w:t>
      </w:r>
      <w:r w:rsidR="004C2658">
        <w:t>those</w:t>
      </w:r>
      <w:r w:rsidR="00674D1B" w:rsidRPr="00DF5583">
        <w:t xml:space="preserve"> high in </w:t>
      </w:r>
      <w:r w:rsidR="00674D1B" w:rsidRPr="00DF5583">
        <w:rPr>
          <w:rFonts w:eastAsia="Times New Roman"/>
          <w:lang w:eastAsia="de-DE"/>
        </w:rPr>
        <w:t>neuroticism tend to select themselves into rather unsatisfying</w:t>
      </w:r>
      <w:r w:rsidR="002726CC">
        <w:rPr>
          <w:rFonts w:eastAsia="Times New Roman"/>
          <w:lang w:eastAsia="de-DE"/>
        </w:rPr>
        <w:t xml:space="preserve"> and unstable</w:t>
      </w:r>
      <w:r w:rsidR="00777893">
        <w:rPr>
          <w:rFonts w:eastAsia="Times New Roman"/>
          <w:lang w:eastAsia="de-DE"/>
        </w:rPr>
        <w:t xml:space="preserve"> relationships filled with </w:t>
      </w:r>
      <w:r w:rsidR="00674D1B" w:rsidRPr="00DF5583">
        <w:rPr>
          <w:rFonts w:eastAsia="Times New Roman"/>
          <w:lang w:eastAsia="de-DE"/>
        </w:rPr>
        <w:t>conflict and frustration</w:t>
      </w:r>
      <w:r w:rsidR="00E10968">
        <w:rPr>
          <w:rFonts w:eastAsia="Times New Roman"/>
          <w:lang w:eastAsia="de-DE"/>
        </w:rPr>
        <w:t xml:space="preserve"> (e.g., </w:t>
      </w:r>
      <w:proofErr w:type="spellStart"/>
      <w:r w:rsidR="00E10968">
        <w:rPr>
          <w:rFonts w:eastAsia="Times New Roman"/>
          <w:lang w:eastAsia="de-DE"/>
        </w:rPr>
        <w:t>Dyrenforth</w:t>
      </w:r>
      <w:proofErr w:type="spellEnd"/>
      <w:r w:rsidR="00E10968">
        <w:rPr>
          <w:rFonts w:eastAsia="Times New Roman"/>
          <w:lang w:eastAsia="de-DE"/>
        </w:rPr>
        <w:t xml:space="preserve"> et al., 2010; </w:t>
      </w:r>
      <w:proofErr w:type="spellStart"/>
      <w:r w:rsidR="00071B39">
        <w:t>Karney</w:t>
      </w:r>
      <w:proofErr w:type="spellEnd"/>
      <w:r w:rsidR="00071B39">
        <w:t>, &amp; Bradbury, 1997</w:t>
      </w:r>
      <w:r w:rsidR="00E10968">
        <w:t>)</w:t>
      </w:r>
      <w:r w:rsidR="00674D1B" w:rsidRPr="00DF5583">
        <w:rPr>
          <w:rFonts w:eastAsia="Times New Roman"/>
          <w:lang w:eastAsia="de-DE"/>
        </w:rPr>
        <w:t xml:space="preserve">. </w:t>
      </w:r>
    </w:p>
    <w:p w14:paraId="759A54AF" w14:textId="5C201F84" w:rsidR="00674D1B" w:rsidRPr="00DF5583" w:rsidRDefault="00674D1B" w:rsidP="009900CF">
      <w:pPr>
        <w:widowControl w:val="0"/>
        <w:spacing w:after="0" w:line="480" w:lineRule="auto"/>
        <w:ind w:firstLine="720"/>
        <w:contextualSpacing/>
      </w:pPr>
      <w:r w:rsidRPr="00DF5583">
        <w:t>A certainly novel insight into the sustainable impact of neuroticism come</w:t>
      </w:r>
      <w:r w:rsidR="002726CC">
        <w:t>s</w:t>
      </w:r>
      <w:r w:rsidRPr="00DF5583">
        <w:t xml:space="preserve"> from the observation that</w:t>
      </w:r>
      <w:r w:rsidR="002726CC">
        <w:t xml:space="preserve"> this trait</w:t>
      </w:r>
      <w:r w:rsidRPr="00DF5583">
        <w:t xml:space="preserve"> was not associated with change as participants moved from one partnership into </w:t>
      </w:r>
      <w:r w:rsidR="002726CC">
        <w:t xml:space="preserve">the next or across the </w:t>
      </w:r>
      <w:r w:rsidR="002726CC" w:rsidRPr="004C2658">
        <w:t>second</w:t>
      </w:r>
      <w:r w:rsidR="002726CC">
        <w:t xml:space="preserve"> </w:t>
      </w:r>
      <w:r w:rsidRPr="00DF5583">
        <w:t xml:space="preserve">partnership. This might imply that neuroticism rears its head when things start to sour in the first partnership </w:t>
      </w:r>
      <w:r>
        <w:t xml:space="preserve">without affecting the </w:t>
      </w:r>
      <w:r w:rsidRPr="00DF5583">
        <w:t xml:space="preserve">transition to the next </w:t>
      </w:r>
      <w:r w:rsidR="002726CC">
        <w:t>one</w:t>
      </w:r>
      <w:r w:rsidRPr="00DF5583">
        <w:t>;</w:t>
      </w:r>
      <w:r w:rsidR="002726CC">
        <w:t xml:space="preserve"> rather,</w:t>
      </w:r>
      <w:r w:rsidRPr="00DF5583">
        <w:t xml:space="preserve"> </w:t>
      </w:r>
      <w:r w:rsidR="00637D2D">
        <w:t xml:space="preserve">it is the general negative patterns of perceiving, construing, and feeling about social reality that are characteristic of neuroticism that </w:t>
      </w:r>
      <w:r w:rsidRPr="00DF5583">
        <w:t xml:space="preserve">predicts how relationships work in the long run. </w:t>
      </w:r>
      <w:r w:rsidR="009A24A5">
        <w:t>T</w:t>
      </w:r>
      <w:r w:rsidRPr="00DF5583">
        <w:t xml:space="preserve">his </w:t>
      </w:r>
      <w:r w:rsidR="00035445">
        <w:t>may also</w:t>
      </w:r>
      <w:r w:rsidRPr="00DF5583">
        <w:t xml:space="preserve"> </w:t>
      </w:r>
      <w:r>
        <w:t xml:space="preserve">point </w:t>
      </w:r>
      <w:r w:rsidRPr="00DF5583">
        <w:t>to</w:t>
      </w:r>
      <w:r>
        <w:t>ward</w:t>
      </w:r>
      <w:r w:rsidRPr="00DF5583">
        <w:t xml:space="preserve"> a</w:t>
      </w:r>
      <w:r>
        <w:t xml:space="preserve"> sensitive</w:t>
      </w:r>
      <w:r w:rsidRPr="00DF5583">
        <w:t xml:space="preserve"> window </w:t>
      </w:r>
      <w:r w:rsidR="002F14B0">
        <w:t xml:space="preserve">of time during the start of </w:t>
      </w:r>
      <w:r w:rsidRPr="00DF5583">
        <w:t>a new relationship wh</w:t>
      </w:r>
      <w:r>
        <w:t>ere positive changes are possible. For example, i</w:t>
      </w:r>
      <w:r w:rsidR="00694CC8">
        <w:t xml:space="preserve">t was </w:t>
      </w:r>
      <w:r>
        <w:t xml:space="preserve">shown </w:t>
      </w:r>
      <w:r w:rsidR="00694CC8">
        <w:t xml:space="preserve">recently </w:t>
      </w:r>
      <w:r>
        <w:t xml:space="preserve">that </w:t>
      </w:r>
      <w:r>
        <w:lastRenderedPageBreak/>
        <w:t xml:space="preserve">positive changes in </w:t>
      </w:r>
      <w:r w:rsidR="00674A93">
        <w:t xml:space="preserve">biased </w:t>
      </w:r>
      <w:r>
        <w:t xml:space="preserve">relationship cognitions after the onset of a new </w:t>
      </w:r>
      <w:r w:rsidR="00694CC8">
        <w:t>relation</w:t>
      </w:r>
      <w:r>
        <w:t xml:space="preserve">ship </w:t>
      </w:r>
      <w:r w:rsidR="00694CC8">
        <w:t xml:space="preserve">can </w:t>
      </w:r>
      <w:r w:rsidR="002726CC">
        <w:t xml:space="preserve">set in motion </w:t>
      </w:r>
      <w:r>
        <w:t>dec</w:t>
      </w:r>
      <w:r w:rsidR="00746C67">
        <w:t xml:space="preserve">reases </w:t>
      </w:r>
      <w:r>
        <w:t xml:space="preserve">of neuroticism and its detrimental effects (Finn, </w:t>
      </w:r>
      <w:proofErr w:type="spellStart"/>
      <w:r>
        <w:t>Mitte</w:t>
      </w:r>
      <w:proofErr w:type="spellEnd"/>
      <w:r>
        <w:t xml:space="preserve">, &amp; </w:t>
      </w:r>
      <w:proofErr w:type="spellStart"/>
      <w:r>
        <w:t>Neyer</w:t>
      </w:r>
      <w:proofErr w:type="spellEnd"/>
      <w:r>
        <w:t>, 2015)</w:t>
      </w:r>
      <w:r w:rsidR="00694CC8">
        <w:t xml:space="preserve">. </w:t>
      </w:r>
    </w:p>
    <w:p w14:paraId="3CAFB29D" w14:textId="66732CA8" w:rsidR="007201C2" w:rsidRDefault="00674D1B" w:rsidP="00925A51">
      <w:pPr>
        <w:widowControl w:val="0"/>
        <w:spacing w:after="0" w:line="480" w:lineRule="auto"/>
        <w:contextualSpacing/>
      </w:pPr>
      <w:r>
        <w:tab/>
      </w:r>
      <w:r w:rsidR="00BF031B">
        <w:t xml:space="preserve">Relationship length was also an important predictor of changes across unions. </w:t>
      </w:r>
      <w:r w:rsidR="009A24A5">
        <w:t>Those who ended a longer-term first partnership had worse initial adjustment on sexual satisfaction, perceptions of instability, and conflict in the first partnership, but pronounced improvements in these dimensions across the second union</w:t>
      </w:r>
      <w:r w:rsidR="007201C2">
        <w:t xml:space="preserve">. Insofar as </w:t>
      </w:r>
      <w:r w:rsidR="009A24A5">
        <w:t>those in longer duration first partnerships</w:t>
      </w:r>
      <w:r w:rsidR="007201C2">
        <w:t xml:space="preserve"> were more likely to have been </w:t>
      </w:r>
      <w:r w:rsidR="00BF031B">
        <w:t xml:space="preserve">older (which also predicted worse initial adjustment) and </w:t>
      </w:r>
      <w:r w:rsidR="007201C2">
        <w:t>in more committed (marital or cohabiting) first unions compared to the participants</w:t>
      </w:r>
      <w:r w:rsidR="00380A09">
        <w:t xml:space="preserve"> in shorter-term relationships</w:t>
      </w:r>
      <w:r w:rsidR="007201C2">
        <w:t xml:space="preserve">, ending their partnership would have been more difficult (Stanley et al., 2010). As such, a significant reduction in relational and individual functioning may have been necessary to prompt a breakup that would be very complicated. </w:t>
      </w:r>
      <w:r w:rsidR="00380A09">
        <w:t xml:space="preserve">Perhaps the increased difficulty of ending these more committed unions </w:t>
      </w:r>
      <w:r w:rsidR="00BF031B">
        <w:t>paved</w:t>
      </w:r>
      <w:r w:rsidR="00380A09">
        <w:t xml:space="preserve"> the way for improvements in the next partnership. </w:t>
      </w:r>
    </w:p>
    <w:p w14:paraId="3B640063" w14:textId="77777777" w:rsidR="007F040B" w:rsidRDefault="007F040B" w:rsidP="009900CF">
      <w:pPr>
        <w:widowControl w:val="0"/>
        <w:spacing w:line="480" w:lineRule="auto"/>
        <w:contextualSpacing/>
        <w:rPr>
          <w:b/>
        </w:rPr>
      </w:pPr>
      <w:r>
        <w:rPr>
          <w:b/>
        </w:rPr>
        <w:t>Limitations</w:t>
      </w:r>
    </w:p>
    <w:p w14:paraId="066F9728" w14:textId="24781150" w:rsidR="00CB2B7B" w:rsidRDefault="007F040B" w:rsidP="009900CF">
      <w:pPr>
        <w:widowControl w:val="0"/>
        <w:spacing w:line="480" w:lineRule="auto"/>
        <w:contextualSpacing/>
      </w:pPr>
      <w:r>
        <w:rPr>
          <w:b/>
        </w:rPr>
        <w:tab/>
      </w:r>
      <w:r w:rsidR="000B0EB6">
        <w:t>Our f</w:t>
      </w:r>
      <w:r>
        <w:t xml:space="preserve">indings must be considered in light of some limitations. </w:t>
      </w:r>
      <w:r w:rsidR="000B0EB6">
        <w:t>C</w:t>
      </w:r>
      <w:r>
        <w:t>onstructs were measured through self-reports of shortened scales</w:t>
      </w:r>
      <w:r w:rsidR="00D539B0">
        <w:t xml:space="preserve"> or single items. </w:t>
      </w:r>
      <w:proofErr w:type="spellStart"/>
      <w:r w:rsidR="00850510">
        <w:t>Pairfam</w:t>
      </w:r>
      <w:proofErr w:type="spellEnd"/>
      <w:r w:rsidR="00850510">
        <w:t xml:space="preserve"> is </w:t>
      </w:r>
      <w:r w:rsidR="000B0EB6">
        <w:t>a</w:t>
      </w:r>
      <w:r w:rsidR="00850510">
        <w:t xml:space="preserve"> large</w:t>
      </w:r>
      <w:r w:rsidR="00925A51">
        <w:t>-</w:t>
      </w:r>
      <w:r w:rsidR="00850510">
        <w:t>scale longitudinal study that gathers data in a wide variety of domains. As such, shortened scales are a necessity to minimize participant fatigue and limit attrition</w:t>
      </w:r>
      <w:r w:rsidR="006B307D">
        <w:t>, but abbreviated measures necessarily have a restricted range of possible responses compared to full length measures and, thus, may not fully detect changes that may have occurred</w:t>
      </w:r>
      <w:r w:rsidR="00850510">
        <w:t xml:space="preserve">. </w:t>
      </w:r>
      <w:r w:rsidR="008B75AE">
        <w:t xml:space="preserve">Future research </w:t>
      </w:r>
      <w:r w:rsidR="002865F7">
        <w:t>c</w:t>
      </w:r>
      <w:r w:rsidR="008B75AE">
        <w:t xml:space="preserve">ould </w:t>
      </w:r>
      <w:r w:rsidR="002865F7">
        <w:t xml:space="preserve">provide additional insight into consistency and change across partnerships through the use of observational methods in addition to </w:t>
      </w:r>
      <w:r w:rsidR="00850510">
        <w:t xml:space="preserve">full length </w:t>
      </w:r>
      <w:r w:rsidR="002865F7">
        <w:t>self-report</w:t>
      </w:r>
      <w:r w:rsidR="000865B0">
        <w:t xml:space="preserve"> measures. </w:t>
      </w:r>
      <w:r w:rsidR="00CB4FB4">
        <w:t xml:space="preserve">Additionally, this study explored potential changes in </w:t>
      </w:r>
      <w:r w:rsidR="00925A51">
        <w:t>seven</w:t>
      </w:r>
      <w:r w:rsidR="00CB4FB4">
        <w:t xml:space="preserve"> relational constructs, but there are certainly additional variables that may exhibit more pronounced growth across partnerships, such as commitment</w:t>
      </w:r>
      <w:r w:rsidR="002F771D">
        <w:t xml:space="preserve"> or sacrifice.</w:t>
      </w:r>
      <w:r w:rsidR="00CB4FB4">
        <w:t xml:space="preserve"> </w:t>
      </w:r>
      <w:r w:rsidR="00CB2B7B">
        <w:t xml:space="preserve">Unfortunately, we did </w:t>
      </w:r>
      <w:r w:rsidR="00CB2B7B">
        <w:lastRenderedPageBreak/>
        <w:t>not have access to these and other interesting variables</w:t>
      </w:r>
      <w:r w:rsidR="004F3B93">
        <w:t>, such as attachment style,</w:t>
      </w:r>
      <w:r w:rsidR="00CB2B7B">
        <w:t xml:space="preserve"> in the current investigation. </w:t>
      </w:r>
      <w:r w:rsidR="000865B0">
        <w:t xml:space="preserve">Although having access to data from four annual assessments spanning two </w:t>
      </w:r>
      <w:r w:rsidR="002F2102">
        <w:t>relationships</w:t>
      </w:r>
      <w:r w:rsidR="000865B0">
        <w:t xml:space="preserve"> is a crucial strength of this research,</w:t>
      </w:r>
      <w:r w:rsidR="002F2102">
        <w:t xml:space="preserve"> </w:t>
      </w:r>
      <w:r w:rsidR="002F2102" w:rsidRPr="00BE0D89">
        <w:t>we are</w:t>
      </w:r>
      <w:r w:rsidR="002F2102">
        <w:t xml:space="preserve"> unable to fully understand development across partnerships </w:t>
      </w:r>
      <w:r w:rsidR="002F2102" w:rsidRPr="00BE0D89">
        <w:t>with data at only two time points in each union.</w:t>
      </w:r>
      <w:r w:rsidR="000865B0">
        <w:t xml:space="preserve"> </w:t>
      </w:r>
      <w:r w:rsidR="002F2102">
        <w:t>In fact, we were only able to plot linear trajectories within and across each partnership. Four or more observations within each partnership are necessary to capture curvilinear patterns of development that likely characterize periods of stability and change across partnerships. F</w:t>
      </w:r>
      <w:r w:rsidR="002F2102" w:rsidRPr="00BE0D89">
        <w:t xml:space="preserve">uture longitudinal studies of couple development with more frequent assessments </w:t>
      </w:r>
      <w:r w:rsidR="002F2102">
        <w:t xml:space="preserve">across multiple unions </w:t>
      </w:r>
      <w:r w:rsidR="002F2102" w:rsidRPr="00BE0D89">
        <w:t>would certainly be valuable.</w:t>
      </w:r>
    </w:p>
    <w:p w14:paraId="02068E0F" w14:textId="77777777" w:rsidR="00CB2B7B" w:rsidRDefault="00CB2B7B" w:rsidP="009900CF">
      <w:pPr>
        <w:widowControl w:val="0"/>
        <w:spacing w:line="480" w:lineRule="auto"/>
        <w:contextualSpacing/>
        <w:rPr>
          <w:b/>
        </w:rPr>
      </w:pPr>
      <w:r>
        <w:rPr>
          <w:b/>
        </w:rPr>
        <w:t>Conclusion</w:t>
      </w:r>
    </w:p>
    <w:p w14:paraId="6C6F03C8" w14:textId="297BE042" w:rsidR="00F967D0" w:rsidRDefault="00CB2B7B" w:rsidP="00035445">
      <w:pPr>
        <w:widowControl w:val="0"/>
        <w:spacing w:line="480" w:lineRule="auto"/>
        <w:contextualSpacing/>
      </w:pPr>
      <w:r>
        <w:rPr>
          <w:b/>
        </w:rPr>
        <w:tab/>
      </w:r>
      <w:r>
        <w:t xml:space="preserve">This study sought to answer a simple question: </w:t>
      </w:r>
      <w:r w:rsidRPr="00547C19">
        <w:t>do</w:t>
      </w:r>
      <w:r>
        <w:t xml:space="preserve"> subsequent partnerships differ from one another? We found impressive support for eventual stability across partnerships. On most constructs studied, a future partnership </w:t>
      </w:r>
      <w:r w:rsidR="00AE5E7E">
        <w:t>wa</w:t>
      </w:r>
      <w:r>
        <w:t>s eventually no different from the one it preceded, but much change unfold</w:t>
      </w:r>
      <w:r w:rsidR="000865B0">
        <w:t>ed</w:t>
      </w:r>
      <w:r>
        <w:t xml:space="preserve"> during the interim. </w:t>
      </w:r>
      <w:r w:rsidR="00143C77">
        <w:t>A</w:t>
      </w:r>
      <w:r>
        <w:t xml:space="preserve"> partnership</w:t>
      </w:r>
      <w:r w:rsidR="00143C77">
        <w:t xml:space="preserve"> </w:t>
      </w:r>
      <w:r w:rsidR="00AE5E7E">
        <w:t>deteriorates</w:t>
      </w:r>
      <w:r>
        <w:t xml:space="preserve"> as </w:t>
      </w:r>
      <w:r w:rsidR="00143C77">
        <w:t>a breakup approaches</w:t>
      </w:r>
      <w:r>
        <w:t xml:space="preserve">. </w:t>
      </w:r>
      <w:r w:rsidR="00183A60">
        <w:t>N</w:t>
      </w:r>
      <w:r>
        <w:t xml:space="preserve">ew love </w:t>
      </w:r>
      <w:r w:rsidR="00183A60">
        <w:t>starts with boundless potential</w:t>
      </w:r>
      <w:r>
        <w:t xml:space="preserve"> before reality draws </w:t>
      </w:r>
      <w:r w:rsidR="004F3B93">
        <w:t xml:space="preserve">us </w:t>
      </w:r>
      <w:r>
        <w:t xml:space="preserve">back down to earth. And we </w:t>
      </w:r>
      <w:r w:rsidR="00183A60">
        <w:t xml:space="preserve">may </w:t>
      </w:r>
      <w:r>
        <w:t>eventually end up not so far from where we once were.</w:t>
      </w:r>
      <w:r w:rsidR="00684017">
        <w:t xml:space="preserve"> This does not necessarily mean we are doomed to repeat the same </w:t>
      </w:r>
      <w:r w:rsidR="00132E7D">
        <w:t>patterns</w:t>
      </w:r>
      <w:r w:rsidR="00684017">
        <w:t xml:space="preserve"> of </w:t>
      </w:r>
      <w:r w:rsidR="00132E7D">
        <w:t>prior</w:t>
      </w:r>
      <w:r w:rsidR="00684017">
        <w:t xml:space="preserve"> unions; ch</w:t>
      </w:r>
      <w:r w:rsidR="00183A60">
        <w:t xml:space="preserve">anges did occur for some people, but </w:t>
      </w:r>
      <w:r w:rsidR="00684017">
        <w:t>despite the presence of a new partner, change is not inevitable</w:t>
      </w:r>
      <w:r w:rsidR="00183A60">
        <w:t>.</w:t>
      </w:r>
      <w:r w:rsidR="00132E7D">
        <w:t xml:space="preserve"> </w:t>
      </w:r>
      <w:r w:rsidR="00183A60">
        <w:t>B</w:t>
      </w:r>
      <w:r w:rsidR="00132E7D">
        <w:t xml:space="preserve">ut continuity may actually be positive. A given partnership may not be viable for the long-term and, in some cases, ending the union is the best outcome. People bring their </w:t>
      </w:r>
      <w:r w:rsidR="007A5B2F">
        <w:t xml:space="preserve">personal </w:t>
      </w:r>
      <w:r w:rsidR="00132E7D">
        <w:t>identity</w:t>
      </w:r>
      <w:r w:rsidR="004F3B93">
        <w:t xml:space="preserve">, stable orientation toward relationships, </w:t>
      </w:r>
      <w:r w:rsidR="00132E7D">
        <w:t xml:space="preserve">and </w:t>
      </w:r>
      <w:r w:rsidR="007A5B2F">
        <w:t xml:space="preserve">prior </w:t>
      </w:r>
      <w:r w:rsidR="00132E7D">
        <w:t xml:space="preserve">experiences into new unions, for better and worse, so recreating </w:t>
      </w:r>
      <w:r w:rsidR="007A5B2F">
        <w:t>familiar</w:t>
      </w:r>
      <w:r w:rsidR="00132E7D">
        <w:t xml:space="preserve"> patterns is to be expected. </w:t>
      </w:r>
      <w:r w:rsidR="007A5B2F">
        <w:t xml:space="preserve">Future research might seek to uncover </w:t>
      </w:r>
      <w:r w:rsidR="00F41E7C">
        <w:t>the optimal threshold between</w:t>
      </w:r>
      <w:r w:rsidR="007A5B2F">
        <w:t xml:space="preserve"> </w:t>
      </w:r>
      <w:r w:rsidR="00EB2A1C">
        <w:t xml:space="preserve">stability and </w:t>
      </w:r>
      <w:r w:rsidR="007A5B2F">
        <w:t xml:space="preserve">change across partnerships </w:t>
      </w:r>
      <w:r w:rsidR="00F41E7C">
        <w:t xml:space="preserve">that </w:t>
      </w:r>
      <w:r w:rsidR="007A5B2F">
        <w:t xml:space="preserve">is most adaptive for achieving lasting love.  </w:t>
      </w:r>
      <w:r w:rsidR="00132E7D">
        <w:t xml:space="preserve"> </w:t>
      </w:r>
      <w:r w:rsidR="00F967D0">
        <w:br w:type="page"/>
      </w:r>
    </w:p>
    <w:p w14:paraId="096B87EB" w14:textId="77777777" w:rsidR="00193D16" w:rsidRPr="00547C19" w:rsidRDefault="00193D16" w:rsidP="004C7CA4">
      <w:pPr>
        <w:widowControl w:val="0"/>
        <w:spacing w:line="480" w:lineRule="auto"/>
        <w:contextualSpacing/>
        <w:jc w:val="center"/>
      </w:pPr>
      <w:r w:rsidRPr="00547C19">
        <w:lastRenderedPageBreak/>
        <w:t>References</w:t>
      </w:r>
    </w:p>
    <w:p w14:paraId="7D4A067A" w14:textId="6FA160DC" w:rsidR="00CC1285" w:rsidRPr="00547C19" w:rsidRDefault="00CC1285" w:rsidP="009900CF">
      <w:pPr>
        <w:widowControl w:val="0"/>
        <w:spacing w:line="480" w:lineRule="auto"/>
        <w:contextualSpacing/>
      </w:pPr>
      <w:r w:rsidRPr="00547C19">
        <w:t xml:space="preserve">Bandura, A. (1977). </w:t>
      </w:r>
      <w:r w:rsidRPr="00547C19">
        <w:rPr>
          <w:i/>
        </w:rPr>
        <w:t>Social learning theory</w:t>
      </w:r>
      <w:r w:rsidRPr="00547C19">
        <w:t>. Englewood Cliffs, NJ: Prentice Hall.</w:t>
      </w:r>
    </w:p>
    <w:p w14:paraId="1BE77ACC" w14:textId="77777777" w:rsidR="0069171A" w:rsidRDefault="0069171A" w:rsidP="009900CF">
      <w:pPr>
        <w:widowControl w:val="0"/>
        <w:spacing w:line="480" w:lineRule="auto"/>
        <w:contextualSpacing/>
      </w:pPr>
      <w:r w:rsidRPr="00663D1A">
        <w:t xml:space="preserve">Booth, A., Johnson, D. R., &amp; Edwards, J. N. (1983). Measuring marital instability. </w:t>
      </w:r>
      <w:r w:rsidRPr="00663D1A">
        <w:rPr>
          <w:i/>
          <w:iCs/>
        </w:rPr>
        <w:t xml:space="preserve">Journal of </w:t>
      </w:r>
      <w:r w:rsidRPr="00663D1A">
        <w:rPr>
          <w:i/>
          <w:iCs/>
        </w:rPr>
        <w:br/>
        <w:t xml:space="preserve"> </w:t>
      </w:r>
      <w:r w:rsidRPr="00663D1A">
        <w:rPr>
          <w:i/>
          <w:iCs/>
        </w:rPr>
        <w:tab/>
        <w:t>Marriage and the Family, 45</w:t>
      </w:r>
      <w:r w:rsidRPr="00663D1A">
        <w:t xml:space="preserve">, 387-394. </w:t>
      </w:r>
      <w:proofErr w:type="spellStart"/>
      <w:proofErr w:type="gramStart"/>
      <w:r w:rsidRPr="00663D1A">
        <w:t>doi</w:t>
      </w:r>
      <w:proofErr w:type="spellEnd"/>
      <w:proofErr w:type="gramEnd"/>
      <w:r w:rsidRPr="00663D1A">
        <w:t>: 10.2307/351516</w:t>
      </w:r>
    </w:p>
    <w:p w14:paraId="1A5E9CFC" w14:textId="77777777" w:rsidR="002747EC" w:rsidRPr="002747EC" w:rsidRDefault="002747EC" w:rsidP="009900CF">
      <w:pPr>
        <w:widowControl w:val="0"/>
        <w:spacing w:line="480" w:lineRule="auto"/>
        <w:contextualSpacing/>
      </w:pPr>
      <w:r>
        <w:t xml:space="preserve">Bowlby, J. (1973). </w:t>
      </w:r>
      <w:r>
        <w:rPr>
          <w:i/>
        </w:rPr>
        <w:t xml:space="preserve">Attachment and loss: Vol. 2, separation. </w:t>
      </w:r>
      <w:r>
        <w:t xml:space="preserve">New York: Basic Books. </w:t>
      </w:r>
    </w:p>
    <w:p w14:paraId="3AB91DDA" w14:textId="77777777" w:rsidR="00B16A1B" w:rsidRDefault="00B16A1B" w:rsidP="009900CF">
      <w:pPr>
        <w:widowControl w:val="0"/>
        <w:spacing w:line="480" w:lineRule="auto"/>
        <w:contextualSpacing/>
      </w:pPr>
      <w:proofErr w:type="spellStart"/>
      <w:r w:rsidRPr="008717E0">
        <w:t>Brüderl</w:t>
      </w:r>
      <w:proofErr w:type="spellEnd"/>
      <w:r>
        <w:t xml:space="preserve">, J., Hank, K., </w:t>
      </w:r>
      <w:proofErr w:type="spellStart"/>
      <w:r>
        <w:t>Huinink</w:t>
      </w:r>
      <w:proofErr w:type="spellEnd"/>
      <w:r>
        <w:t xml:space="preserve">, J., </w:t>
      </w:r>
      <w:proofErr w:type="spellStart"/>
      <w:r>
        <w:t>Nauck</w:t>
      </w:r>
      <w:proofErr w:type="spellEnd"/>
      <w:r>
        <w:t xml:space="preserve">, B., </w:t>
      </w:r>
      <w:proofErr w:type="spellStart"/>
      <w:r>
        <w:t>Neyer</w:t>
      </w:r>
      <w:proofErr w:type="spellEnd"/>
      <w:r>
        <w:t xml:space="preserve">, F. J., </w:t>
      </w:r>
      <w:proofErr w:type="spellStart"/>
      <w:r>
        <w:t>Walper</w:t>
      </w:r>
      <w:proofErr w:type="spellEnd"/>
      <w:r>
        <w:t>, S</w:t>
      </w:r>
      <w:proofErr w:type="gramStart"/>
      <w:r>
        <w:t>., . . .</w:t>
      </w:r>
      <w:proofErr w:type="gramEnd"/>
      <w:r>
        <w:t xml:space="preserve"> Wilhelm, B. (201</w:t>
      </w:r>
      <w:r w:rsidR="006278F7">
        <w:t>7</w:t>
      </w:r>
      <w:r>
        <w:t xml:space="preserve">). </w:t>
      </w:r>
    </w:p>
    <w:p w14:paraId="6ABB17C6" w14:textId="77777777" w:rsidR="00B16A1B" w:rsidRDefault="00B16A1B" w:rsidP="009900CF">
      <w:pPr>
        <w:widowControl w:val="0"/>
        <w:spacing w:line="480" w:lineRule="auto"/>
        <w:contextualSpacing/>
      </w:pPr>
      <w:r>
        <w:tab/>
      </w:r>
      <w:r w:rsidRPr="005E77D6">
        <w:rPr>
          <w:i/>
        </w:rPr>
        <w:t>The German Family Panel (</w:t>
      </w:r>
      <w:proofErr w:type="spellStart"/>
      <w:r w:rsidRPr="005E77D6">
        <w:rPr>
          <w:i/>
        </w:rPr>
        <w:t>pairfam</w:t>
      </w:r>
      <w:proofErr w:type="spellEnd"/>
      <w:r w:rsidRPr="005E77D6">
        <w:rPr>
          <w:i/>
        </w:rPr>
        <w:t>)</w:t>
      </w:r>
      <w:r>
        <w:rPr>
          <w:i/>
        </w:rPr>
        <w:t xml:space="preserve"> </w:t>
      </w:r>
      <w:r w:rsidRPr="005E77D6">
        <w:t xml:space="preserve">(ZA5678 data file version </w:t>
      </w:r>
      <w:r w:rsidR="00097E32">
        <w:t>8</w:t>
      </w:r>
      <w:r w:rsidRPr="005E77D6">
        <w:t xml:space="preserve">.0.0). Cologne, </w:t>
      </w:r>
    </w:p>
    <w:p w14:paraId="268BF022" w14:textId="77777777" w:rsidR="00B16A1B" w:rsidRPr="00D12760" w:rsidRDefault="00B16A1B" w:rsidP="009900CF">
      <w:pPr>
        <w:widowControl w:val="0"/>
        <w:spacing w:line="480" w:lineRule="auto"/>
        <w:contextualSpacing/>
        <w:rPr>
          <w:i/>
        </w:rPr>
      </w:pPr>
      <w:r>
        <w:tab/>
      </w:r>
      <w:r w:rsidRPr="005E77D6">
        <w:t>Germany: GESIS Data Archive.</w:t>
      </w:r>
      <w:r>
        <w:t xml:space="preserve"> </w:t>
      </w:r>
      <w:proofErr w:type="spellStart"/>
      <w:proofErr w:type="gramStart"/>
      <w:r>
        <w:t>doi</w:t>
      </w:r>
      <w:proofErr w:type="spellEnd"/>
      <w:proofErr w:type="gramEnd"/>
      <w:r>
        <w:t>: 10.4232/pairfam.5678.</w:t>
      </w:r>
      <w:r w:rsidR="00097E32">
        <w:t>8</w:t>
      </w:r>
      <w:r>
        <w:t>.0.0</w:t>
      </w:r>
    </w:p>
    <w:p w14:paraId="15513D80" w14:textId="77777777" w:rsidR="00367FEA" w:rsidRDefault="00367FEA" w:rsidP="009900CF">
      <w:pPr>
        <w:widowControl w:val="0"/>
        <w:spacing w:line="480" w:lineRule="auto"/>
        <w:contextualSpacing/>
      </w:pPr>
      <w:proofErr w:type="spellStart"/>
      <w:r>
        <w:t>Bulanda</w:t>
      </w:r>
      <w:proofErr w:type="spellEnd"/>
      <w:r>
        <w:t xml:space="preserve">, J. R., &amp; Brown, S. L. (2007). Race-ethnic differences in marital quality and divorce. </w:t>
      </w:r>
    </w:p>
    <w:p w14:paraId="491C2991" w14:textId="2DF726FA" w:rsidR="00367FEA" w:rsidRPr="00367FEA" w:rsidRDefault="00367FEA" w:rsidP="009900CF">
      <w:pPr>
        <w:widowControl w:val="0"/>
        <w:spacing w:line="480" w:lineRule="auto"/>
        <w:contextualSpacing/>
      </w:pPr>
      <w:r>
        <w:tab/>
      </w:r>
      <w:r>
        <w:rPr>
          <w:i/>
        </w:rPr>
        <w:t xml:space="preserve">Social Science Research, 36, </w:t>
      </w:r>
      <w:r>
        <w:t xml:space="preserve">945-967. </w:t>
      </w:r>
      <w:proofErr w:type="spellStart"/>
      <w:proofErr w:type="gramStart"/>
      <w:r>
        <w:t>doi</w:t>
      </w:r>
      <w:proofErr w:type="spellEnd"/>
      <w:proofErr w:type="gramEnd"/>
      <w:r>
        <w:t>: 10.1016/j.ssresearch.2006.04.001</w:t>
      </w:r>
    </w:p>
    <w:p w14:paraId="21E2892D" w14:textId="77777777" w:rsidR="00103152" w:rsidRPr="00547C19" w:rsidRDefault="00081362" w:rsidP="009900CF">
      <w:pPr>
        <w:widowControl w:val="0"/>
        <w:spacing w:line="480" w:lineRule="auto"/>
        <w:contextualSpacing/>
        <w:rPr>
          <w:i/>
        </w:rPr>
      </w:pPr>
      <w:proofErr w:type="spellStart"/>
      <w:r w:rsidRPr="00547C19">
        <w:t>Cherlin</w:t>
      </w:r>
      <w:proofErr w:type="spellEnd"/>
      <w:r w:rsidRPr="00547C19">
        <w:t xml:space="preserve">, A. J. (2009). </w:t>
      </w:r>
      <w:r w:rsidRPr="00547C19">
        <w:rPr>
          <w:i/>
        </w:rPr>
        <w:t xml:space="preserve">The marriage-go-round: The state of marriage and the family in America </w:t>
      </w:r>
    </w:p>
    <w:p w14:paraId="0AB54B35" w14:textId="77777777" w:rsidR="00081362" w:rsidRPr="00547C19" w:rsidRDefault="00103152" w:rsidP="009900CF">
      <w:pPr>
        <w:widowControl w:val="0"/>
        <w:spacing w:line="480" w:lineRule="auto"/>
        <w:contextualSpacing/>
      </w:pPr>
      <w:r w:rsidRPr="00547C19">
        <w:rPr>
          <w:i/>
        </w:rPr>
        <w:tab/>
      </w:r>
      <w:proofErr w:type="gramStart"/>
      <w:r w:rsidR="0097113E" w:rsidRPr="00547C19">
        <w:rPr>
          <w:i/>
        </w:rPr>
        <w:t>t</w:t>
      </w:r>
      <w:r w:rsidR="00081362" w:rsidRPr="00547C19">
        <w:rPr>
          <w:i/>
        </w:rPr>
        <w:t>oday</w:t>
      </w:r>
      <w:proofErr w:type="gramEnd"/>
      <w:r w:rsidR="00081362" w:rsidRPr="00547C19">
        <w:rPr>
          <w:i/>
        </w:rPr>
        <w:t xml:space="preserve">. </w:t>
      </w:r>
      <w:r w:rsidR="00081362" w:rsidRPr="00547C19">
        <w:t xml:space="preserve">New York: Vintage Books. </w:t>
      </w:r>
    </w:p>
    <w:p w14:paraId="6812F6A6" w14:textId="3892297F" w:rsidR="005617CD" w:rsidRDefault="006F064C" w:rsidP="009900CF">
      <w:pPr>
        <w:widowControl w:val="0"/>
        <w:spacing w:line="480" w:lineRule="auto"/>
        <w:contextualSpacing/>
      </w:pPr>
      <w:r>
        <w:t xml:space="preserve">Duck, S. W. (1982). A topography of relationship disengagement and dissolution. In S. W. Duck </w:t>
      </w:r>
    </w:p>
    <w:p w14:paraId="3A8D1DF4" w14:textId="77777777" w:rsidR="005617CD" w:rsidRDefault="005617CD" w:rsidP="009900CF">
      <w:pPr>
        <w:widowControl w:val="0"/>
        <w:spacing w:line="480" w:lineRule="auto"/>
        <w:contextualSpacing/>
      </w:pPr>
      <w:r>
        <w:tab/>
      </w:r>
      <w:r w:rsidR="006F064C">
        <w:t xml:space="preserve">(Ed.), </w:t>
      </w:r>
      <w:r w:rsidR="006F064C">
        <w:rPr>
          <w:i/>
        </w:rPr>
        <w:t xml:space="preserve">Personal relationship: </w:t>
      </w:r>
      <w:r>
        <w:rPr>
          <w:i/>
        </w:rPr>
        <w:t xml:space="preserve">Vol. 4 dissolving personal relationships </w:t>
      </w:r>
      <w:r>
        <w:t xml:space="preserve">(pp. 1-30). London, </w:t>
      </w:r>
    </w:p>
    <w:p w14:paraId="52C2DB21" w14:textId="77777777" w:rsidR="00A040BC" w:rsidRDefault="005617CD" w:rsidP="009900CF">
      <w:pPr>
        <w:widowControl w:val="0"/>
        <w:spacing w:line="480" w:lineRule="auto"/>
        <w:contextualSpacing/>
      </w:pPr>
      <w:r>
        <w:tab/>
        <w:t xml:space="preserve">UK: Academic Press. </w:t>
      </w:r>
    </w:p>
    <w:p w14:paraId="185D5164" w14:textId="77777777" w:rsidR="00A040BC" w:rsidRDefault="00A040BC" w:rsidP="009900CF">
      <w:pPr>
        <w:widowControl w:val="0"/>
        <w:spacing w:line="480" w:lineRule="auto"/>
        <w:ind w:left="720" w:hanging="720"/>
        <w:contextualSpacing/>
        <w:rPr>
          <w:lang w:bidi="en-US"/>
        </w:rPr>
      </w:pPr>
      <w:proofErr w:type="spellStart"/>
      <w:r w:rsidRPr="00922228">
        <w:rPr>
          <w:lang w:bidi="de-DE"/>
        </w:rPr>
        <w:t>Dyrenforth</w:t>
      </w:r>
      <w:proofErr w:type="spellEnd"/>
      <w:r w:rsidRPr="00922228">
        <w:rPr>
          <w:lang w:bidi="de-DE"/>
        </w:rPr>
        <w:t xml:space="preserve">, </w:t>
      </w:r>
      <w:r w:rsidRPr="00922228">
        <w:rPr>
          <w:lang w:bidi="en-US"/>
        </w:rPr>
        <w:t xml:space="preserve">P.S., </w:t>
      </w:r>
      <w:proofErr w:type="spellStart"/>
      <w:r w:rsidRPr="00922228">
        <w:rPr>
          <w:lang w:bidi="en-US"/>
        </w:rPr>
        <w:t>Kashy</w:t>
      </w:r>
      <w:proofErr w:type="spellEnd"/>
      <w:r w:rsidRPr="00922228">
        <w:rPr>
          <w:lang w:bidi="en-US"/>
        </w:rPr>
        <w:t>, D.A., Donnellan, M B.</w:t>
      </w:r>
      <w:r>
        <w:rPr>
          <w:lang w:bidi="en-US"/>
        </w:rPr>
        <w:t>,</w:t>
      </w:r>
      <w:r w:rsidRPr="00922228">
        <w:rPr>
          <w:lang w:bidi="en-US"/>
        </w:rPr>
        <w:t xml:space="preserve"> &amp; Lucas, R E. (2010). Predicting relationship and life satisfaction from personality in nationally representative samples from three countries: The relative importance of actor, partner, and similarity effects. </w:t>
      </w:r>
      <w:r w:rsidRPr="00922228">
        <w:rPr>
          <w:rStyle w:val="Bodytext5NotBold"/>
          <w:rFonts w:ascii="Times New Roman" w:hAnsi="Times New Roman" w:cs="Times New Roman"/>
          <w:b w:val="0"/>
          <w:sz w:val="24"/>
          <w:szCs w:val="24"/>
        </w:rPr>
        <w:t>Journal of Personality and Social Psychology</w:t>
      </w:r>
      <w:r w:rsidRPr="00922228">
        <w:rPr>
          <w:lang w:bidi="en-US"/>
        </w:rPr>
        <w:t xml:space="preserve">, </w:t>
      </w:r>
      <w:r w:rsidRPr="00922228">
        <w:rPr>
          <w:rStyle w:val="Bodytext5NotBold"/>
          <w:rFonts w:ascii="Times New Roman" w:hAnsi="Times New Roman" w:cs="Times New Roman"/>
          <w:b w:val="0"/>
          <w:sz w:val="24"/>
          <w:szCs w:val="24"/>
        </w:rPr>
        <w:t>99</w:t>
      </w:r>
      <w:r w:rsidRPr="00922228">
        <w:rPr>
          <w:lang w:bidi="en-US"/>
        </w:rPr>
        <w:t>, 690–702.</w:t>
      </w:r>
      <w:r w:rsidR="00AE00FB">
        <w:rPr>
          <w:lang w:bidi="en-US"/>
        </w:rPr>
        <w:t xml:space="preserve"> </w:t>
      </w:r>
      <w:proofErr w:type="spellStart"/>
      <w:proofErr w:type="gramStart"/>
      <w:r w:rsidR="00AE00FB">
        <w:rPr>
          <w:lang w:bidi="en-US"/>
        </w:rPr>
        <w:t>doi</w:t>
      </w:r>
      <w:proofErr w:type="spellEnd"/>
      <w:proofErr w:type="gramEnd"/>
      <w:r w:rsidR="00AE00FB">
        <w:rPr>
          <w:lang w:bidi="en-US"/>
        </w:rPr>
        <w:t>: 10.1037/a0020385</w:t>
      </w:r>
    </w:p>
    <w:p w14:paraId="36F11C45" w14:textId="6F246A9B" w:rsidR="0038421B" w:rsidRDefault="0038421B" w:rsidP="009900CF">
      <w:pPr>
        <w:widowControl w:val="0"/>
        <w:spacing w:after="0" w:line="480" w:lineRule="auto"/>
        <w:ind w:left="720" w:hanging="720"/>
        <w:contextualSpacing/>
        <w:rPr>
          <w:spacing w:val="-2"/>
        </w:rPr>
      </w:pPr>
      <w:proofErr w:type="spellStart"/>
      <w:r>
        <w:rPr>
          <w:spacing w:val="-2"/>
        </w:rPr>
        <w:t>Eastwick</w:t>
      </w:r>
      <w:proofErr w:type="spellEnd"/>
      <w:r>
        <w:rPr>
          <w:spacing w:val="-2"/>
        </w:rPr>
        <w:t xml:space="preserve">, P. W., Harden, </w:t>
      </w:r>
      <w:r w:rsidR="00B80526">
        <w:rPr>
          <w:spacing w:val="-2"/>
        </w:rPr>
        <w:t xml:space="preserve">K. P., </w:t>
      </w:r>
      <w:proofErr w:type="spellStart"/>
      <w:r w:rsidR="00B80526">
        <w:rPr>
          <w:spacing w:val="-2"/>
        </w:rPr>
        <w:t>Shukusky</w:t>
      </w:r>
      <w:proofErr w:type="spellEnd"/>
      <w:r w:rsidR="00B80526">
        <w:rPr>
          <w:spacing w:val="-2"/>
        </w:rPr>
        <w:t xml:space="preserve">, J. A., Morgan, T. A., &amp; Joel, S. (2017). Consistency and inconsistency among romantic partners over time. </w:t>
      </w:r>
      <w:r w:rsidR="00B80526">
        <w:rPr>
          <w:i/>
          <w:spacing w:val="-2"/>
        </w:rPr>
        <w:t xml:space="preserve">Journal of Personality and Social Psychology, 112, </w:t>
      </w:r>
      <w:r w:rsidR="00B80526">
        <w:rPr>
          <w:spacing w:val="-2"/>
        </w:rPr>
        <w:t xml:space="preserve">838-859. </w:t>
      </w:r>
      <w:proofErr w:type="spellStart"/>
      <w:proofErr w:type="gramStart"/>
      <w:r w:rsidR="00B80526">
        <w:rPr>
          <w:spacing w:val="-2"/>
        </w:rPr>
        <w:t>doi</w:t>
      </w:r>
      <w:proofErr w:type="spellEnd"/>
      <w:proofErr w:type="gramEnd"/>
      <w:r w:rsidR="00B80526">
        <w:rPr>
          <w:spacing w:val="-2"/>
        </w:rPr>
        <w:t xml:space="preserve">: 10.1037/pspi0000087 </w:t>
      </w:r>
    </w:p>
    <w:p w14:paraId="4F0818FB" w14:textId="79F13E54" w:rsidR="006A771A" w:rsidRPr="006A771A" w:rsidRDefault="006A771A" w:rsidP="009900CF">
      <w:pPr>
        <w:widowControl w:val="0"/>
        <w:spacing w:after="0" w:line="480" w:lineRule="auto"/>
        <w:ind w:left="720" w:hanging="720"/>
        <w:contextualSpacing/>
        <w:rPr>
          <w:spacing w:val="-2"/>
        </w:rPr>
      </w:pPr>
      <w:r w:rsidRPr="008514B1">
        <w:rPr>
          <w:spacing w:val="-2"/>
        </w:rPr>
        <w:t xml:space="preserve">Enders, C. K. (2010). </w:t>
      </w:r>
      <w:r w:rsidRPr="008514B1">
        <w:rPr>
          <w:i/>
          <w:spacing w:val="-2"/>
        </w:rPr>
        <w:t>Applied missing data analysis</w:t>
      </w:r>
      <w:r w:rsidRPr="008514B1">
        <w:rPr>
          <w:spacing w:val="-2"/>
        </w:rPr>
        <w:t>. New York: Guilford Press.</w:t>
      </w:r>
    </w:p>
    <w:p w14:paraId="04B3431B" w14:textId="77777777" w:rsidR="002F14B0" w:rsidRDefault="002F14B0" w:rsidP="0037151F">
      <w:pPr>
        <w:spacing w:line="480" w:lineRule="auto"/>
        <w:contextualSpacing/>
      </w:pPr>
      <w:r w:rsidRPr="006B3ADA">
        <w:rPr>
          <w:lang w:val="en-GB"/>
        </w:rPr>
        <w:lastRenderedPageBreak/>
        <w:t xml:space="preserve">Finn, C., </w:t>
      </w:r>
      <w:proofErr w:type="spellStart"/>
      <w:r w:rsidRPr="006B3ADA">
        <w:rPr>
          <w:lang w:val="en-GB"/>
        </w:rPr>
        <w:t>Mitte</w:t>
      </w:r>
      <w:proofErr w:type="spellEnd"/>
      <w:r w:rsidRPr="006B3ADA">
        <w:rPr>
          <w:lang w:val="en-GB"/>
        </w:rPr>
        <w:t xml:space="preserve">, K. &amp; </w:t>
      </w:r>
      <w:proofErr w:type="spellStart"/>
      <w:r w:rsidRPr="006B3ADA">
        <w:rPr>
          <w:lang w:val="en-GB"/>
        </w:rPr>
        <w:t>Neyer</w:t>
      </w:r>
      <w:proofErr w:type="spellEnd"/>
      <w:r w:rsidRPr="006B3ADA">
        <w:rPr>
          <w:lang w:val="en-GB"/>
        </w:rPr>
        <w:t xml:space="preserve">, F. J. (2015). </w:t>
      </w:r>
      <w:r w:rsidRPr="002277BC">
        <w:t xml:space="preserve">Recent decreases in specific interpretation biases </w:t>
      </w:r>
    </w:p>
    <w:p w14:paraId="6C222831" w14:textId="77777777" w:rsidR="002F14B0" w:rsidRDefault="002F14B0" w:rsidP="0037151F">
      <w:pPr>
        <w:spacing w:line="480" w:lineRule="auto"/>
        <w:contextualSpacing/>
      </w:pPr>
      <w:r>
        <w:tab/>
      </w:r>
      <w:proofErr w:type="gramStart"/>
      <w:r w:rsidRPr="002277BC">
        <w:t>predict</w:t>
      </w:r>
      <w:proofErr w:type="gramEnd"/>
      <w:r w:rsidRPr="002277BC">
        <w:t xml:space="preserve"> decreases in neuroticism: Evidence from a longitudinal study with young adult </w:t>
      </w:r>
    </w:p>
    <w:p w14:paraId="756CC148" w14:textId="77777777" w:rsidR="002F14B0" w:rsidRPr="002277BC" w:rsidRDefault="002F14B0" w:rsidP="0037151F">
      <w:pPr>
        <w:spacing w:line="480" w:lineRule="auto"/>
        <w:contextualSpacing/>
      </w:pPr>
      <w:r>
        <w:tab/>
      </w:r>
      <w:proofErr w:type="gramStart"/>
      <w:r w:rsidRPr="002277BC">
        <w:t>couples</w:t>
      </w:r>
      <w:proofErr w:type="gramEnd"/>
      <w:r w:rsidRPr="002277BC">
        <w:t xml:space="preserve">, </w:t>
      </w:r>
      <w:r w:rsidRPr="002277BC">
        <w:rPr>
          <w:rStyle w:val="Emphasis"/>
        </w:rPr>
        <w:t>Journal of Personality, 83</w:t>
      </w:r>
      <w:r w:rsidRPr="002F14B0">
        <w:rPr>
          <w:rStyle w:val="Emphasis"/>
          <w:color w:val="000000" w:themeColor="text1"/>
        </w:rPr>
        <w:t>,</w:t>
      </w:r>
      <w:r w:rsidRPr="002F14B0">
        <w:t xml:space="preserve"> 274-286. </w:t>
      </w:r>
      <w:proofErr w:type="spellStart"/>
      <w:proofErr w:type="gramStart"/>
      <w:r w:rsidRPr="002F14B0">
        <w:t>doi</w:t>
      </w:r>
      <w:proofErr w:type="spellEnd"/>
      <w:proofErr w:type="gramEnd"/>
      <w:r w:rsidRPr="002F14B0">
        <w:t xml:space="preserve">: </w:t>
      </w:r>
      <w:hyperlink r:id="rId8" w:tgtFrame="_self" w:history="1">
        <w:r w:rsidRPr="002F14B0">
          <w:t>10.1111/jopy.12102</w:t>
        </w:r>
      </w:hyperlink>
    </w:p>
    <w:p w14:paraId="1DFEA70D" w14:textId="77777777" w:rsidR="00292DEB" w:rsidRDefault="00F7235C" w:rsidP="00292DEB">
      <w:pPr>
        <w:spacing w:line="480" w:lineRule="auto"/>
        <w:contextualSpacing/>
      </w:pPr>
      <w:r>
        <w:t xml:space="preserve">Fraley, R. C., &amp; Shaver, P. R. (2000). Adult romantic attachment: Theoretical developments, </w:t>
      </w:r>
    </w:p>
    <w:p w14:paraId="6537D431" w14:textId="77777777" w:rsidR="00292DEB" w:rsidRDefault="00292DEB" w:rsidP="00292DEB">
      <w:pPr>
        <w:spacing w:line="480" w:lineRule="auto"/>
        <w:contextualSpacing/>
        <w:rPr>
          <w:i/>
        </w:rPr>
      </w:pPr>
      <w:r>
        <w:tab/>
      </w:r>
      <w:proofErr w:type="gramStart"/>
      <w:r w:rsidR="00F7235C">
        <w:t>emerging</w:t>
      </w:r>
      <w:proofErr w:type="gramEnd"/>
      <w:r w:rsidR="00F7235C">
        <w:t xml:space="preserve"> controversies, and unanswered questions. </w:t>
      </w:r>
      <w:r w:rsidR="00F7235C">
        <w:rPr>
          <w:i/>
        </w:rPr>
        <w:t xml:space="preserve">Review of General Psychology, 4, </w:t>
      </w:r>
    </w:p>
    <w:p w14:paraId="683FCD22" w14:textId="2725AB4B" w:rsidR="00F7235C" w:rsidRPr="00F7235C" w:rsidRDefault="00292DEB" w:rsidP="00292DEB">
      <w:pPr>
        <w:spacing w:line="480" w:lineRule="auto"/>
        <w:contextualSpacing/>
      </w:pPr>
      <w:r>
        <w:rPr>
          <w:i/>
        </w:rPr>
        <w:tab/>
      </w:r>
      <w:r w:rsidR="00F7235C">
        <w:t xml:space="preserve">132-154. </w:t>
      </w:r>
      <w:proofErr w:type="spellStart"/>
      <w:r w:rsidR="00F7235C">
        <w:t>doi</w:t>
      </w:r>
      <w:proofErr w:type="spellEnd"/>
      <w:r w:rsidR="00F7235C">
        <w:t>: 10.1037/1089-2680.4.2.132</w:t>
      </w:r>
    </w:p>
    <w:p w14:paraId="72AD736E" w14:textId="77777777" w:rsidR="0069171A" w:rsidRDefault="0069171A" w:rsidP="00292DEB">
      <w:pPr>
        <w:widowControl w:val="0"/>
        <w:spacing w:line="480" w:lineRule="auto"/>
        <w:ind w:left="720" w:hanging="720"/>
        <w:contextualSpacing/>
        <w:rPr>
          <w:lang w:bidi="en-US"/>
        </w:rPr>
      </w:pPr>
      <w:r w:rsidRPr="00663D1A">
        <w:t xml:space="preserve">Furman, W., &amp; </w:t>
      </w:r>
      <w:proofErr w:type="spellStart"/>
      <w:r w:rsidRPr="00663D1A">
        <w:t>Buhrmester</w:t>
      </w:r>
      <w:proofErr w:type="spellEnd"/>
      <w:r w:rsidRPr="00663D1A">
        <w:t xml:space="preserve">, D. (1985). Children's perceptions of </w:t>
      </w:r>
      <w:r w:rsidR="00AE00FB">
        <w:t xml:space="preserve">the personal relationships in </w:t>
      </w:r>
      <w:r w:rsidR="00AE00FB">
        <w:br/>
      </w:r>
      <w:r w:rsidRPr="00663D1A">
        <w:t xml:space="preserve">their social networks. </w:t>
      </w:r>
      <w:r w:rsidRPr="00663D1A">
        <w:rPr>
          <w:i/>
          <w:iCs/>
        </w:rPr>
        <w:t>Developmental Psychology, 21</w:t>
      </w:r>
      <w:r w:rsidRPr="00663D1A">
        <w:t>, 1016-1024.</w:t>
      </w:r>
      <w:r w:rsidR="00AE00FB">
        <w:t xml:space="preserve"> </w:t>
      </w:r>
      <w:proofErr w:type="spellStart"/>
      <w:proofErr w:type="gramStart"/>
      <w:r w:rsidR="00AE00FB">
        <w:t>doi</w:t>
      </w:r>
      <w:proofErr w:type="spellEnd"/>
      <w:proofErr w:type="gramEnd"/>
      <w:r w:rsidR="00AE00FB">
        <w:t>: 10.1037/0012-1649.21.6.1016</w:t>
      </w:r>
    </w:p>
    <w:p w14:paraId="03323A40" w14:textId="77777777" w:rsidR="004C7CA4" w:rsidRPr="004C7CA4" w:rsidRDefault="004C7CA4" w:rsidP="009900CF">
      <w:pPr>
        <w:widowControl w:val="0"/>
        <w:spacing w:line="480" w:lineRule="auto"/>
        <w:ind w:left="720" w:hanging="720"/>
        <w:contextualSpacing/>
        <w:rPr>
          <w:lang w:bidi="en-US"/>
        </w:rPr>
      </w:pPr>
      <w:r>
        <w:rPr>
          <w:lang w:bidi="en-US"/>
        </w:rPr>
        <w:t xml:space="preserve">Furman, W., &amp; </w:t>
      </w:r>
      <w:proofErr w:type="spellStart"/>
      <w:r>
        <w:rPr>
          <w:lang w:bidi="en-US"/>
        </w:rPr>
        <w:t>Collibee</w:t>
      </w:r>
      <w:proofErr w:type="spellEnd"/>
      <w:r>
        <w:rPr>
          <w:lang w:bidi="en-US"/>
        </w:rPr>
        <w:t xml:space="preserve">, C. (2018). The past is present: Representations of parents, friends, and romantic partners predict subsequent romantic representations. </w:t>
      </w:r>
      <w:r>
        <w:rPr>
          <w:i/>
          <w:lang w:bidi="en-US"/>
        </w:rPr>
        <w:t xml:space="preserve">Child Development, 89, </w:t>
      </w:r>
      <w:r>
        <w:rPr>
          <w:lang w:bidi="en-US"/>
        </w:rPr>
        <w:t xml:space="preserve">188-204. </w:t>
      </w:r>
      <w:proofErr w:type="spellStart"/>
      <w:proofErr w:type="gramStart"/>
      <w:r>
        <w:rPr>
          <w:lang w:bidi="en-US"/>
        </w:rPr>
        <w:t>doi</w:t>
      </w:r>
      <w:proofErr w:type="spellEnd"/>
      <w:proofErr w:type="gramEnd"/>
      <w:r>
        <w:rPr>
          <w:lang w:bidi="en-US"/>
        </w:rPr>
        <w:t>: 10.1111/cdev.12712</w:t>
      </w:r>
    </w:p>
    <w:p w14:paraId="38F16352" w14:textId="77777777" w:rsidR="00341893" w:rsidRDefault="00341893" w:rsidP="00071B39">
      <w:pPr>
        <w:widowControl w:val="0"/>
        <w:spacing w:line="480" w:lineRule="auto"/>
        <w:contextualSpacing/>
      </w:pPr>
      <w:proofErr w:type="spellStart"/>
      <w:r w:rsidRPr="006B3ADA">
        <w:rPr>
          <w:rFonts w:eastAsia="TimesNewRoman"/>
          <w:spacing w:val="-2"/>
          <w:lang w:val="en-GB"/>
        </w:rPr>
        <w:t>Hendrick</w:t>
      </w:r>
      <w:proofErr w:type="spellEnd"/>
      <w:r w:rsidRPr="006B3ADA">
        <w:rPr>
          <w:rFonts w:eastAsia="TimesNewRoman"/>
          <w:spacing w:val="-2"/>
          <w:lang w:val="en-GB"/>
        </w:rPr>
        <w:t xml:space="preserve">, S. S., </w:t>
      </w:r>
      <w:proofErr w:type="spellStart"/>
      <w:r w:rsidRPr="006B3ADA">
        <w:rPr>
          <w:rFonts w:eastAsia="TimesNewRoman"/>
          <w:spacing w:val="-2"/>
          <w:lang w:val="en-GB"/>
        </w:rPr>
        <w:t>Dicke</w:t>
      </w:r>
      <w:proofErr w:type="spellEnd"/>
      <w:r w:rsidRPr="006B3ADA">
        <w:rPr>
          <w:rFonts w:eastAsia="TimesNewRoman"/>
          <w:spacing w:val="-2"/>
          <w:lang w:val="en-GB"/>
        </w:rPr>
        <w:t xml:space="preserve">, A., &amp; </w:t>
      </w:r>
      <w:proofErr w:type="spellStart"/>
      <w:r w:rsidRPr="006B3ADA">
        <w:rPr>
          <w:rFonts w:eastAsia="TimesNewRoman"/>
          <w:spacing w:val="-2"/>
          <w:lang w:val="en-GB"/>
        </w:rPr>
        <w:t>Hendrick</w:t>
      </w:r>
      <w:proofErr w:type="spellEnd"/>
      <w:r w:rsidRPr="006B3ADA">
        <w:rPr>
          <w:rFonts w:eastAsia="TimesNewRoman"/>
          <w:spacing w:val="-2"/>
          <w:lang w:val="en-GB"/>
        </w:rPr>
        <w:t xml:space="preserve">, C. (1998). </w:t>
      </w:r>
      <w:r w:rsidRPr="00663D1A">
        <w:rPr>
          <w:rFonts w:eastAsia="TimesNewRoman"/>
          <w:spacing w:val="-2"/>
        </w:rPr>
        <w:t xml:space="preserve">The relationship assessment scale. </w:t>
      </w:r>
      <w:r w:rsidRPr="00663D1A">
        <w:rPr>
          <w:rFonts w:eastAsia="TimesNewRoman"/>
          <w:i/>
          <w:spacing w:val="-2"/>
        </w:rPr>
        <w:t xml:space="preserve">Journal of </w:t>
      </w:r>
      <w:r w:rsidRPr="00663D1A">
        <w:rPr>
          <w:rFonts w:eastAsia="TimesNewRoman"/>
          <w:i/>
          <w:spacing w:val="-2"/>
        </w:rPr>
        <w:br/>
        <w:t xml:space="preserve"> </w:t>
      </w:r>
      <w:r w:rsidRPr="00663D1A">
        <w:rPr>
          <w:rFonts w:eastAsia="TimesNewRoman"/>
          <w:i/>
          <w:spacing w:val="-2"/>
        </w:rPr>
        <w:tab/>
        <w:t xml:space="preserve">Social and Personal Relationships, 15, </w:t>
      </w:r>
      <w:r w:rsidRPr="00663D1A">
        <w:rPr>
          <w:rFonts w:eastAsia="TimesNewRoman"/>
          <w:spacing w:val="-2"/>
        </w:rPr>
        <w:t xml:space="preserve">137-142. </w:t>
      </w:r>
      <w:proofErr w:type="gramStart"/>
      <w:r w:rsidRPr="00663D1A">
        <w:rPr>
          <w:rFonts w:eastAsia="TimesNewRoman"/>
          <w:spacing w:val="-2"/>
        </w:rPr>
        <w:t>doi:</w:t>
      </w:r>
      <w:proofErr w:type="gramEnd"/>
      <w:r w:rsidRPr="00663D1A">
        <w:rPr>
          <w:rFonts w:eastAsia="TimesNewRoman"/>
          <w:spacing w:val="-2"/>
        </w:rPr>
        <w:t>10.1177/0265407598151009</w:t>
      </w:r>
    </w:p>
    <w:p w14:paraId="1F7C11DE" w14:textId="77777777" w:rsidR="00071B39" w:rsidRPr="005E77D6" w:rsidRDefault="00071B39" w:rsidP="00071B39">
      <w:pPr>
        <w:widowControl w:val="0"/>
        <w:spacing w:line="480" w:lineRule="auto"/>
        <w:contextualSpacing/>
      </w:pPr>
      <w:proofErr w:type="spellStart"/>
      <w:r w:rsidRPr="008717E0">
        <w:t>Huinink</w:t>
      </w:r>
      <w:proofErr w:type="spellEnd"/>
      <w:r w:rsidRPr="005E77D6">
        <w:t xml:space="preserve">, J., </w:t>
      </w:r>
      <w:proofErr w:type="spellStart"/>
      <w:r w:rsidRPr="005E77D6">
        <w:t>Brüderl</w:t>
      </w:r>
      <w:proofErr w:type="spellEnd"/>
      <w:r w:rsidRPr="005E77D6">
        <w:t xml:space="preserve">, J., </w:t>
      </w:r>
      <w:proofErr w:type="spellStart"/>
      <w:r w:rsidRPr="005E77D6">
        <w:t>Nauck</w:t>
      </w:r>
      <w:proofErr w:type="spellEnd"/>
      <w:r w:rsidRPr="005E77D6">
        <w:t xml:space="preserve">, B., </w:t>
      </w:r>
      <w:proofErr w:type="spellStart"/>
      <w:r w:rsidRPr="005E77D6">
        <w:t>Walper</w:t>
      </w:r>
      <w:proofErr w:type="spellEnd"/>
      <w:r w:rsidRPr="005E77D6">
        <w:t xml:space="preserve">, S., Castiglioni, L., &amp; </w:t>
      </w:r>
      <w:proofErr w:type="spellStart"/>
      <w:r w:rsidRPr="005E77D6">
        <w:t>Feldhaus</w:t>
      </w:r>
      <w:proofErr w:type="spellEnd"/>
      <w:r w:rsidRPr="005E77D6">
        <w:t xml:space="preserve">, M. (2011). Panel </w:t>
      </w:r>
    </w:p>
    <w:p w14:paraId="75C62A4B" w14:textId="77777777" w:rsidR="00071B39" w:rsidRPr="005E77D6" w:rsidRDefault="00071B39" w:rsidP="00071B39">
      <w:pPr>
        <w:widowControl w:val="0"/>
        <w:spacing w:line="480" w:lineRule="auto"/>
        <w:contextualSpacing/>
      </w:pPr>
      <w:r w:rsidRPr="005E77D6">
        <w:tab/>
        <w:t>Analysis of Intimate Relationships and Family Dynamics (</w:t>
      </w:r>
      <w:proofErr w:type="spellStart"/>
      <w:r w:rsidRPr="005E77D6">
        <w:t>pairfam</w:t>
      </w:r>
      <w:proofErr w:type="spellEnd"/>
      <w:r w:rsidRPr="005E77D6">
        <w:t xml:space="preserve">): Conceptual </w:t>
      </w:r>
    </w:p>
    <w:p w14:paraId="4E51655F" w14:textId="77777777" w:rsidR="00071B39" w:rsidRDefault="00071B39" w:rsidP="00071B39">
      <w:pPr>
        <w:widowControl w:val="0"/>
        <w:autoSpaceDE w:val="0"/>
        <w:autoSpaceDN w:val="0"/>
        <w:adjustRightInd w:val="0"/>
        <w:spacing w:line="480" w:lineRule="auto"/>
        <w:contextualSpacing/>
      </w:pPr>
      <w:r w:rsidRPr="005E77D6">
        <w:tab/>
      </w:r>
      <w:proofErr w:type="gramStart"/>
      <w:r w:rsidRPr="005E77D6">
        <w:t>framework</w:t>
      </w:r>
      <w:proofErr w:type="gramEnd"/>
      <w:r w:rsidRPr="005E77D6">
        <w:t xml:space="preserve"> and design. </w:t>
      </w:r>
      <w:r w:rsidRPr="005E77D6">
        <w:rPr>
          <w:i/>
        </w:rPr>
        <w:t xml:space="preserve">Journal of Family Research, 23, </w:t>
      </w:r>
      <w:r w:rsidRPr="005E77D6">
        <w:t>77-101.</w:t>
      </w:r>
    </w:p>
    <w:p w14:paraId="23AADD88" w14:textId="77777777" w:rsidR="006F064C" w:rsidRDefault="006F064C" w:rsidP="00071B39">
      <w:pPr>
        <w:widowControl w:val="0"/>
        <w:spacing w:line="480" w:lineRule="auto"/>
        <w:contextualSpacing/>
      </w:pPr>
      <w:r>
        <w:t xml:space="preserve">Huston, T. L., </w:t>
      </w:r>
      <w:proofErr w:type="spellStart"/>
      <w:r>
        <w:t>Caughlin</w:t>
      </w:r>
      <w:proofErr w:type="spellEnd"/>
      <w:r>
        <w:t xml:space="preserve">, J. P., </w:t>
      </w:r>
      <w:proofErr w:type="spellStart"/>
      <w:r>
        <w:t>Houts</w:t>
      </w:r>
      <w:proofErr w:type="spellEnd"/>
      <w:r>
        <w:t xml:space="preserve">, R. M., Smith, S. E., &amp; George, L. J. (2001). The connubial </w:t>
      </w:r>
    </w:p>
    <w:p w14:paraId="6D017316" w14:textId="77777777" w:rsidR="006F064C" w:rsidRDefault="006F064C" w:rsidP="009900CF">
      <w:pPr>
        <w:widowControl w:val="0"/>
        <w:spacing w:line="480" w:lineRule="auto"/>
        <w:contextualSpacing/>
        <w:rPr>
          <w:i/>
        </w:rPr>
      </w:pPr>
      <w:r>
        <w:tab/>
      </w:r>
      <w:proofErr w:type="gramStart"/>
      <w:r>
        <w:t>crucible</w:t>
      </w:r>
      <w:proofErr w:type="gramEnd"/>
      <w:r>
        <w:t xml:space="preserve">: Newlywed years as predictors of marital delight, distress, and divorce. </w:t>
      </w:r>
      <w:r>
        <w:rPr>
          <w:i/>
        </w:rPr>
        <w:t xml:space="preserve">Journal </w:t>
      </w:r>
    </w:p>
    <w:p w14:paraId="6BA8F42C" w14:textId="77777777" w:rsidR="006F064C" w:rsidRPr="006F064C" w:rsidRDefault="006F064C" w:rsidP="009900CF">
      <w:pPr>
        <w:widowControl w:val="0"/>
        <w:spacing w:line="480" w:lineRule="auto"/>
        <w:contextualSpacing/>
      </w:pPr>
      <w:r>
        <w:rPr>
          <w:i/>
        </w:rPr>
        <w:tab/>
      </w:r>
      <w:proofErr w:type="gramStart"/>
      <w:r>
        <w:rPr>
          <w:i/>
        </w:rPr>
        <w:t>of</w:t>
      </w:r>
      <w:proofErr w:type="gramEnd"/>
      <w:r>
        <w:rPr>
          <w:i/>
        </w:rPr>
        <w:t xml:space="preserve"> Personality and Social Psychology, 80, </w:t>
      </w:r>
      <w:r>
        <w:t xml:space="preserve">237-252. </w:t>
      </w:r>
      <w:proofErr w:type="spellStart"/>
      <w:proofErr w:type="gramStart"/>
      <w:r>
        <w:t>doi</w:t>
      </w:r>
      <w:proofErr w:type="spellEnd"/>
      <w:proofErr w:type="gramEnd"/>
      <w:r>
        <w:t>: 10.1037/0022-3514.80.2.237</w:t>
      </w:r>
    </w:p>
    <w:p w14:paraId="65846699" w14:textId="77777777" w:rsidR="00F1293D" w:rsidRDefault="00F1293D" w:rsidP="009900CF">
      <w:pPr>
        <w:widowControl w:val="0"/>
        <w:spacing w:line="480" w:lineRule="auto"/>
        <w:contextualSpacing/>
      </w:pPr>
      <w:r>
        <w:t xml:space="preserve">James, S. L. (2015). Variation in marital quality in a national sample of divorced women. </w:t>
      </w:r>
    </w:p>
    <w:p w14:paraId="2360E29C" w14:textId="77777777" w:rsidR="00F1293D" w:rsidRPr="00F1293D" w:rsidRDefault="00F1293D" w:rsidP="009900CF">
      <w:pPr>
        <w:widowControl w:val="0"/>
        <w:spacing w:line="480" w:lineRule="auto"/>
        <w:contextualSpacing/>
      </w:pPr>
      <w:r>
        <w:tab/>
      </w:r>
      <w:r>
        <w:rPr>
          <w:i/>
        </w:rPr>
        <w:t xml:space="preserve">Journal of Family Psychology, 29, </w:t>
      </w:r>
      <w:r>
        <w:t xml:space="preserve">479-489. </w:t>
      </w:r>
      <w:proofErr w:type="spellStart"/>
      <w:proofErr w:type="gramStart"/>
      <w:r>
        <w:t>doi</w:t>
      </w:r>
      <w:proofErr w:type="spellEnd"/>
      <w:proofErr w:type="gramEnd"/>
      <w:r>
        <w:t>: 10.1037/fam0000082</w:t>
      </w:r>
    </w:p>
    <w:p w14:paraId="4627365E" w14:textId="77777777" w:rsidR="00CE5F1B" w:rsidRPr="006B3ADA" w:rsidRDefault="00CE5F1B" w:rsidP="009900CF">
      <w:pPr>
        <w:widowControl w:val="0"/>
        <w:spacing w:line="480" w:lineRule="auto"/>
        <w:contextualSpacing/>
        <w:rPr>
          <w:lang w:val="en-GB"/>
        </w:rPr>
      </w:pPr>
      <w:r w:rsidRPr="006B3ADA">
        <w:rPr>
          <w:lang w:val="en-GB"/>
        </w:rPr>
        <w:t xml:space="preserve">Johnson, M. D., Horne, R. M., Hardy, N. R., &amp; Anderson, J. R. (2018). Temporality of couple </w:t>
      </w:r>
    </w:p>
    <w:p w14:paraId="15E1F136" w14:textId="77777777" w:rsidR="00CE5F1B" w:rsidRPr="006B3ADA" w:rsidRDefault="00CE5F1B" w:rsidP="009900CF">
      <w:pPr>
        <w:widowControl w:val="0"/>
        <w:spacing w:line="480" w:lineRule="auto"/>
        <w:contextualSpacing/>
        <w:rPr>
          <w:lang w:val="en-GB"/>
        </w:rPr>
      </w:pPr>
      <w:r w:rsidRPr="006B3ADA">
        <w:rPr>
          <w:lang w:val="en-GB"/>
        </w:rPr>
        <w:lastRenderedPageBreak/>
        <w:tab/>
      </w:r>
      <w:proofErr w:type="gramStart"/>
      <w:r w:rsidRPr="006B3ADA">
        <w:rPr>
          <w:lang w:val="en-GB"/>
        </w:rPr>
        <w:t>conflict</w:t>
      </w:r>
      <w:proofErr w:type="gramEnd"/>
      <w:r w:rsidRPr="006B3ADA">
        <w:rPr>
          <w:lang w:val="en-GB"/>
        </w:rPr>
        <w:t xml:space="preserve"> and relationship perceptions. </w:t>
      </w:r>
      <w:r w:rsidRPr="006B3ADA">
        <w:rPr>
          <w:i/>
          <w:lang w:val="en-GB"/>
        </w:rPr>
        <w:t xml:space="preserve">Journal of Family Psychology, 32, </w:t>
      </w:r>
      <w:r w:rsidRPr="006B3ADA">
        <w:rPr>
          <w:lang w:val="en-GB"/>
        </w:rPr>
        <w:t xml:space="preserve">445-455. </w:t>
      </w:r>
      <w:proofErr w:type="spellStart"/>
      <w:proofErr w:type="gramStart"/>
      <w:r w:rsidRPr="006B3ADA">
        <w:rPr>
          <w:lang w:val="en-GB"/>
        </w:rPr>
        <w:t>doi</w:t>
      </w:r>
      <w:proofErr w:type="spellEnd"/>
      <w:proofErr w:type="gramEnd"/>
      <w:r w:rsidRPr="006B3ADA">
        <w:rPr>
          <w:lang w:val="en-GB"/>
        </w:rPr>
        <w:t xml:space="preserve">: </w:t>
      </w:r>
    </w:p>
    <w:p w14:paraId="20F07D22" w14:textId="725746E6" w:rsidR="00CE5F1B" w:rsidRDefault="00CE5F1B" w:rsidP="009900CF">
      <w:pPr>
        <w:widowControl w:val="0"/>
        <w:spacing w:line="480" w:lineRule="auto"/>
        <w:contextualSpacing/>
        <w:rPr>
          <w:lang w:val="de-DE"/>
        </w:rPr>
      </w:pPr>
      <w:r w:rsidRPr="006B3ADA">
        <w:rPr>
          <w:lang w:val="en-GB"/>
        </w:rPr>
        <w:tab/>
      </w:r>
      <w:r>
        <w:rPr>
          <w:lang w:val="de-DE"/>
        </w:rPr>
        <w:t xml:space="preserve">10.1037/fam0000398 </w:t>
      </w:r>
    </w:p>
    <w:p w14:paraId="56E24B25" w14:textId="1EEA634E" w:rsidR="000A7099" w:rsidRDefault="00CF1965" w:rsidP="009900CF">
      <w:pPr>
        <w:widowControl w:val="0"/>
        <w:spacing w:line="480" w:lineRule="auto"/>
        <w:contextualSpacing/>
      </w:pPr>
      <w:r w:rsidRPr="007A03FE">
        <w:rPr>
          <w:lang w:val="de-DE"/>
        </w:rPr>
        <w:t xml:space="preserve">Kahneman, D., Fredrickson, B. L., Schreiber, C. A., &amp; Redelmeier, D. A. (1993). </w:t>
      </w:r>
      <w:r>
        <w:t xml:space="preserve">When more </w:t>
      </w:r>
    </w:p>
    <w:p w14:paraId="4269A76D" w14:textId="77777777" w:rsidR="000A7099" w:rsidRDefault="000A7099" w:rsidP="009900CF">
      <w:pPr>
        <w:widowControl w:val="0"/>
        <w:spacing w:line="480" w:lineRule="auto"/>
        <w:contextualSpacing/>
      </w:pPr>
      <w:r>
        <w:tab/>
      </w:r>
      <w:proofErr w:type="gramStart"/>
      <w:r w:rsidR="00CF1965">
        <w:t>pain</w:t>
      </w:r>
      <w:proofErr w:type="gramEnd"/>
      <w:r w:rsidR="00CF1965">
        <w:t xml:space="preserve"> is preferred to less: Adding a better end. </w:t>
      </w:r>
      <w:r w:rsidR="00CF1965">
        <w:rPr>
          <w:i/>
        </w:rPr>
        <w:t xml:space="preserve">Psychological Science, </w:t>
      </w:r>
      <w:r>
        <w:rPr>
          <w:i/>
        </w:rPr>
        <w:t xml:space="preserve">6, </w:t>
      </w:r>
      <w:r>
        <w:t xml:space="preserve">401-405. </w:t>
      </w:r>
      <w:proofErr w:type="spellStart"/>
      <w:proofErr w:type="gramStart"/>
      <w:r>
        <w:t>doi</w:t>
      </w:r>
      <w:proofErr w:type="spellEnd"/>
      <w:proofErr w:type="gramEnd"/>
      <w:r>
        <w:t xml:space="preserve">: </w:t>
      </w:r>
    </w:p>
    <w:p w14:paraId="6A48EA65" w14:textId="77777777" w:rsidR="00CF1965" w:rsidRPr="000A7099" w:rsidRDefault="000A7099" w:rsidP="009900CF">
      <w:pPr>
        <w:widowControl w:val="0"/>
        <w:spacing w:line="480" w:lineRule="auto"/>
        <w:contextualSpacing/>
      </w:pPr>
      <w:r>
        <w:tab/>
        <w:t>10.1111/j.1467-9280.1993.tb00589.x</w:t>
      </w:r>
    </w:p>
    <w:p w14:paraId="0E28FF3A" w14:textId="77777777" w:rsidR="00CE5F1B" w:rsidRDefault="00400E87" w:rsidP="009900CF">
      <w:pPr>
        <w:widowControl w:val="0"/>
        <w:spacing w:line="480" w:lineRule="auto"/>
        <w:contextualSpacing/>
        <w:rPr>
          <w:lang w:bidi="en-US"/>
        </w:rPr>
      </w:pPr>
      <w:proofErr w:type="spellStart"/>
      <w:r w:rsidRPr="00A954C8">
        <w:rPr>
          <w:lang w:bidi="en-US"/>
        </w:rPr>
        <w:t>Karney</w:t>
      </w:r>
      <w:proofErr w:type="spellEnd"/>
      <w:r w:rsidRPr="00922228">
        <w:rPr>
          <w:lang w:bidi="en-US"/>
        </w:rPr>
        <w:t>, B.R.</w:t>
      </w:r>
      <w:r>
        <w:rPr>
          <w:lang w:bidi="en-US"/>
        </w:rPr>
        <w:t>,</w:t>
      </w:r>
      <w:r w:rsidRPr="00922228">
        <w:rPr>
          <w:lang w:bidi="en-US"/>
        </w:rPr>
        <w:t xml:space="preserve"> &amp; Bradbury, T.N. (199</w:t>
      </w:r>
      <w:r>
        <w:rPr>
          <w:lang w:bidi="en-US"/>
        </w:rPr>
        <w:t>5</w:t>
      </w:r>
      <w:r w:rsidRPr="00922228">
        <w:rPr>
          <w:lang w:bidi="en-US"/>
        </w:rPr>
        <w:t>).</w:t>
      </w:r>
      <w:r>
        <w:rPr>
          <w:lang w:bidi="en-US"/>
        </w:rPr>
        <w:t xml:space="preserve"> </w:t>
      </w:r>
      <w:r w:rsidR="00CE5F1B">
        <w:rPr>
          <w:lang w:bidi="en-US"/>
        </w:rPr>
        <w:t xml:space="preserve">The longitudinal course of marital quality and stability: </w:t>
      </w:r>
    </w:p>
    <w:p w14:paraId="710A56D0" w14:textId="77777777" w:rsidR="00CE5F1B" w:rsidRDefault="00CE5F1B" w:rsidP="009900CF">
      <w:pPr>
        <w:widowControl w:val="0"/>
        <w:spacing w:line="480" w:lineRule="auto"/>
        <w:contextualSpacing/>
        <w:rPr>
          <w:lang w:bidi="en-US"/>
        </w:rPr>
      </w:pPr>
      <w:r>
        <w:rPr>
          <w:lang w:bidi="en-US"/>
        </w:rPr>
        <w:tab/>
        <w:t xml:space="preserve">A review of theory, method, and research. </w:t>
      </w:r>
      <w:r>
        <w:rPr>
          <w:i/>
          <w:lang w:bidi="en-US"/>
        </w:rPr>
        <w:t xml:space="preserve">Psychological Bulletin, 118, </w:t>
      </w:r>
      <w:r>
        <w:rPr>
          <w:lang w:bidi="en-US"/>
        </w:rPr>
        <w:t xml:space="preserve">3-34. </w:t>
      </w:r>
      <w:proofErr w:type="spellStart"/>
      <w:proofErr w:type="gramStart"/>
      <w:r>
        <w:rPr>
          <w:lang w:bidi="en-US"/>
        </w:rPr>
        <w:t>doi</w:t>
      </w:r>
      <w:proofErr w:type="spellEnd"/>
      <w:proofErr w:type="gramEnd"/>
      <w:r>
        <w:rPr>
          <w:lang w:bidi="en-US"/>
        </w:rPr>
        <w:t xml:space="preserve">: </w:t>
      </w:r>
    </w:p>
    <w:p w14:paraId="7A21C9CD" w14:textId="7B0E4489" w:rsidR="00400E87" w:rsidRPr="00CE5F1B" w:rsidRDefault="00CE5F1B" w:rsidP="009900CF">
      <w:pPr>
        <w:widowControl w:val="0"/>
        <w:spacing w:line="480" w:lineRule="auto"/>
        <w:contextualSpacing/>
      </w:pPr>
      <w:r>
        <w:rPr>
          <w:lang w:bidi="en-US"/>
        </w:rPr>
        <w:tab/>
        <w:t>10.1037/0033-2909.118.1.3</w:t>
      </w:r>
    </w:p>
    <w:p w14:paraId="3F84E5CF" w14:textId="77777777" w:rsidR="00937A58" w:rsidRDefault="00964DAF" w:rsidP="009900CF">
      <w:pPr>
        <w:widowControl w:val="0"/>
        <w:spacing w:line="480" w:lineRule="auto"/>
        <w:ind w:left="720" w:hanging="720"/>
        <w:contextualSpacing/>
        <w:rPr>
          <w:lang w:bidi="en-US"/>
        </w:rPr>
      </w:pPr>
      <w:proofErr w:type="spellStart"/>
      <w:r w:rsidRPr="00A954C8">
        <w:rPr>
          <w:lang w:bidi="en-US"/>
        </w:rPr>
        <w:t>Karney</w:t>
      </w:r>
      <w:proofErr w:type="spellEnd"/>
      <w:r w:rsidRPr="00922228">
        <w:rPr>
          <w:lang w:bidi="en-US"/>
        </w:rPr>
        <w:t>, B.R.</w:t>
      </w:r>
      <w:r w:rsidR="00A040BC">
        <w:rPr>
          <w:lang w:bidi="en-US"/>
        </w:rPr>
        <w:t>,</w:t>
      </w:r>
      <w:r w:rsidRPr="00922228">
        <w:rPr>
          <w:lang w:bidi="en-US"/>
        </w:rPr>
        <w:t xml:space="preserve"> &amp; Bradbury, T.N. (1997). Neuroticism, marital interaction, and the trajectory of marital satisfaction. </w:t>
      </w:r>
      <w:r w:rsidRPr="00922228">
        <w:rPr>
          <w:rStyle w:val="Bodytext5NotBold"/>
          <w:rFonts w:ascii="Times New Roman" w:hAnsi="Times New Roman" w:cs="Times New Roman"/>
          <w:b w:val="0"/>
          <w:sz w:val="24"/>
          <w:szCs w:val="24"/>
        </w:rPr>
        <w:t>Journal of Personality and Social Psychology,</w:t>
      </w:r>
      <w:r w:rsidRPr="00922228">
        <w:rPr>
          <w:lang w:bidi="en-US"/>
        </w:rPr>
        <w:t xml:space="preserve"> </w:t>
      </w:r>
      <w:r w:rsidRPr="00922228">
        <w:rPr>
          <w:i/>
          <w:lang w:bidi="en-US"/>
        </w:rPr>
        <w:t>72</w:t>
      </w:r>
      <w:r w:rsidRPr="00922228">
        <w:rPr>
          <w:lang w:bidi="en-US"/>
        </w:rPr>
        <w:t>, 1075–1092.</w:t>
      </w:r>
    </w:p>
    <w:p w14:paraId="6870F9A2" w14:textId="77777777" w:rsidR="00A954C8" w:rsidRPr="00A954C8" w:rsidRDefault="00A954C8" w:rsidP="009900CF">
      <w:pPr>
        <w:widowControl w:val="0"/>
        <w:spacing w:line="480" w:lineRule="auto"/>
        <w:ind w:left="720" w:hanging="720"/>
        <w:contextualSpacing/>
      </w:pPr>
      <w:proofErr w:type="spellStart"/>
      <w:r>
        <w:rPr>
          <w:lang w:bidi="en-US"/>
        </w:rPr>
        <w:t>Karney</w:t>
      </w:r>
      <w:proofErr w:type="spellEnd"/>
      <w:r>
        <w:rPr>
          <w:lang w:bidi="en-US"/>
        </w:rPr>
        <w:t xml:space="preserve">, B. R., &amp; Frye, N. E. (2002). “But we’ve been getting better lately”: Comparing prospective and retrospective views of relationship development. </w:t>
      </w:r>
      <w:r>
        <w:rPr>
          <w:i/>
          <w:lang w:bidi="en-US"/>
        </w:rPr>
        <w:t xml:space="preserve">Journal of Personality and Social Psychology, 82, </w:t>
      </w:r>
      <w:r w:rsidR="009A685A">
        <w:rPr>
          <w:lang w:bidi="en-US"/>
        </w:rPr>
        <w:t xml:space="preserve">222-238. </w:t>
      </w:r>
      <w:proofErr w:type="spellStart"/>
      <w:proofErr w:type="gramStart"/>
      <w:r w:rsidR="009A685A">
        <w:rPr>
          <w:lang w:bidi="en-US"/>
        </w:rPr>
        <w:t>doi</w:t>
      </w:r>
      <w:proofErr w:type="spellEnd"/>
      <w:proofErr w:type="gramEnd"/>
      <w:r w:rsidR="009A685A">
        <w:rPr>
          <w:lang w:bidi="en-US"/>
        </w:rPr>
        <w:t>: 10.1037/</w:t>
      </w:r>
      <w:r>
        <w:rPr>
          <w:lang w:bidi="en-US"/>
        </w:rPr>
        <w:t>0022-3514.82.2.222</w:t>
      </w:r>
    </w:p>
    <w:p w14:paraId="5125A7F9" w14:textId="77777777" w:rsidR="004210E6" w:rsidRDefault="004210E6" w:rsidP="009900CF">
      <w:pPr>
        <w:widowControl w:val="0"/>
        <w:spacing w:line="480" w:lineRule="auto"/>
        <w:contextualSpacing/>
      </w:pPr>
      <w:proofErr w:type="spellStart"/>
      <w:r>
        <w:t>Knopp</w:t>
      </w:r>
      <w:proofErr w:type="spellEnd"/>
      <w:r>
        <w:t xml:space="preserve">, K., Scott, S., Ritchie, L., Rhoades, G. K., </w:t>
      </w:r>
      <w:proofErr w:type="spellStart"/>
      <w:r>
        <w:t>Markman</w:t>
      </w:r>
      <w:proofErr w:type="spellEnd"/>
      <w:r>
        <w:t xml:space="preserve">, H. J., &amp; Stanley, S. M. (2017). Once </w:t>
      </w:r>
    </w:p>
    <w:p w14:paraId="2CA9D96B" w14:textId="77777777" w:rsidR="004210E6" w:rsidRDefault="004210E6" w:rsidP="009900CF">
      <w:pPr>
        <w:widowControl w:val="0"/>
        <w:spacing w:line="480" w:lineRule="auto"/>
        <w:contextualSpacing/>
        <w:rPr>
          <w:i/>
        </w:rPr>
      </w:pPr>
      <w:r>
        <w:tab/>
      </w:r>
      <w:proofErr w:type="gramStart"/>
      <w:r>
        <w:t>a</w:t>
      </w:r>
      <w:proofErr w:type="gramEnd"/>
      <w:r>
        <w:t xml:space="preserve"> cheater, always a cheater? Serial infidelity across subsequent relationships. </w:t>
      </w:r>
      <w:r>
        <w:rPr>
          <w:i/>
        </w:rPr>
        <w:t xml:space="preserve">Archives of </w:t>
      </w:r>
    </w:p>
    <w:p w14:paraId="0B06AF2C" w14:textId="77777777" w:rsidR="00A040BC" w:rsidRDefault="004210E6" w:rsidP="009900CF">
      <w:pPr>
        <w:widowControl w:val="0"/>
        <w:spacing w:line="480" w:lineRule="auto"/>
        <w:contextualSpacing/>
        <w:rPr>
          <w:i/>
        </w:rPr>
      </w:pPr>
      <w:r>
        <w:rPr>
          <w:i/>
        </w:rPr>
        <w:tab/>
        <w:t xml:space="preserve">Sexual Behavior, 46, </w:t>
      </w:r>
      <w:r>
        <w:t xml:space="preserve">2301-2311. </w:t>
      </w:r>
      <w:proofErr w:type="spellStart"/>
      <w:proofErr w:type="gramStart"/>
      <w:r>
        <w:t>doi</w:t>
      </w:r>
      <w:proofErr w:type="spellEnd"/>
      <w:proofErr w:type="gramEnd"/>
      <w:r>
        <w:t>: 10.1007/s10508-017-1018-1</w:t>
      </w:r>
    </w:p>
    <w:p w14:paraId="1A7AE189" w14:textId="77777777" w:rsidR="00CC1285" w:rsidRPr="00547C19" w:rsidRDefault="00CC1285" w:rsidP="009900CF">
      <w:pPr>
        <w:widowControl w:val="0"/>
        <w:spacing w:line="480" w:lineRule="auto"/>
        <w:contextualSpacing/>
      </w:pPr>
      <w:proofErr w:type="spellStart"/>
      <w:r w:rsidRPr="00547C19">
        <w:t>Lavner</w:t>
      </w:r>
      <w:proofErr w:type="spellEnd"/>
      <w:r w:rsidRPr="00547C19">
        <w:t xml:space="preserve">, J. A., &amp; Bradbury, T. N. (2010). Patterns of change in marital satisfaction over the </w:t>
      </w:r>
    </w:p>
    <w:p w14:paraId="772B013C" w14:textId="77777777" w:rsidR="00CC1285" w:rsidRPr="00547C19" w:rsidRDefault="00CC1285" w:rsidP="009900CF">
      <w:pPr>
        <w:widowControl w:val="0"/>
        <w:spacing w:line="480" w:lineRule="auto"/>
        <w:contextualSpacing/>
      </w:pPr>
      <w:r w:rsidRPr="00547C19">
        <w:tab/>
      </w:r>
      <w:proofErr w:type="gramStart"/>
      <w:r w:rsidRPr="00547C19">
        <w:t>newlywed</w:t>
      </w:r>
      <w:proofErr w:type="gramEnd"/>
      <w:r w:rsidRPr="00547C19">
        <w:t xml:space="preserve"> years. </w:t>
      </w:r>
      <w:r w:rsidRPr="00547C19">
        <w:rPr>
          <w:i/>
        </w:rPr>
        <w:t xml:space="preserve">Journal of Marriage and Family, 72, </w:t>
      </w:r>
      <w:r w:rsidRPr="00547C19">
        <w:t xml:space="preserve">1171-1187. </w:t>
      </w:r>
      <w:proofErr w:type="spellStart"/>
      <w:proofErr w:type="gramStart"/>
      <w:r w:rsidRPr="00547C19">
        <w:t>doi</w:t>
      </w:r>
      <w:proofErr w:type="spellEnd"/>
      <w:proofErr w:type="gramEnd"/>
      <w:r w:rsidRPr="00547C19">
        <w:t>: 10.1111/j.1741-</w:t>
      </w:r>
    </w:p>
    <w:p w14:paraId="47DB4B0A" w14:textId="77777777" w:rsidR="00CC1285" w:rsidRPr="00547C19" w:rsidRDefault="00CC1285" w:rsidP="009900CF">
      <w:pPr>
        <w:widowControl w:val="0"/>
        <w:spacing w:line="480" w:lineRule="auto"/>
        <w:contextualSpacing/>
      </w:pPr>
      <w:r w:rsidRPr="00547C19">
        <w:tab/>
        <w:t>3737.2010.00757</w:t>
      </w:r>
      <w:proofErr w:type="gramStart"/>
      <w:r w:rsidRPr="00547C19">
        <w:t>.x</w:t>
      </w:r>
      <w:proofErr w:type="gramEnd"/>
    </w:p>
    <w:p w14:paraId="6ECC0881" w14:textId="77777777" w:rsidR="00CC1285" w:rsidRPr="00547C19" w:rsidRDefault="00CC1285" w:rsidP="009900CF">
      <w:pPr>
        <w:widowControl w:val="0"/>
        <w:spacing w:line="480" w:lineRule="auto"/>
        <w:contextualSpacing/>
      </w:pPr>
      <w:r w:rsidRPr="00547C19">
        <w:rPr>
          <w:spacing w:val="-2"/>
        </w:rPr>
        <w:t xml:space="preserve">Lerner, R. M., </w:t>
      </w:r>
      <w:proofErr w:type="spellStart"/>
      <w:r w:rsidRPr="00547C19">
        <w:rPr>
          <w:spacing w:val="-2"/>
        </w:rPr>
        <w:t>Agans</w:t>
      </w:r>
      <w:proofErr w:type="spellEnd"/>
      <w:r w:rsidRPr="00547C19">
        <w:rPr>
          <w:spacing w:val="-2"/>
        </w:rPr>
        <w:t xml:space="preserve">, J. P., </w:t>
      </w:r>
      <w:proofErr w:type="spellStart"/>
      <w:r w:rsidRPr="00547C19">
        <w:rPr>
          <w:spacing w:val="-2"/>
        </w:rPr>
        <w:t>DeSouza</w:t>
      </w:r>
      <w:proofErr w:type="spellEnd"/>
      <w:r w:rsidRPr="00547C19">
        <w:rPr>
          <w:spacing w:val="-2"/>
        </w:rPr>
        <w:t xml:space="preserve">, L. M., &amp; </w:t>
      </w:r>
      <w:proofErr w:type="spellStart"/>
      <w:r w:rsidRPr="00547C19">
        <w:rPr>
          <w:spacing w:val="-2"/>
        </w:rPr>
        <w:t>Gasca</w:t>
      </w:r>
      <w:proofErr w:type="spellEnd"/>
      <w:r w:rsidRPr="00547C19">
        <w:rPr>
          <w:spacing w:val="-2"/>
        </w:rPr>
        <w:t xml:space="preserve">, S. (2013). Describing, explaining, and </w:t>
      </w:r>
      <w:r w:rsidRPr="00547C19">
        <w:rPr>
          <w:spacing w:val="-2"/>
        </w:rPr>
        <w:br/>
        <w:t xml:space="preserve"> </w:t>
      </w:r>
      <w:r w:rsidRPr="00547C19">
        <w:rPr>
          <w:spacing w:val="-2"/>
        </w:rPr>
        <w:tab/>
        <w:t xml:space="preserve">optimizing within-individual change across the life span: A relational developmental </w:t>
      </w:r>
      <w:r w:rsidRPr="00547C19">
        <w:rPr>
          <w:spacing w:val="-2"/>
        </w:rPr>
        <w:br/>
        <w:t xml:space="preserve"> </w:t>
      </w:r>
      <w:r w:rsidRPr="00547C19">
        <w:rPr>
          <w:spacing w:val="-2"/>
        </w:rPr>
        <w:tab/>
        <w:t xml:space="preserve">systems perspective. </w:t>
      </w:r>
      <w:r w:rsidRPr="00547C19">
        <w:rPr>
          <w:i/>
          <w:spacing w:val="-2"/>
        </w:rPr>
        <w:t>Review of General Psychology</w:t>
      </w:r>
      <w:r w:rsidRPr="00547C19">
        <w:rPr>
          <w:spacing w:val="-2"/>
        </w:rPr>
        <w:t xml:space="preserve">, </w:t>
      </w:r>
      <w:r w:rsidRPr="00547C19">
        <w:rPr>
          <w:i/>
          <w:spacing w:val="-2"/>
        </w:rPr>
        <w:t>17</w:t>
      </w:r>
      <w:r w:rsidRPr="00547C19">
        <w:rPr>
          <w:spacing w:val="-2"/>
        </w:rPr>
        <w:t xml:space="preserve">, 179-183. </w:t>
      </w:r>
      <w:proofErr w:type="gramStart"/>
      <w:r w:rsidRPr="00547C19">
        <w:rPr>
          <w:spacing w:val="-2"/>
        </w:rPr>
        <w:t>doi:</w:t>
      </w:r>
      <w:proofErr w:type="gramEnd"/>
      <w:r w:rsidRPr="00547C19">
        <w:rPr>
          <w:spacing w:val="-2"/>
        </w:rPr>
        <w:t>10.1037/a0032931</w:t>
      </w:r>
    </w:p>
    <w:p w14:paraId="722523F6" w14:textId="77777777" w:rsidR="00F9168D" w:rsidRDefault="00F9168D" w:rsidP="009900CF">
      <w:pPr>
        <w:widowControl w:val="0"/>
        <w:spacing w:line="480" w:lineRule="auto"/>
        <w:contextualSpacing/>
      </w:pPr>
      <w:r w:rsidRPr="00C25925">
        <w:t>Lucas, R. E. (2007</w:t>
      </w:r>
      <w:r>
        <w:t xml:space="preserve">). Adaptation and the set-point model of subjective well-being: Does </w:t>
      </w:r>
    </w:p>
    <w:p w14:paraId="15E1903A" w14:textId="77777777" w:rsidR="00F9168D" w:rsidRDefault="00F9168D" w:rsidP="009900CF">
      <w:pPr>
        <w:widowControl w:val="0"/>
        <w:spacing w:line="480" w:lineRule="auto"/>
        <w:contextualSpacing/>
        <w:rPr>
          <w:i/>
        </w:rPr>
      </w:pPr>
      <w:r>
        <w:lastRenderedPageBreak/>
        <w:tab/>
      </w:r>
      <w:proofErr w:type="gramStart"/>
      <w:r>
        <w:t>happiness</w:t>
      </w:r>
      <w:proofErr w:type="gramEnd"/>
      <w:r>
        <w:t xml:space="preserve"> change after major life events? </w:t>
      </w:r>
      <w:r>
        <w:rPr>
          <w:i/>
        </w:rPr>
        <w:t xml:space="preserve">Current Directions in Psychological Science, </w:t>
      </w:r>
    </w:p>
    <w:p w14:paraId="0966BE4A" w14:textId="77777777" w:rsidR="00F9168D" w:rsidRPr="00F9168D" w:rsidRDefault="00F9168D" w:rsidP="009900CF">
      <w:pPr>
        <w:widowControl w:val="0"/>
        <w:spacing w:line="480" w:lineRule="auto"/>
        <w:contextualSpacing/>
      </w:pPr>
      <w:r>
        <w:rPr>
          <w:i/>
        </w:rPr>
        <w:tab/>
        <w:t xml:space="preserve">16, </w:t>
      </w:r>
      <w:r>
        <w:t xml:space="preserve">75-79. </w:t>
      </w:r>
      <w:proofErr w:type="spellStart"/>
      <w:proofErr w:type="gramStart"/>
      <w:r>
        <w:t>doi</w:t>
      </w:r>
      <w:proofErr w:type="spellEnd"/>
      <w:proofErr w:type="gramEnd"/>
      <w:r>
        <w:t>: 10.1111/j.1467-8721.2007.00479.x</w:t>
      </w:r>
    </w:p>
    <w:p w14:paraId="459EDFB8" w14:textId="77777777" w:rsidR="00CC4039" w:rsidRPr="008514B1" w:rsidRDefault="00CC4039" w:rsidP="009900CF">
      <w:pPr>
        <w:widowControl w:val="0"/>
        <w:spacing w:after="0" w:line="480" w:lineRule="auto"/>
        <w:ind w:left="720" w:hanging="720"/>
        <w:contextualSpacing/>
        <w:rPr>
          <w:spacing w:val="-2"/>
        </w:rPr>
      </w:pPr>
      <w:proofErr w:type="spellStart"/>
      <w:r w:rsidRPr="008514B1">
        <w:rPr>
          <w:color w:val="000000"/>
          <w:spacing w:val="-2"/>
          <w:kern w:val="28"/>
        </w:rPr>
        <w:t>McArdle</w:t>
      </w:r>
      <w:proofErr w:type="spellEnd"/>
      <w:r w:rsidRPr="008514B1">
        <w:rPr>
          <w:color w:val="000000"/>
          <w:spacing w:val="-2"/>
          <w:kern w:val="28"/>
        </w:rPr>
        <w:t>, J. J. (2009). Latent variable modeling of differences and changes with longitudinal data. </w:t>
      </w:r>
      <w:r w:rsidRPr="008514B1">
        <w:rPr>
          <w:i/>
          <w:iCs/>
          <w:color w:val="000000"/>
          <w:spacing w:val="-2"/>
          <w:kern w:val="28"/>
        </w:rPr>
        <w:t>Annual Review of Psychology</w:t>
      </w:r>
      <w:r w:rsidRPr="008514B1">
        <w:rPr>
          <w:color w:val="000000"/>
          <w:spacing w:val="-2"/>
          <w:kern w:val="28"/>
        </w:rPr>
        <w:t xml:space="preserve">, </w:t>
      </w:r>
      <w:r w:rsidRPr="008514B1">
        <w:rPr>
          <w:i/>
          <w:iCs/>
          <w:color w:val="000000"/>
          <w:spacing w:val="-2"/>
          <w:kern w:val="28"/>
        </w:rPr>
        <w:t>60</w:t>
      </w:r>
      <w:r w:rsidRPr="008514B1">
        <w:rPr>
          <w:iCs/>
          <w:color w:val="000000"/>
          <w:spacing w:val="-2"/>
          <w:kern w:val="28"/>
        </w:rPr>
        <w:t>,</w:t>
      </w:r>
      <w:r w:rsidRPr="008514B1">
        <w:rPr>
          <w:i/>
          <w:iCs/>
          <w:color w:val="000000"/>
          <w:spacing w:val="-2"/>
          <w:kern w:val="28"/>
        </w:rPr>
        <w:t xml:space="preserve"> </w:t>
      </w:r>
      <w:r w:rsidRPr="008514B1">
        <w:rPr>
          <w:color w:val="000000"/>
          <w:spacing w:val="-2"/>
          <w:kern w:val="28"/>
        </w:rPr>
        <w:t xml:space="preserve">577-605. </w:t>
      </w:r>
      <w:proofErr w:type="spellStart"/>
      <w:proofErr w:type="gramStart"/>
      <w:r w:rsidRPr="008514B1">
        <w:rPr>
          <w:color w:val="000000"/>
          <w:spacing w:val="-2"/>
          <w:kern w:val="28"/>
        </w:rPr>
        <w:t>doi</w:t>
      </w:r>
      <w:proofErr w:type="spellEnd"/>
      <w:proofErr w:type="gramEnd"/>
      <w:r w:rsidRPr="008514B1">
        <w:rPr>
          <w:color w:val="000000"/>
          <w:spacing w:val="-2"/>
          <w:kern w:val="28"/>
        </w:rPr>
        <w:t>:</w:t>
      </w:r>
      <w:r>
        <w:rPr>
          <w:color w:val="000000"/>
          <w:spacing w:val="-2"/>
          <w:kern w:val="28"/>
        </w:rPr>
        <w:t xml:space="preserve"> </w:t>
      </w:r>
      <w:r w:rsidRPr="008514B1">
        <w:rPr>
          <w:color w:val="000000"/>
          <w:spacing w:val="-2"/>
          <w:kern w:val="28"/>
        </w:rPr>
        <w:t>10.1146/annurev.psych.60.110707.163612</w:t>
      </w:r>
    </w:p>
    <w:p w14:paraId="7AF97094" w14:textId="77777777" w:rsidR="006A771A" w:rsidRPr="006B3ADA" w:rsidRDefault="006A771A" w:rsidP="009900CF">
      <w:pPr>
        <w:widowControl w:val="0"/>
        <w:autoSpaceDE w:val="0"/>
        <w:autoSpaceDN w:val="0"/>
        <w:adjustRightInd w:val="0"/>
        <w:spacing w:after="0" w:line="480" w:lineRule="auto"/>
        <w:ind w:left="720" w:hanging="720"/>
        <w:contextualSpacing/>
        <w:rPr>
          <w:spacing w:val="-2"/>
          <w:lang w:val="de-DE"/>
        </w:rPr>
      </w:pPr>
      <w:proofErr w:type="spellStart"/>
      <w:r w:rsidRPr="008514B1">
        <w:rPr>
          <w:spacing w:val="-2"/>
        </w:rPr>
        <w:t>Muthén</w:t>
      </w:r>
      <w:proofErr w:type="spellEnd"/>
      <w:r w:rsidRPr="008514B1">
        <w:rPr>
          <w:spacing w:val="-2"/>
        </w:rPr>
        <w:t xml:space="preserve">, L. K., &amp; </w:t>
      </w:r>
      <w:proofErr w:type="spellStart"/>
      <w:r w:rsidRPr="008514B1">
        <w:rPr>
          <w:spacing w:val="-2"/>
        </w:rPr>
        <w:t>Muthén</w:t>
      </w:r>
      <w:proofErr w:type="spellEnd"/>
      <w:r w:rsidRPr="008514B1">
        <w:rPr>
          <w:spacing w:val="-2"/>
        </w:rPr>
        <w:t>, B. O. (1998–201</w:t>
      </w:r>
      <w:r>
        <w:rPr>
          <w:spacing w:val="-2"/>
        </w:rPr>
        <w:t>7</w:t>
      </w:r>
      <w:r w:rsidRPr="008514B1">
        <w:rPr>
          <w:spacing w:val="-2"/>
        </w:rPr>
        <w:t xml:space="preserve">). </w:t>
      </w:r>
      <w:proofErr w:type="spellStart"/>
      <w:r w:rsidRPr="008514B1">
        <w:rPr>
          <w:i/>
          <w:spacing w:val="-2"/>
        </w:rPr>
        <w:t>Mplus</w:t>
      </w:r>
      <w:proofErr w:type="spellEnd"/>
      <w:r w:rsidRPr="008514B1">
        <w:rPr>
          <w:i/>
          <w:spacing w:val="-2"/>
        </w:rPr>
        <w:t xml:space="preserve"> user's guide </w:t>
      </w:r>
      <w:r w:rsidRPr="008514B1">
        <w:rPr>
          <w:spacing w:val="-2"/>
        </w:rPr>
        <w:t>(</w:t>
      </w:r>
      <w:r>
        <w:rPr>
          <w:spacing w:val="-2"/>
        </w:rPr>
        <w:t>8</w:t>
      </w:r>
      <w:r w:rsidRPr="008514B1">
        <w:rPr>
          <w:spacing w:val="-2"/>
          <w:vertAlign w:val="superscript"/>
        </w:rPr>
        <w:t>th</w:t>
      </w:r>
      <w:r w:rsidRPr="008514B1">
        <w:rPr>
          <w:spacing w:val="-2"/>
        </w:rPr>
        <w:t xml:space="preserve"> </w:t>
      </w:r>
      <w:proofErr w:type="gramStart"/>
      <w:r w:rsidRPr="008514B1">
        <w:rPr>
          <w:spacing w:val="-2"/>
        </w:rPr>
        <w:t>ed</w:t>
      </w:r>
      <w:proofErr w:type="gramEnd"/>
      <w:r w:rsidRPr="008514B1">
        <w:rPr>
          <w:spacing w:val="-2"/>
        </w:rPr>
        <w:t xml:space="preserve">.). </w:t>
      </w:r>
      <w:r w:rsidRPr="006B3ADA">
        <w:rPr>
          <w:spacing w:val="-2"/>
          <w:lang w:val="de-DE"/>
        </w:rPr>
        <w:t>Los Angeles: Muthén &amp; Muthén.</w:t>
      </w:r>
    </w:p>
    <w:p w14:paraId="4E60DCB2" w14:textId="77777777" w:rsidR="009B3E32" w:rsidRPr="00547C19" w:rsidRDefault="009B3E32" w:rsidP="009900CF">
      <w:pPr>
        <w:widowControl w:val="0"/>
        <w:spacing w:line="480" w:lineRule="auto"/>
        <w:contextualSpacing/>
      </w:pPr>
      <w:r w:rsidRPr="00BC645E">
        <w:rPr>
          <w:lang w:val="de-DE"/>
        </w:rPr>
        <w:t xml:space="preserve">Proulx, C. M., Ermer, A. E., Kanter, J. B. (2017). </w:t>
      </w:r>
      <w:r w:rsidRPr="00547C19">
        <w:t xml:space="preserve">Group-based trajectory modeling of marital </w:t>
      </w:r>
    </w:p>
    <w:p w14:paraId="74FF671C" w14:textId="77777777" w:rsidR="009B3E32" w:rsidRPr="00547C19" w:rsidRDefault="009B3E32" w:rsidP="009900CF">
      <w:pPr>
        <w:widowControl w:val="0"/>
        <w:spacing w:line="480" w:lineRule="auto"/>
        <w:contextualSpacing/>
      </w:pPr>
      <w:r w:rsidRPr="00547C19">
        <w:tab/>
      </w:r>
      <w:proofErr w:type="gramStart"/>
      <w:r w:rsidRPr="00547C19">
        <w:t>quality</w:t>
      </w:r>
      <w:proofErr w:type="gramEnd"/>
      <w:r w:rsidRPr="00547C19">
        <w:t xml:space="preserve">: A critical review. </w:t>
      </w:r>
      <w:r w:rsidRPr="00547C19">
        <w:rPr>
          <w:i/>
        </w:rPr>
        <w:t xml:space="preserve">Journal of Family Theory &amp; Review, 9, </w:t>
      </w:r>
      <w:r w:rsidRPr="00547C19">
        <w:t xml:space="preserve">307-327. </w:t>
      </w:r>
      <w:proofErr w:type="spellStart"/>
      <w:proofErr w:type="gramStart"/>
      <w:r w:rsidRPr="00547C19">
        <w:t>doi</w:t>
      </w:r>
      <w:proofErr w:type="spellEnd"/>
      <w:proofErr w:type="gramEnd"/>
      <w:r w:rsidRPr="00547C19">
        <w:t xml:space="preserve">: </w:t>
      </w:r>
    </w:p>
    <w:p w14:paraId="0523A432" w14:textId="77777777" w:rsidR="009B3E32" w:rsidRDefault="009B3E32" w:rsidP="009900CF">
      <w:pPr>
        <w:widowControl w:val="0"/>
        <w:spacing w:line="480" w:lineRule="auto"/>
        <w:contextualSpacing/>
      </w:pPr>
      <w:r w:rsidRPr="00547C19">
        <w:tab/>
        <w:t>10.1111/jftr.12201</w:t>
      </w:r>
    </w:p>
    <w:p w14:paraId="435ED1EE" w14:textId="77777777" w:rsidR="006C3630" w:rsidRPr="00547C19" w:rsidRDefault="00193D16" w:rsidP="009900CF">
      <w:pPr>
        <w:widowControl w:val="0"/>
        <w:spacing w:line="480" w:lineRule="auto"/>
        <w:contextualSpacing/>
      </w:pPr>
      <w:r w:rsidRPr="00547C19">
        <w:t xml:space="preserve">The </w:t>
      </w:r>
      <w:proofErr w:type="spellStart"/>
      <w:r w:rsidRPr="00547C19">
        <w:t>Organisation</w:t>
      </w:r>
      <w:proofErr w:type="spellEnd"/>
      <w:r w:rsidRPr="00547C19">
        <w:t xml:space="preserve"> for Economic Co-operation and Development. (2016). OECD family database: </w:t>
      </w:r>
    </w:p>
    <w:p w14:paraId="27A8610B" w14:textId="77777777" w:rsidR="00193D16" w:rsidRPr="00547C19" w:rsidRDefault="006C3630" w:rsidP="009900CF">
      <w:pPr>
        <w:widowControl w:val="0"/>
        <w:spacing w:line="480" w:lineRule="auto"/>
        <w:contextualSpacing/>
      </w:pPr>
      <w:r w:rsidRPr="00547C19">
        <w:tab/>
      </w:r>
      <w:r w:rsidR="00193D16" w:rsidRPr="00547C19">
        <w:t>Marriage and divorce rate</w:t>
      </w:r>
      <w:r w:rsidRPr="00547C19">
        <w:t>. Retrieved from http://www.oecd.org/els/family/database.htm</w:t>
      </w:r>
      <w:r w:rsidR="00193D16" w:rsidRPr="00547C19">
        <w:t xml:space="preserve"> </w:t>
      </w:r>
    </w:p>
    <w:p w14:paraId="019FA4B6" w14:textId="77777777" w:rsidR="00BC462E" w:rsidRDefault="00BC462E" w:rsidP="009900CF">
      <w:pPr>
        <w:widowControl w:val="0"/>
        <w:spacing w:line="480" w:lineRule="auto"/>
        <w:contextualSpacing/>
      </w:pPr>
      <w:proofErr w:type="spellStart"/>
      <w:r>
        <w:t>Rammstedt</w:t>
      </w:r>
      <w:proofErr w:type="spellEnd"/>
      <w:r>
        <w:t xml:space="preserve">, B., &amp; John, O. P. (2005). Short version of the Big Five inventory (BFI-K): </w:t>
      </w:r>
    </w:p>
    <w:p w14:paraId="647E990E" w14:textId="77777777" w:rsidR="00BC462E" w:rsidRDefault="00BC462E" w:rsidP="009900CF">
      <w:pPr>
        <w:widowControl w:val="0"/>
        <w:spacing w:line="480" w:lineRule="auto"/>
        <w:contextualSpacing/>
      </w:pPr>
      <w:r>
        <w:tab/>
        <w:t xml:space="preserve">Development and validation of an economic inventory for assessment of the five factors </w:t>
      </w:r>
    </w:p>
    <w:p w14:paraId="67C29E1A" w14:textId="77777777" w:rsidR="00BC462E" w:rsidRPr="00BC462E" w:rsidRDefault="00BC462E" w:rsidP="009900CF">
      <w:pPr>
        <w:widowControl w:val="0"/>
        <w:spacing w:line="480" w:lineRule="auto"/>
        <w:contextualSpacing/>
      </w:pPr>
      <w:r>
        <w:tab/>
      </w:r>
      <w:proofErr w:type="gramStart"/>
      <w:r>
        <w:t>of</w:t>
      </w:r>
      <w:proofErr w:type="gramEnd"/>
      <w:r>
        <w:t xml:space="preserve"> personality. </w:t>
      </w:r>
      <w:proofErr w:type="spellStart"/>
      <w:r>
        <w:rPr>
          <w:i/>
        </w:rPr>
        <w:t>Diagnostica</w:t>
      </w:r>
      <w:proofErr w:type="spellEnd"/>
      <w:r>
        <w:rPr>
          <w:i/>
        </w:rPr>
        <w:t xml:space="preserve">, 51, </w:t>
      </w:r>
      <w:r>
        <w:t xml:space="preserve">195-206. </w:t>
      </w:r>
      <w:proofErr w:type="spellStart"/>
      <w:proofErr w:type="gramStart"/>
      <w:r>
        <w:t>doi</w:t>
      </w:r>
      <w:proofErr w:type="spellEnd"/>
      <w:proofErr w:type="gramEnd"/>
      <w:r>
        <w:t>: 10.1026/0012-1924.51.4.195</w:t>
      </w:r>
    </w:p>
    <w:p w14:paraId="04BCCB0D" w14:textId="77777777" w:rsidR="00647ED5" w:rsidRPr="00547C19" w:rsidRDefault="0005046C" w:rsidP="009900CF">
      <w:pPr>
        <w:widowControl w:val="0"/>
        <w:spacing w:line="480" w:lineRule="auto"/>
        <w:contextualSpacing/>
      </w:pPr>
      <w:r w:rsidRPr="00547C19">
        <w:t xml:space="preserve">Robins, R. W., </w:t>
      </w:r>
      <w:proofErr w:type="spellStart"/>
      <w:r w:rsidRPr="00547C19">
        <w:t>Caspi</w:t>
      </w:r>
      <w:proofErr w:type="spellEnd"/>
      <w:r w:rsidRPr="00547C19">
        <w:t xml:space="preserve">, A., &amp; Moffitt, T. E. (2002). It’s not just who you’re with, it’s who you are: </w:t>
      </w:r>
    </w:p>
    <w:p w14:paraId="59C672AF" w14:textId="77777777" w:rsidR="00647ED5" w:rsidRPr="00547C19" w:rsidRDefault="00647ED5" w:rsidP="009900CF">
      <w:pPr>
        <w:widowControl w:val="0"/>
        <w:spacing w:line="480" w:lineRule="auto"/>
        <w:contextualSpacing/>
        <w:rPr>
          <w:i/>
        </w:rPr>
      </w:pPr>
      <w:r w:rsidRPr="00547C19">
        <w:tab/>
      </w:r>
      <w:r w:rsidR="0005046C" w:rsidRPr="00547C19">
        <w:t xml:space="preserve">Personality and relationship experiences across multiple relationships. </w:t>
      </w:r>
      <w:r w:rsidR="0005046C" w:rsidRPr="00547C19">
        <w:rPr>
          <w:i/>
        </w:rPr>
        <w:t xml:space="preserve">Journal of </w:t>
      </w:r>
    </w:p>
    <w:p w14:paraId="2D2A8FEC" w14:textId="77777777" w:rsidR="0005046C" w:rsidRPr="00547C19" w:rsidRDefault="00647ED5" w:rsidP="009900CF">
      <w:pPr>
        <w:widowControl w:val="0"/>
        <w:spacing w:line="480" w:lineRule="auto"/>
        <w:contextualSpacing/>
      </w:pPr>
      <w:r w:rsidRPr="00547C19">
        <w:rPr>
          <w:i/>
        </w:rPr>
        <w:tab/>
      </w:r>
      <w:r w:rsidR="0005046C" w:rsidRPr="00547C19">
        <w:rPr>
          <w:i/>
        </w:rPr>
        <w:t xml:space="preserve">Personality, 70, </w:t>
      </w:r>
      <w:r w:rsidR="0005046C" w:rsidRPr="00547C19">
        <w:t xml:space="preserve">925-964. </w:t>
      </w:r>
      <w:proofErr w:type="spellStart"/>
      <w:proofErr w:type="gramStart"/>
      <w:r w:rsidR="0005046C" w:rsidRPr="00547C19">
        <w:t>doi</w:t>
      </w:r>
      <w:proofErr w:type="spellEnd"/>
      <w:proofErr w:type="gramEnd"/>
      <w:r w:rsidR="0005046C" w:rsidRPr="00547C19">
        <w:t xml:space="preserve">: </w:t>
      </w:r>
      <w:r w:rsidRPr="00547C19">
        <w:t>10.1111/1467-6494.05028</w:t>
      </w:r>
    </w:p>
    <w:p w14:paraId="4CF4BDC4" w14:textId="77777777" w:rsidR="00A85A2C" w:rsidRDefault="00FE33B4" w:rsidP="009900CF">
      <w:pPr>
        <w:widowControl w:val="0"/>
        <w:spacing w:line="480" w:lineRule="auto"/>
        <w:contextualSpacing/>
      </w:pPr>
      <w:proofErr w:type="spellStart"/>
      <w:r>
        <w:t>Roisman</w:t>
      </w:r>
      <w:proofErr w:type="spellEnd"/>
      <w:r>
        <w:t xml:space="preserve">, G. I., Collins, W. A., </w:t>
      </w:r>
      <w:proofErr w:type="spellStart"/>
      <w:r>
        <w:t>Sroufe</w:t>
      </w:r>
      <w:proofErr w:type="spellEnd"/>
      <w:r>
        <w:t xml:space="preserve">, L. A., &amp; </w:t>
      </w:r>
      <w:proofErr w:type="spellStart"/>
      <w:r>
        <w:t>Egeland</w:t>
      </w:r>
      <w:proofErr w:type="spellEnd"/>
      <w:r>
        <w:t xml:space="preserve">, B. (2005). Predictors of young adults’ </w:t>
      </w:r>
    </w:p>
    <w:p w14:paraId="20A6AC1D" w14:textId="77777777" w:rsidR="00A85A2C" w:rsidRDefault="00A85A2C" w:rsidP="009900CF">
      <w:pPr>
        <w:widowControl w:val="0"/>
        <w:spacing w:line="480" w:lineRule="auto"/>
        <w:contextualSpacing/>
      </w:pPr>
      <w:r>
        <w:tab/>
      </w:r>
      <w:proofErr w:type="gramStart"/>
      <w:r w:rsidR="00FE33B4">
        <w:t>representations</w:t>
      </w:r>
      <w:proofErr w:type="gramEnd"/>
      <w:r w:rsidR="00FE33B4">
        <w:t xml:space="preserve"> of and behavior in their current romantic relationship: Prospective tests of </w:t>
      </w:r>
      <w:r>
        <w:tab/>
      </w:r>
      <w:r w:rsidR="00FE33B4">
        <w:t xml:space="preserve">the prototype hypothesis. </w:t>
      </w:r>
      <w:r>
        <w:rPr>
          <w:i/>
        </w:rPr>
        <w:t xml:space="preserve">Attachment &amp; Human Development, 7, </w:t>
      </w:r>
      <w:r>
        <w:t xml:space="preserve">105-121. </w:t>
      </w:r>
      <w:proofErr w:type="spellStart"/>
      <w:proofErr w:type="gramStart"/>
      <w:r>
        <w:t>doi</w:t>
      </w:r>
      <w:proofErr w:type="spellEnd"/>
      <w:proofErr w:type="gramEnd"/>
      <w:r>
        <w:t xml:space="preserve">: </w:t>
      </w:r>
    </w:p>
    <w:p w14:paraId="2B757E81" w14:textId="7FF5311B" w:rsidR="00FE33B4" w:rsidRPr="00A85A2C" w:rsidRDefault="00A85A2C" w:rsidP="009900CF">
      <w:pPr>
        <w:widowControl w:val="0"/>
        <w:spacing w:line="480" w:lineRule="auto"/>
        <w:contextualSpacing/>
      </w:pPr>
      <w:r>
        <w:tab/>
        <w:t>10.1080/14616730500134928</w:t>
      </w:r>
    </w:p>
    <w:p w14:paraId="54E01D3C" w14:textId="4C8F2B1B" w:rsidR="002D11E2" w:rsidRPr="00547C19" w:rsidRDefault="002D11E2" w:rsidP="009900CF">
      <w:pPr>
        <w:widowControl w:val="0"/>
        <w:spacing w:line="480" w:lineRule="auto"/>
        <w:contextualSpacing/>
      </w:pPr>
      <w:proofErr w:type="spellStart"/>
      <w:r w:rsidRPr="00547C19">
        <w:t>Sassler</w:t>
      </w:r>
      <w:proofErr w:type="spellEnd"/>
      <w:r w:rsidRPr="00547C19">
        <w:t xml:space="preserve">, S. (2010). Partnering across the life course: Sex, Relationships, and Mate Selection. </w:t>
      </w:r>
    </w:p>
    <w:p w14:paraId="34CE7218" w14:textId="77777777" w:rsidR="006C3630" w:rsidRPr="00547C19" w:rsidRDefault="002D11E2" w:rsidP="009900CF">
      <w:pPr>
        <w:widowControl w:val="0"/>
        <w:spacing w:line="480" w:lineRule="auto"/>
        <w:contextualSpacing/>
      </w:pPr>
      <w:r w:rsidRPr="00547C19">
        <w:lastRenderedPageBreak/>
        <w:tab/>
      </w:r>
      <w:r w:rsidRPr="00547C19">
        <w:rPr>
          <w:i/>
        </w:rPr>
        <w:t xml:space="preserve">Journal of Marriage and Family, 72, </w:t>
      </w:r>
      <w:r w:rsidRPr="00547C19">
        <w:t xml:space="preserve">557-575. </w:t>
      </w:r>
      <w:proofErr w:type="spellStart"/>
      <w:proofErr w:type="gramStart"/>
      <w:r w:rsidRPr="00547C19">
        <w:t>doi</w:t>
      </w:r>
      <w:proofErr w:type="spellEnd"/>
      <w:proofErr w:type="gramEnd"/>
      <w:r w:rsidRPr="00547C19">
        <w:t>: 10.1111/j.1741-3737.2010.00718.x</w:t>
      </w:r>
    </w:p>
    <w:p w14:paraId="6EFBE0C0" w14:textId="77777777" w:rsidR="00273DEA" w:rsidRDefault="00273DEA" w:rsidP="009900CF">
      <w:pPr>
        <w:widowControl w:val="0"/>
        <w:spacing w:line="480" w:lineRule="auto"/>
        <w:contextualSpacing/>
      </w:pPr>
      <w:r w:rsidRPr="00CB30B1">
        <w:rPr>
          <w:lang w:val="de-DE"/>
        </w:rPr>
        <w:t xml:space="preserve">Seiffge-Krenke, I., &amp; Shulman, S. (2012). </w:t>
      </w:r>
      <w:r>
        <w:t xml:space="preserve">Transformations in heterosexual romantic </w:t>
      </w:r>
    </w:p>
    <w:p w14:paraId="4FEA2461" w14:textId="77777777" w:rsidR="00273DEA" w:rsidRDefault="00273DEA" w:rsidP="009900CF">
      <w:pPr>
        <w:widowControl w:val="0"/>
        <w:spacing w:line="480" w:lineRule="auto"/>
        <w:contextualSpacing/>
      </w:pPr>
      <w:r>
        <w:tab/>
      </w:r>
      <w:proofErr w:type="gramStart"/>
      <w:r>
        <w:t>relationships</w:t>
      </w:r>
      <w:proofErr w:type="gramEnd"/>
      <w:r>
        <w:t xml:space="preserve"> across the transition into adolescence. In B. </w:t>
      </w:r>
      <w:proofErr w:type="spellStart"/>
      <w:r>
        <w:t>Laursen</w:t>
      </w:r>
      <w:proofErr w:type="spellEnd"/>
      <w:r>
        <w:t xml:space="preserve"> &amp; W. A. Collins (Eds.), </w:t>
      </w:r>
    </w:p>
    <w:p w14:paraId="6482762D" w14:textId="77777777" w:rsidR="00273DEA" w:rsidRDefault="00273DEA" w:rsidP="009900CF">
      <w:pPr>
        <w:widowControl w:val="0"/>
        <w:spacing w:line="480" w:lineRule="auto"/>
        <w:contextualSpacing/>
      </w:pPr>
      <w:r>
        <w:tab/>
      </w:r>
      <w:r>
        <w:rPr>
          <w:i/>
        </w:rPr>
        <w:t xml:space="preserve">Relationship pathways: From adolescence to young adulthood </w:t>
      </w:r>
      <w:r>
        <w:t xml:space="preserve">(pp. 157-189).Thousand </w:t>
      </w:r>
    </w:p>
    <w:p w14:paraId="7BFC8D7C" w14:textId="77777777" w:rsidR="00273DEA" w:rsidRPr="006B3ADA" w:rsidRDefault="00273DEA" w:rsidP="009900CF">
      <w:pPr>
        <w:widowControl w:val="0"/>
        <w:spacing w:line="480" w:lineRule="auto"/>
        <w:contextualSpacing/>
        <w:rPr>
          <w:lang w:val="en-GB"/>
        </w:rPr>
      </w:pPr>
      <w:r>
        <w:tab/>
      </w:r>
      <w:r w:rsidRPr="006B3ADA">
        <w:rPr>
          <w:lang w:val="en-GB"/>
        </w:rPr>
        <w:t xml:space="preserve">Oaks, CA: SAGE. </w:t>
      </w:r>
    </w:p>
    <w:p w14:paraId="22CCD8E4" w14:textId="77777777" w:rsidR="004C7CA4" w:rsidRPr="006B3ADA" w:rsidRDefault="004C7CA4" w:rsidP="009900CF">
      <w:pPr>
        <w:widowControl w:val="0"/>
        <w:autoSpaceDE w:val="0"/>
        <w:autoSpaceDN w:val="0"/>
        <w:adjustRightInd w:val="0"/>
        <w:spacing w:after="0" w:line="480" w:lineRule="auto"/>
        <w:contextualSpacing/>
        <w:rPr>
          <w:lang w:val="en-GB"/>
        </w:rPr>
      </w:pPr>
      <w:r w:rsidRPr="006B3ADA">
        <w:rPr>
          <w:lang w:val="en-GB"/>
        </w:rPr>
        <w:t xml:space="preserve">Simpson, J. A., Collins, W. A., Tran, S., &amp; Haydon, K. C. (2007). Attachment and the </w:t>
      </w:r>
    </w:p>
    <w:p w14:paraId="27A96CA2" w14:textId="77777777" w:rsidR="004C7CA4" w:rsidRPr="006B3ADA" w:rsidRDefault="004C7CA4" w:rsidP="009900CF">
      <w:pPr>
        <w:widowControl w:val="0"/>
        <w:autoSpaceDE w:val="0"/>
        <w:autoSpaceDN w:val="0"/>
        <w:adjustRightInd w:val="0"/>
        <w:spacing w:after="0" w:line="480" w:lineRule="auto"/>
        <w:contextualSpacing/>
        <w:rPr>
          <w:lang w:val="en-GB"/>
        </w:rPr>
      </w:pPr>
      <w:r w:rsidRPr="006B3ADA">
        <w:rPr>
          <w:lang w:val="en-GB"/>
        </w:rPr>
        <w:tab/>
      </w:r>
      <w:proofErr w:type="gramStart"/>
      <w:r w:rsidRPr="006B3ADA">
        <w:rPr>
          <w:lang w:val="en-GB"/>
        </w:rPr>
        <w:t>experience</w:t>
      </w:r>
      <w:proofErr w:type="gramEnd"/>
      <w:r w:rsidRPr="006B3ADA">
        <w:rPr>
          <w:lang w:val="en-GB"/>
        </w:rPr>
        <w:t xml:space="preserve"> and expression of emotions in romantic relationships: A developmental </w:t>
      </w:r>
    </w:p>
    <w:p w14:paraId="29B95978" w14:textId="77777777" w:rsidR="004C7CA4" w:rsidRPr="006B3ADA" w:rsidRDefault="004C7CA4" w:rsidP="009900CF">
      <w:pPr>
        <w:widowControl w:val="0"/>
        <w:autoSpaceDE w:val="0"/>
        <w:autoSpaceDN w:val="0"/>
        <w:adjustRightInd w:val="0"/>
        <w:spacing w:after="0" w:line="480" w:lineRule="auto"/>
        <w:contextualSpacing/>
        <w:rPr>
          <w:lang w:val="en-GB"/>
        </w:rPr>
      </w:pPr>
      <w:r w:rsidRPr="006B3ADA">
        <w:rPr>
          <w:lang w:val="en-GB"/>
        </w:rPr>
        <w:tab/>
      </w:r>
      <w:proofErr w:type="gramStart"/>
      <w:r w:rsidRPr="006B3ADA">
        <w:rPr>
          <w:lang w:val="en-GB"/>
        </w:rPr>
        <w:t>perspective</w:t>
      </w:r>
      <w:proofErr w:type="gramEnd"/>
      <w:r w:rsidRPr="006B3ADA">
        <w:rPr>
          <w:lang w:val="en-GB"/>
        </w:rPr>
        <w:t xml:space="preserve">. </w:t>
      </w:r>
      <w:r w:rsidRPr="006B3ADA">
        <w:rPr>
          <w:i/>
          <w:lang w:val="en-GB"/>
        </w:rPr>
        <w:t xml:space="preserve">Journal of Personality and Social Psychology, 92, </w:t>
      </w:r>
      <w:r w:rsidRPr="006B3ADA">
        <w:rPr>
          <w:lang w:val="en-GB"/>
        </w:rPr>
        <w:t xml:space="preserve">355-367. </w:t>
      </w:r>
      <w:proofErr w:type="spellStart"/>
      <w:proofErr w:type="gramStart"/>
      <w:r w:rsidRPr="006B3ADA">
        <w:rPr>
          <w:lang w:val="en-GB"/>
        </w:rPr>
        <w:t>doi</w:t>
      </w:r>
      <w:proofErr w:type="spellEnd"/>
      <w:proofErr w:type="gramEnd"/>
      <w:r w:rsidRPr="006B3ADA">
        <w:rPr>
          <w:lang w:val="en-GB"/>
        </w:rPr>
        <w:t xml:space="preserve">: </w:t>
      </w:r>
    </w:p>
    <w:p w14:paraId="46AA2989" w14:textId="77777777" w:rsidR="004C7CA4" w:rsidRPr="006B3ADA" w:rsidRDefault="004C7CA4" w:rsidP="009900CF">
      <w:pPr>
        <w:widowControl w:val="0"/>
        <w:autoSpaceDE w:val="0"/>
        <w:autoSpaceDN w:val="0"/>
        <w:adjustRightInd w:val="0"/>
        <w:spacing w:after="0" w:line="480" w:lineRule="auto"/>
        <w:contextualSpacing/>
        <w:rPr>
          <w:lang w:val="en-GB"/>
        </w:rPr>
      </w:pPr>
      <w:r w:rsidRPr="006B3ADA">
        <w:rPr>
          <w:lang w:val="en-GB"/>
        </w:rPr>
        <w:tab/>
        <w:t>10.1037/0022-3514.92.2.355</w:t>
      </w:r>
    </w:p>
    <w:p w14:paraId="0908378D" w14:textId="77777777" w:rsidR="004B53B4" w:rsidRDefault="004B53B4" w:rsidP="009900CF">
      <w:pPr>
        <w:widowControl w:val="0"/>
        <w:spacing w:line="480" w:lineRule="auto"/>
        <w:contextualSpacing/>
      </w:pPr>
      <w:r>
        <w:t xml:space="preserve">Stanley, S. M., Rhoades, G. K., &amp; Whitton, S. W. (2010). Commitment: Functions, formation, </w:t>
      </w:r>
    </w:p>
    <w:p w14:paraId="1B47DA57" w14:textId="77777777" w:rsidR="004B53B4" w:rsidRDefault="004B53B4" w:rsidP="009900CF">
      <w:pPr>
        <w:widowControl w:val="0"/>
        <w:spacing w:line="480" w:lineRule="auto"/>
        <w:contextualSpacing/>
      </w:pPr>
      <w:r>
        <w:tab/>
      </w:r>
      <w:proofErr w:type="gramStart"/>
      <w:r>
        <w:t>and</w:t>
      </w:r>
      <w:proofErr w:type="gramEnd"/>
      <w:r>
        <w:t xml:space="preserve"> the securing of romantic attachment. </w:t>
      </w:r>
      <w:r>
        <w:rPr>
          <w:i/>
        </w:rPr>
        <w:t xml:space="preserve">Journal of Family Theory &amp; Review, 2, </w:t>
      </w:r>
      <w:r>
        <w:t>243-</w:t>
      </w:r>
    </w:p>
    <w:p w14:paraId="2E900556" w14:textId="77777777" w:rsidR="004B53B4" w:rsidRPr="00CB30B1" w:rsidRDefault="004B53B4" w:rsidP="009900CF">
      <w:pPr>
        <w:widowControl w:val="0"/>
        <w:spacing w:line="480" w:lineRule="auto"/>
        <w:contextualSpacing/>
        <w:rPr>
          <w:lang w:val="de-DE"/>
        </w:rPr>
      </w:pPr>
      <w:r>
        <w:tab/>
      </w:r>
      <w:r w:rsidRPr="00CB30B1">
        <w:rPr>
          <w:lang w:val="de-DE"/>
        </w:rPr>
        <w:t>257. doi: 10.1111/j.1756-2589.2010.00060.x</w:t>
      </w:r>
    </w:p>
    <w:p w14:paraId="662983E4" w14:textId="77777777" w:rsidR="00647ED5" w:rsidRPr="00547C19" w:rsidRDefault="00647ED5" w:rsidP="009900CF">
      <w:pPr>
        <w:widowControl w:val="0"/>
        <w:spacing w:line="480" w:lineRule="auto"/>
        <w:contextualSpacing/>
        <w:rPr>
          <w:i/>
        </w:rPr>
      </w:pPr>
      <w:r w:rsidRPr="006B3ADA">
        <w:rPr>
          <w:lang w:val="de-DE"/>
        </w:rPr>
        <w:t xml:space="preserve">Stets, J. E. (1993). </w:t>
      </w:r>
      <w:r w:rsidRPr="00547C19">
        <w:t xml:space="preserve">The link between past and present intimate relationships. </w:t>
      </w:r>
      <w:r w:rsidRPr="00547C19">
        <w:rPr>
          <w:i/>
        </w:rPr>
        <w:t xml:space="preserve">Journal of Family </w:t>
      </w:r>
    </w:p>
    <w:p w14:paraId="61B59EE3" w14:textId="77777777" w:rsidR="005D5DBE" w:rsidRPr="00547C19" w:rsidRDefault="00647ED5" w:rsidP="009900CF">
      <w:pPr>
        <w:widowControl w:val="0"/>
        <w:spacing w:line="480" w:lineRule="auto"/>
        <w:contextualSpacing/>
      </w:pPr>
      <w:r w:rsidRPr="00547C19">
        <w:rPr>
          <w:i/>
        </w:rPr>
        <w:tab/>
        <w:t xml:space="preserve">Issues, 14, </w:t>
      </w:r>
      <w:r w:rsidRPr="00547C19">
        <w:t xml:space="preserve">236-260. </w:t>
      </w:r>
      <w:proofErr w:type="spellStart"/>
      <w:proofErr w:type="gramStart"/>
      <w:r w:rsidRPr="00547C19">
        <w:t>doi</w:t>
      </w:r>
      <w:proofErr w:type="spellEnd"/>
      <w:proofErr w:type="gramEnd"/>
      <w:r w:rsidRPr="00547C19">
        <w:t>: 10.1177/019251393014002005</w:t>
      </w:r>
    </w:p>
    <w:p w14:paraId="3C0D0036" w14:textId="77777777" w:rsidR="000560AF" w:rsidRDefault="000560AF" w:rsidP="009900CF">
      <w:pPr>
        <w:widowControl w:val="0"/>
        <w:spacing w:line="480" w:lineRule="auto"/>
        <w:contextualSpacing/>
      </w:pPr>
      <w:r>
        <w:t xml:space="preserve">Sweeney, M. M. (2010). Remarriage and stepfamilies: Strategic sites for family scholarship in </w:t>
      </w:r>
    </w:p>
    <w:p w14:paraId="0BFE28D0" w14:textId="77777777" w:rsidR="000560AF" w:rsidRDefault="000560AF" w:rsidP="009900CF">
      <w:pPr>
        <w:widowControl w:val="0"/>
        <w:spacing w:line="480" w:lineRule="auto"/>
        <w:contextualSpacing/>
      </w:pPr>
      <w:r>
        <w:tab/>
      </w:r>
      <w:proofErr w:type="gramStart"/>
      <w:r>
        <w:t>the</w:t>
      </w:r>
      <w:proofErr w:type="gramEnd"/>
      <w:r>
        <w:t xml:space="preserve"> 21</w:t>
      </w:r>
      <w:r w:rsidRPr="000560AF">
        <w:rPr>
          <w:vertAlign w:val="superscript"/>
        </w:rPr>
        <w:t>st</w:t>
      </w:r>
      <w:r>
        <w:t xml:space="preserve"> century. </w:t>
      </w:r>
      <w:r>
        <w:rPr>
          <w:i/>
        </w:rPr>
        <w:t xml:space="preserve">Journal of Marriage and Family, 72, </w:t>
      </w:r>
      <w:r>
        <w:t xml:space="preserve">667-684. </w:t>
      </w:r>
      <w:proofErr w:type="spellStart"/>
      <w:proofErr w:type="gramStart"/>
      <w:r>
        <w:t>doi</w:t>
      </w:r>
      <w:proofErr w:type="spellEnd"/>
      <w:proofErr w:type="gramEnd"/>
      <w:r>
        <w:t>: 10.1111/j.1741-</w:t>
      </w:r>
    </w:p>
    <w:p w14:paraId="1C2020C3" w14:textId="5AF6224F" w:rsidR="000560AF" w:rsidRPr="000560AF" w:rsidRDefault="000560AF" w:rsidP="009900CF">
      <w:pPr>
        <w:widowControl w:val="0"/>
        <w:spacing w:line="480" w:lineRule="auto"/>
        <w:contextualSpacing/>
      </w:pPr>
      <w:r>
        <w:tab/>
        <w:t>3737.2010.00724</w:t>
      </w:r>
      <w:proofErr w:type="gramStart"/>
      <w:r>
        <w:t>.x</w:t>
      </w:r>
      <w:proofErr w:type="gramEnd"/>
    </w:p>
    <w:p w14:paraId="0F9D5B3C" w14:textId="5F7EBCDC" w:rsidR="0065129A" w:rsidRPr="00547C19" w:rsidRDefault="0065129A" w:rsidP="009900CF">
      <w:pPr>
        <w:widowControl w:val="0"/>
        <w:spacing w:line="480" w:lineRule="auto"/>
        <w:contextualSpacing/>
      </w:pPr>
      <w:proofErr w:type="spellStart"/>
      <w:r w:rsidRPr="00547C19">
        <w:t>Teachman</w:t>
      </w:r>
      <w:proofErr w:type="spellEnd"/>
      <w:r w:rsidRPr="00547C19">
        <w:t xml:space="preserve">, J. (2003). Premarital sex, premarital cohabitation, and the risk of subsequent marital </w:t>
      </w:r>
    </w:p>
    <w:p w14:paraId="22C1CE70" w14:textId="77777777" w:rsidR="0065129A" w:rsidRPr="00547C19" w:rsidRDefault="0065129A" w:rsidP="009900CF">
      <w:pPr>
        <w:widowControl w:val="0"/>
        <w:spacing w:line="480" w:lineRule="auto"/>
        <w:contextualSpacing/>
      </w:pPr>
      <w:r w:rsidRPr="00547C19">
        <w:tab/>
      </w:r>
      <w:proofErr w:type="gramStart"/>
      <w:r w:rsidRPr="00547C19">
        <w:t>dissolution</w:t>
      </w:r>
      <w:proofErr w:type="gramEnd"/>
      <w:r w:rsidRPr="00547C19">
        <w:t xml:space="preserve"> among women. </w:t>
      </w:r>
      <w:r w:rsidRPr="00547C19">
        <w:rPr>
          <w:i/>
        </w:rPr>
        <w:t xml:space="preserve">Journal of Marriage and Family, 65, </w:t>
      </w:r>
      <w:r w:rsidRPr="00547C19">
        <w:t xml:space="preserve">444-455. </w:t>
      </w:r>
      <w:proofErr w:type="spellStart"/>
      <w:proofErr w:type="gramStart"/>
      <w:r w:rsidRPr="00547C19">
        <w:t>doi</w:t>
      </w:r>
      <w:proofErr w:type="spellEnd"/>
      <w:proofErr w:type="gramEnd"/>
      <w:r w:rsidRPr="00547C19">
        <w:t xml:space="preserve">: </w:t>
      </w:r>
    </w:p>
    <w:p w14:paraId="001956AA" w14:textId="77777777" w:rsidR="0065129A" w:rsidRPr="00547C19" w:rsidRDefault="0065129A" w:rsidP="009900CF">
      <w:pPr>
        <w:widowControl w:val="0"/>
        <w:spacing w:line="480" w:lineRule="auto"/>
        <w:contextualSpacing/>
      </w:pPr>
      <w:r w:rsidRPr="00547C19">
        <w:tab/>
        <w:t>10.1111/j.1741-3737.2003.00444.x</w:t>
      </w:r>
    </w:p>
    <w:p w14:paraId="25992AA9" w14:textId="77777777" w:rsidR="00600F20" w:rsidRDefault="00600F20" w:rsidP="009900CF">
      <w:pPr>
        <w:widowControl w:val="0"/>
        <w:spacing w:line="480" w:lineRule="auto"/>
        <w:contextualSpacing/>
      </w:pPr>
      <w:r>
        <w:t xml:space="preserve">Whitton, S. W., Stanley, S. M., </w:t>
      </w:r>
      <w:proofErr w:type="spellStart"/>
      <w:r>
        <w:t>Markman</w:t>
      </w:r>
      <w:proofErr w:type="spellEnd"/>
      <w:r>
        <w:t xml:space="preserve">, H. J., &amp; Johnson, C. A. (2013). Attitudes toward </w:t>
      </w:r>
    </w:p>
    <w:p w14:paraId="19CB2511" w14:textId="77777777" w:rsidR="00600F20" w:rsidRDefault="00600F20" w:rsidP="009900CF">
      <w:pPr>
        <w:widowControl w:val="0"/>
        <w:spacing w:line="480" w:lineRule="auto"/>
        <w:contextualSpacing/>
        <w:rPr>
          <w:i/>
        </w:rPr>
      </w:pPr>
      <w:r>
        <w:tab/>
      </w:r>
      <w:proofErr w:type="gramStart"/>
      <w:r>
        <w:t>divorce</w:t>
      </w:r>
      <w:proofErr w:type="gramEnd"/>
      <w:r>
        <w:t xml:space="preserve">, commitment, and divorce proneness in first marriages and remarriages. </w:t>
      </w:r>
      <w:r>
        <w:rPr>
          <w:i/>
        </w:rPr>
        <w:t xml:space="preserve">Journal </w:t>
      </w:r>
    </w:p>
    <w:p w14:paraId="372C938D" w14:textId="329C7F38" w:rsidR="004245AC" w:rsidRDefault="00600F20" w:rsidP="00C17862">
      <w:pPr>
        <w:widowControl w:val="0"/>
        <w:spacing w:line="480" w:lineRule="auto"/>
        <w:contextualSpacing/>
      </w:pPr>
      <w:r>
        <w:rPr>
          <w:i/>
        </w:rPr>
        <w:tab/>
      </w:r>
      <w:proofErr w:type="gramStart"/>
      <w:r>
        <w:rPr>
          <w:i/>
        </w:rPr>
        <w:t>of</w:t>
      </w:r>
      <w:proofErr w:type="gramEnd"/>
      <w:r>
        <w:rPr>
          <w:i/>
        </w:rPr>
        <w:t xml:space="preserve"> Marriage and Family, 75, </w:t>
      </w:r>
      <w:r>
        <w:t xml:space="preserve">276-287. </w:t>
      </w:r>
      <w:proofErr w:type="spellStart"/>
      <w:proofErr w:type="gramStart"/>
      <w:r>
        <w:t>doi</w:t>
      </w:r>
      <w:proofErr w:type="spellEnd"/>
      <w:proofErr w:type="gramEnd"/>
      <w:r>
        <w:t>: 10.1111/jomf.12008</w:t>
      </w:r>
    </w:p>
    <w:p w14:paraId="63CC23FB" w14:textId="77777777" w:rsidR="004245AC" w:rsidRDefault="004245AC" w:rsidP="004245AC">
      <w:pPr>
        <w:widowControl w:val="0"/>
        <w:spacing w:line="480" w:lineRule="auto"/>
        <w:contextualSpacing/>
        <w:rPr>
          <w:rFonts w:eastAsiaTheme="minorEastAsia"/>
          <w:color w:val="000000" w:themeColor="text1"/>
          <w:kern w:val="24"/>
        </w:rPr>
      </w:pPr>
      <w:r>
        <w:rPr>
          <w:rFonts w:eastAsiaTheme="minorEastAsia"/>
          <w:color w:val="000000" w:themeColor="text1"/>
          <w:kern w:val="24"/>
        </w:rPr>
        <w:lastRenderedPageBreak/>
        <w:t>Table 1</w:t>
      </w:r>
    </w:p>
    <w:p w14:paraId="298D35BE" w14:textId="77777777" w:rsidR="004245AC" w:rsidRPr="00E44493" w:rsidRDefault="004245AC" w:rsidP="004245AC">
      <w:pPr>
        <w:widowControl w:val="0"/>
        <w:spacing w:line="480" w:lineRule="auto"/>
        <w:contextualSpacing/>
        <w:rPr>
          <w:rFonts w:eastAsiaTheme="minorEastAsia"/>
          <w:i/>
          <w:color w:val="000000" w:themeColor="text1"/>
          <w:kern w:val="24"/>
        </w:rPr>
      </w:pPr>
      <w:r>
        <w:rPr>
          <w:rFonts w:eastAsiaTheme="minorEastAsia"/>
          <w:i/>
          <w:color w:val="000000" w:themeColor="text1"/>
          <w:kern w:val="24"/>
        </w:rPr>
        <w:t xml:space="preserve">Descriptive Statistics for Study Variables (n = 554) </w:t>
      </w:r>
    </w:p>
    <w:tbl>
      <w:tblPr>
        <w:tblW w:w="9648" w:type="dxa"/>
        <w:tblBorders>
          <w:top w:val="single" w:sz="4" w:space="0" w:color="auto"/>
          <w:bottom w:val="single" w:sz="4" w:space="0" w:color="auto"/>
        </w:tblBorders>
        <w:tblLayout w:type="fixed"/>
        <w:tblLook w:val="04A0" w:firstRow="1" w:lastRow="0" w:firstColumn="1" w:lastColumn="0" w:noHBand="0" w:noVBand="1"/>
      </w:tblPr>
      <w:tblGrid>
        <w:gridCol w:w="3168"/>
        <w:gridCol w:w="900"/>
        <w:gridCol w:w="1395"/>
        <w:gridCol w:w="1395"/>
        <w:gridCol w:w="1395"/>
        <w:gridCol w:w="1395"/>
      </w:tblGrid>
      <w:tr w:rsidR="004245AC" w:rsidRPr="00DE2C38" w14:paraId="5C9434E8" w14:textId="77777777" w:rsidTr="00B35AE4">
        <w:trPr>
          <w:trHeight w:val="294"/>
        </w:trPr>
        <w:tc>
          <w:tcPr>
            <w:tcW w:w="3168" w:type="dxa"/>
            <w:tcBorders>
              <w:top w:val="single" w:sz="4" w:space="0" w:color="auto"/>
              <w:bottom w:val="single" w:sz="4" w:space="0" w:color="auto"/>
            </w:tcBorders>
            <w:shd w:val="clear" w:color="auto" w:fill="auto"/>
          </w:tcPr>
          <w:p w14:paraId="29538088" w14:textId="77777777" w:rsidR="004245AC" w:rsidRPr="0023497D" w:rsidRDefault="004245AC" w:rsidP="00B35AE4">
            <w:pPr>
              <w:widowControl w:val="0"/>
              <w:autoSpaceDE w:val="0"/>
              <w:autoSpaceDN w:val="0"/>
              <w:adjustRightInd w:val="0"/>
              <w:spacing w:after="0"/>
              <w:contextualSpacing/>
              <w:rPr>
                <w:i/>
              </w:rPr>
            </w:pPr>
            <w:r>
              <w:rPr>
                <w:i/>
              </w:rPr>
              <w:t>Variable</w:t>
            </w:r>
          </w:p>
        </w:tc>
        <w:tc>
          <w:tcPr>
            <w:tcW w:w="900" w:type="dxa"/>
            <w:tcBorders>
              <w:top w:val="single" w:sz="4" w:space="0" w:color="auto"/>
              <w:bottom w:val="single" w:sz="4" w:space="0" w:color="auto"/>
            </w:tcBorders>
          </w:tcPr>
          <w:p w14:paraId="0376B854" w14:textId="77777777" w:rsidR="004245AC" w:rsidRPr="00FE1E89" w:rsidRDefault="004245AC" w:rsidP="00B35AE4">
            <w:pPr>
              <w:widowControl w:val="0"/>
              <w:autoSpaceDE w:val="0"/>
              <w:autoSpaceDN w:val="0"/>
              <w:adjustRightInd w:val="0"/>
              <w:spacing w:after="0"/>
              <w:contextualSpacing/>
              <w:jc w:val="center"/>
              <w:rPr>
                <w:sz w:val="23"/>
                <w:szCs w:val="23"/>
              </w:rPr>
            </w:pPr>
            <w:r>
              <w:rPr>
                <w:sz w:val="23"/>
                <w:szCs w:val="23"/>
              </w:rPr>
              <w:t>Range</w:t>
            </w:r>
          </w:p>
        </w:tc>
        <w:tc>
          <w:tcPr>
            <w:tcW w:w="1395" w:type="dxa"/>
            <w:tcBorders>
              <w:top w:val="single" w:sz="4" w:space="0" w:color="auto"/>
              <w:bottom w:val="single" w:sz="4" w:space="0" w:color="auto"/>
            </w:tcBorders>
          </w:tcPr>
          <w:p w14:paraId="7C8A1699" w14:textId="77777777" w:rsidR="004245AC" w:rsidRPr="00FE1E89" w:rsidRDefault="004245AC" w:rsidP="00B35AE4">
            <w:pPr>
              <w:widowControl w:val="0"/>
              <w:autoSpaceDE w:val="0"/>
              <w:autoSpaceDN w:val="0"/>
              <w:adjustRightInd w:val="0"/>
              <w:spacing w:after="0"/>
              <w:contextualSpacing/>
              <w:jc w:val="center"/>
            </w:pPr>
            <w:r>
              <w:t>P1T1</w:t>
            </w:r>
          </w:p>
        </w:tc>
        <w:tc>
          <w:tcPr>
            <w:tcW w:w="1395" w:type="dxa"/>
            <w:tcBorders>
              <w:top w:val="single" w:sz="4" w:space="0" w:color="auto"/>
              <w:bottom w:val="single" w:sz="4" w:space="0" w:color="auto"/>
            </w:tcBorders>
            <w:shd w:val="clear" w:color="auto" w:fill="auto"/>
          </w:tcPr>
          <w:p w14:paraId="5891F29A" w14:textId="77777777" w:rsidR="004245AC" w:rsidRPr="00FE1E89" w:rsidRDefault="004245AC" w:rsidP="00B35AE4">
            <w:pPr>
              <w:widowControl w:val="0"/>
              <w:autoSpaceDE w:val="0"/>
              <w:autoSpaceDN w:val="0"/>
              <w:adjustRightInd w:val="0"/>
              <w:spacing w:after="0"/>
              <w:contextualSpacing/>
              <w:jc w:val="center"/>
              <w:rPr>
                <w:sz w:val="23"/>
                <w:szCs w:val="23"/>
              </w:rPr>
            </w:pPr>
            <w:r>
              <w:rPr>
                <w:sz w:val="23"/>
                <w:szCs w:val="23"/>
              </w:rPr>
              <w:t>P1TLast</w:t>
            </w:r>
          </w:p>
        </w:tc>
        <w:tc>
          <w:tcPr>
            <w:tcW w:w="1395" w:type="dxa"/>
            <w:tcBorders>
              <w:top w:val="single" w:sz="4" w:space="0" w:color="auto"/>
              <w:bottom w:val="single" w:sz="4" w:space="0" w:color="auto"/>
            </w:tcBorders>
            <w:shd w:val="clear" w:color="auto" w:fill="auto"/>
          </w:tcPr>
          <w:p w14:paraId="7214E412" w14:textId="77777777" w:rsidR="004245AC" w:rsidRPr="00FE1E89" w:rsidRDefault="004245AC" w:rsidP="00B35AE4">
            <w:pPr>
              <w:widowControl w:val="0"/>
              <w:autoSpaceDE w:val="0"/>
              <w:autoSpaceDN w:val="0"/>
              <w:adjustRightInd w:val="0"/>
              <w:spacing w:after="0"/>
              <w:contextualSpacing/>
              <w:jc w:val="center"/>
              <w:rPr>
                <w:sz w:val="23"/>
                <w:szCs w:val="23"/>
              </w:rPr>
            </w:pPr>
            <w:r>
              <w:rPr>
                <w:sz w:val="23"/>
                <w:szCs w:val="23"/>
              </w:rPr>
              <w:t>P2T1</w:t>
            </w:r>
          </w:p>
        </w:tc>
        <w:tc>
          <w:tcPr>
            <w:tcW w:w="1395" w:type="dxa"/>
            <w:tcBorders>
              <w:top w:val="single" w:sz="4" w:space="0" w:color="auto"/>
              <w:bottom w:val="single" w:sz="4" w:space="0" w:color="auto"/>
            </w:tcBorders>
            <w:shd w:val="clear" w:color="auto" w:fill="auto"/>
          </w:tcPr>
          <w:p w14:paraId="267E767C" w14:textId="77777777" w:rsidR="004245AC" w:rsidRPr="00FE1E89" w:rsidRDefault="004245AC" w:rsidP="00B35AE4">
            <w:pPr>
              <w:widowControl w:val="0"/>
              <w:autoSpaceDE w:val="0"/>
              <w:autoSpaceDN w:val="0"/>
              <w:adjustRightInd w:val="0"/>
              <w:spacing w:after="0"/>
              <w:contextualSpacing/>
              <w:jc w:val="center"/>
              <w:rPr>
                <w:sz w:val="23"/>
                <w:szCs w:val="23"/>
              </w:rPr>
            </w:pPr>
            <w:r>
              <w:rPr>
                <w:sz w:val="23"/>
                <w:szCs w:val="23"/>
              </w:rPr>
              <w:t>P2T2</w:t>
            </w:r>
          </w:p>
        </w:tc>
      </w:tr>
      <w:tr w:rsidR="004245AC" w:rsidRPr="00DE2C38" w14:paraId="2EC22160" w14:textId="77777777" w:rsidTr="00B35AE4">
        <w:trPr>
          <w:trHeight w:val="294"/>
        </w:trPr>
        <w:tc>
          <w:tcPr>
            <w:tcW w:w="3168" w:type="dxa"/>
            <w:tcBorders>
              <w:top w:val="single" w:sz="4" w:space="0" w:color="auto"/>
            </w:tcBorders>
            <w:shd w:val="clear" w:color="auto" w:fill="auto"/>
          </w:tcPr>
          <w:p w14:paraId="3CBE9B86" w14:textId="77777777" w:rsidR="004245AC" w:rsidRPr="00DE2C38" w:rsidRDefault="004245AC" w:rsidP="00B35AE4">
            <w:pPr>
              <w:widowControl w:val="0"/>
              <w:autoSpaceDE w:val="0"/>
              <w:autoSpaceDN w:val="0"/>
              <w:adjustRightInd w:val="0"/>
              <w:spacing w:after="0"/>
              <w:contextualSpacing/>
            </w:pPr>
            <w:r>
              <w:t>Relationship Satisfaction</w:t>
            </w:r>
          </w:p>
        </w:tc>
        <w:tc>
          <w:tcPr>
            <w:tcW w:w="900" w:type="dxa"/>
            <w:tcBorders>
              <w:top w:val="single" w:sz="4" w:space="0" w:color="auto"/>
            </w:tcBorders>
          </w:tcPr>
          <w:p w14:paraId="77612517" w14:textId="77777777" w:rsidR="004245AC" w:rsidRPr="00B0625F" w:rsidRDefault="004245AC" w:rsidP="00B35AE4">
            <w:pPr>
              <w:widowControl w:val="0"/>
              <w:autoSpaceDE w:val="0"/>
              <w:autoSpaceDN w:val="0"/>
              <w:adjustRightInd w:val="0"/>
              <w:spacing w:after="0"/>
              <w:contextualSpacing/>
              <w:jc w:val="center"/>
              <w:rPr>
                <w:sz w:val="23"/>
                <w:szCs w:val="23"/>
              </w:rPr>
            </w:pPr>
            <w:r>
              <w:rPr>
                <w:sz w:val="23"/>
                <w:szCs w:val="23"/>
              </w:rPr>
              <w:t>0 – 10</w:t>
            </w:r>
          </w:p>
        </w:tc>
        <w:tc>
          <w:tcPr>
            <w:tcW w:w="1395" w:type="dxa"/>
            <w:tcBorders>
              <w:top w:val="single" w:sz="4" w:space="0" w:color="auto"/>
            </w:tcBorders>
          </w:tcPr>
          <w:p w14:paraId="64D8D326" w14:textId="77777777" w:rsidR="004245AC" w:rsidRPr="00DE2C38" w:rsidRDefault="004245AC" w:rsidP="00B35AE4">
            <w:pPr>
              <w:widowControl w:val="0"/>
              <w:autoSpaceDE w:val="0"/>
              <w:autoSpaceDN w:val="0"/>
              <w:adjustRightInd w:val="0"/>
              <w:spacing w:after="0"/>
              <w:contextualSpacing/>
              <w:jc w:val="center"/>
            </w:pPr>
          </w:p>
        </w:tc>
        <w:tc>
          <w:tcPr>
            <w:tcW w:w="1395" w:type="dxa"/>
            <w:tcBorders>
              <w:top w:val="single" w:sz="4" w:space="0" w:color="auto"/>
            </w:tcBorders>
            <w:shd w:val="clear" w:color="auto" w:fill="auto"/>
          </w:tcPr>
          <w:p w14:paraId="6D2932F1" w14:textId="77777777" w:rsidR="004245AC" w:rsidRPr="00B0625F" w:rsidRDefault="004245AC" w:rsidP="00B35AE4">
            <w:pPr>
              <w:widowControl w:val="0"/>
              <w:autoSpaceDE w:val="0"/>
              <w:autoSpaceDN w:val="0"/>
              <w:adjustRightInd w:val="0"/>
              <w:spacing w:after="0"/>
              <w:contextualSpacing/>
              <w:jc w:val="center"/>
              <w:rPr>
                <w:sz w:val="23"/>
                <w:szCs w:val="23"/>
              </w:rPr>
            </w:pPr>
          </w:p>
        </w:tc>
        <w:tc>
          <w:tcPr>
            <w:tcW w:w="1395" w:type="dxa"/>
            <w:tcBorders>
              <w:top w:val="single" w:sz="4" w:space="0" w:color="auto"/>
            </w:tcBorders>
            <w:shd w:val="clear" w:color="auto" w:fill="auto"/>
          </w:tcPr>
          <w:p w14:paraId="60943518" w14:textId="77777777" w:rsidR="004245AC" w:rsidRPr="00B0625F" w:rsidRDefault="004245AC" w:rsidP="00B35AE4">
            <w:pPr>
              <w:widowControl w:val="0"/>
              <w:autoSpaceDE w:val="0"/>
              <w:autoSpaceDN w:val="0"/>
              <w:adjustRightInd w:val="0"/>
              <w:spacing w:after="0"/>
              <w:contextualSpacing/>
              <w:rPr>
                <w:sz w:val="23"/>
                <w:szCs w:val="23"/>
              </w:rPr>
            </w:pPr>
          </w:p>
        </w:tc>
        <w:tc>
          <w:tcPr>
            <w:tcW w:w="1395" w:type="dxa"/>
            <w:tcBorders>
              <w:top w:val="single" w:sz="4" w:space="0" w:color="auto"/>
            </w:tcBorders>
            <w:shd w:val="clear" w:color="auto" w:fill="auto"/>
          </w:tcPr>
          <w:p w14:paraId="30C5C923" w14:textId="77777777" w:rsidR="004245AC" w:rsidRPr="00B0625F" w:rsidRDefault="004245AC" w:rsidP="00B35AE4">
            <w:pPr>
              <w:widowControl w:val="0"/>
              <w:autoSpaceDE w:val="0"/>
              <w:autoSpaceDN w:val="0"/>
              <w:adjustRightInd w:val="0"/>
              <w:spacing w:after="0"/>
              <w:contextualSpacing/>
              <w:rPr>
                <w:sz w:val="23"/>
                <w:szCs w:val="23"/>
              </w:rPr>
            </w:pPr>
          </w:p>
        </w:tc>
      </w:tr>
      <w:tr w:rsidR="004245AC" w:rsidRPr="00DE2C38" w14:paraId="101AEA9A" w14:textId="77777777" w:rsidTr="00B35AE4">
        <w:trPr>
          <w:trHeight w:val="294"/>
        </w:trPr>
        <w:tc>
          <w:tcPr>
            <w:tcW w:w="3168" w:type="dxa"/>
            <w:shd w:val="clear" w:color="auto" w:fill="auto"/>
          </w:tcPr>
          <w:p w14:paraId="68873BA9" w14:textId="77777777" w:rsidR="004245AC" w:rsidRPr="009138A7" w:rsidRDefault="004245AC" w:rsidP="00B35AE4">
            <w:pPr>
              <w:widowControl w:val="0"/>
              <w:autoSpaceDE w:val="0"/>
              <w:autoSpaceDN w:val="0"/>
              <w:adjustRightInd w:val="0"/>
              <w:spacing w:after="0"/>
              <w:contextualSpacing/>
              <w:rPr>
                <w:i/>
              </w:rPr>
            </w:pPr>
            <w:r>
              <w:t xml:space="preserve">     </w:t>
            </w:r>
            <w:r>
              <w:rPr>
                <w:i/>
              </w:rPr>
              <w:t>Mean (SD)</w:t>
            </w:r>
          </w:p>
        </w:tc>
        <w:tc>
          <w:tcPr>
            <w:tcW w:w="900" w:type="dxa"/>
          </w:tcPr>
          <w:p w14:paraId="2708AFCB" w14:textId="77777777" w:rsidR="004245AC" w:rsidRPr="00B0625F"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Pr>
          <w:p w14:paraId="134CB9B8" w14:textId="77777777" w:rsidR="004245AC" w:rsidRPr="00DE2C38" w:rsidRDefault="004245AC" w:rsidP="00B35AE4">
            <w:pPr>
              <w:widowControl w:val="0"/>
              <w:tabs>
                <w:tab w:val="decimal" w:pos="342"/>
              </w:tabs>
              <w:autoSpaceDE w:val="0"/>
              <w:autoSpaceDN w:val="0"/>
              <w:adjustRightInd w:val="0"/>
              <w:spacing w:after="0"/>
              <w:contextualSpacing/>
            </w:pPr>
            <w:r>
              <w:t>7.99 (2.00)</w:t>
            </w:r>
          </w:p>
        </w:tc>
        <w:tc>
          <w:tcPr>
            <w:tcW w:w="1395" w:type="dxa"/>
            <w:shd w:val="clear" w:color="auto" w:fill="auto"/>
          </w:tcPr>
          <w:p w14:paraId="017D7973"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6.90 (2.36)</w:t>
            </w:r>
          </w:p>
        </w:tc>
        <w:tc>
          <w:tcPr>
            <w:tcW w:w="1395" w:type="dxa"/>
            <w:shd w:val="clear" w:color="auto" w:fill="auto"/>
          </w:tcPr>
          <w:p w14:paraId="45A8EDB2" w14:textId="77777777" w:rsidR="004245AC" w:rsidRPr="00B0625F" w:rsidRDefault="004245AC" w:rsidP="00B35AE4">
            <w:pPr>
              <w:widowControl w:val="0"/>
              <w:tabs>
                <w:tab w:val="decimal" w:pos="252"/>
              </w:tabs>
              <w:autoSpaceDE w:val="0"/>
              <w:autoSpaceDN w:val="0"/>
              <w:adjustRightInd w:val="0"/>
              <w:spacing w:after="0"/>
              <w:contextualSpacing/>
              <w:rPr>
                <w:sz w:val="23"/>
                <w:szCs w:val="23"/>
              </w:rPr>
            </w:pPr>
            <w:r>
              <w:rPr>
                <w:sz w:val="23"/>
                <w:szCs w:val="23"/>
              </w:rPr>
              <w:t>8.24 (2.11)</w:t>
            </w:r>
          </w:p>
        </w:tc>
        <w:tc>
          <w:tcPr>
            <w:tcW w:w="1395" w:type="dxa"/>
            <w:shd w:val="clear" w:color="auto" w:fill="auto"/>
          </w:tcPr>
          <w:p w14:paraId="7CB392FD"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7.82 (2.09)</w:t>
            </w:r>
          </w:p>
        </w:tc>
      </w:tr>
      <w:tr w:rsidR="004245AC" w:rsidRPr="00DE2C38" w14:paraId="01760C4B" w14:textId="77777777" w:rsidTr="00B35AE4">
        <w:trPr>
          <w:trHeight w:val="294"/>
        </w:trPr>
        <w:tc>
          <w:tcPr>
            <w:tcW w:w="3168" w:type="dxa"/>
            <w:shd w:val="clear" w:color="auto" w:fill="auto"/>
          </w:tcPr>
          <w:p w14:paraId="73A6BEA1" w14:textId="77777777" w:rsidR="004245AC" w:rsidRPr="009138A7" w:rsidRDefault="004245AC" w:rsidP="00B35AE4">
            <w:pPr>
              <w:widowControl w:val="0"/>
              <w:autoSpaceDE w:val="0"/>
              <w:autoSpaceDN w:val="0"/>
              <w:adjustRightInd w:val="0"/>
              <w:spacing w:after="0"/>
              <w:contextualSpacing/>
              <w:rPr>
                <w:i/>
              </w:rPr>
            </w:pPr>
            <w:r>
              <w:t xml:space="preserve">     </w:t>
            </w:r>
            <w:r>
              <w:rPr>
                <w:i/>
              </w:rPr>
              <w:t>% Missing</w:t>
            </w:r>
          </w:p>
        </w:tc>
        <w:tc>
          <w:tcPr>
            <w:tcW w:w="900" w:type="dxa"/>
          </w:tcPr>
          <w:p w14:paraId="5EEC1887" w14:textId="77777777" w:rsidR="004245AC" w:rsidRPr="00B0625F"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Pr>
          <w:p w14:paraId="2275DE91" w14:textId="77777777" w:rsidR="004245AC" w:rsidRPr="00DE2C38" w:rsidRDefault="004245AC" w:rsidP="00B35AE4">
            <w:pPr>
              <w:widowControl w:val="0"/>
              <w:tabs>
                <w:tab w:val="decimal" w:pos="342"/>
              </w:tabs>
              <w:autoSpaceDE w:val="0"/>
              <w:autoSpaceDN w:val="0"/>
              <w:adjustRightInd w:val="0"/>
              <w:spacing w:after="0"/>
              <w:contextualSpacing/>
            </w:pPr>
            <w:r>
              <w:t>.9</w:t>
            </w:r>
          </w:p>
        </w:tc>
        <w:tc>
          <w:tcPr>
            <w:tcW w:w="1395" w:type="dxa"/>
            <w:shd w:val="clear" w:color="auto" w:fill="auto"/>
          </w:tcPr>
          <w:p w14:paraId="1EE82D41"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3.4</w:t>
            </w:r>
          </w:p>
        </w:tc>
        <w:tc>
          <w:tcPr>
            <w:tcW w:w="1395" w:type="dxa"/>
            <w:shd w:val="clear" w:color="auto" w:fill="auto"/>
          </w:tcPr>
          <w:p w14:paraId="4C1CE284" w14:textId="77777777" w:rsidR="004245AC" w:rsidRPr="00B0625F" w:rsidRDefault="004245AC" w:rsidP="00B35AE4">
            <w:pPr>
              <w:widowControl w:val="0"/>
              <w:tabs>
                <w:tab w:val="decimal" w:pos="252"/>
              </w:tabs>
              <w:autoSpaceDE w:val="0"/>
              <w:autoSpaceDN w:val="0"/>
              <w:adjustRightInd w:val="0"/>
              <w:spacing w:after="0"/>
              <w:contextualSpacing/>
              <w:rPr>
                <w:sz w:val="23"/>
                <w:szCs w:val="23"/>
              </w:rPr>
            </w:pPr>
            <w:r>
              <w:rPr>
                <w:sz w:val="23"/>
                <w:szCs w:val="23"/>
              </w:rPr>
              <w:t>1.3</w:t>
            </w:r>
          </w:p>
        </w:tc>
        <w:tc>
          <w:tcPr>
            <w:tcW w:w="1395" w:type="dxa"/>
            <w:shd w:val="clear" w:color="auto" w:fill="auto"/>
          </w:tcPr>
          <w:p w14:paraId="0B2ABBDF"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.2</w:t>
            </w:r>
          </w:p>
        </w:tc>
      </w:tr>
      <w:tr w:rsidR="004245AC" w:rsidRPr="00DE2C38" w14:paraId="311907EE" w14:textId="77777777" w:rsidTr="00B35AE4">
        <w:trPr>
          <w:trHeight w:val="294"/>
        </w:trPr>
        <w:tc>
          <w:tcPr>
            <w:tcW w:w="3168" w:type="dxa"/>
            <w:shd w:val="clear" w:color="auto" w:fill="auto"/>
          </w:tcPr>
          <w:p w14:paraId="28C24827" w14:textId="77777777" w:rsidR="004245AC" w:rsidRPr="0023497D" w:rsidRDefault="004245AC" w:rsidP="00B35AE4">
            <w:pPr>
              <w:widowControl w:val="0"/>
              <w:autoSpaceDE w:val="0"/>
              <w:autoSpaceDN w:val="0"/>
              <w:adjustRightInd w:val="0"/>
              <w:spacing w:after="0"/>
              <w:contextualSpacing/>
            </w:pPr>
            <w:r>
              <w:t>Sexual Satisfaction</w:t>
            </w:r>
          </w:p>
        </w:tc>
        <w:tc>
          <w:tcPr>
            <w:tcW w:w="900" w:type="dxa"/>
          </w:tcPr>
          <w:p w14:paraId="4056CEC5" w14:textId="77777777" w:rsidR="004245AC" w:rsidRPr="00B0625F" w:rsidRDefault="004245AC" w:rsidP="00B35AE4">
            <w:pPr>
              <w:widowControl w:val="0"/>
              <w:autoSpaceDE w:val="0"/>
              <w:autoSpaceDN w:val="0"/>
              <w:adjustRightInd w:val="0"/>
              <w:spacing w:after="0"/>
              <w:contextualSpacing/>
              <w:jc w:val="center"/>
              <w:rPr>
                <w:sz w:val="23"/>
                <w:szCs w:val="23"/>
              </w:rPr>
            </w:pPr>
            <w:r>
              <w:rPr>
                <w:sz w:val="23"/>
                <w:szCs w:val="23"/>
              </w:rPr>
              <w:t>0 – 10</w:t>
            </w:r>
          </w:p>
        </w:tc>
        <w:tc>
          <w:tcPr>
            <w:tcW w:w="1395" w:type="dxa"/>
          </w:tcPr>
          <w:p w14:paraId="5D472F4C" w14:textId="77777777" w:rsidR="004245AC" w:rsidRPr="00DE2C38" w:rsidRDefault="004245AC" w:rsidP="00B35AE4">
            <w:pPr>
              <w:widowControl w:val="0"/>
              <w:tabs>
                <w:tab w:val="decimal" w:pos="342"/>
              </w:tabs>
              <w:autoSpaceDE w:val="0"/>
              <w:autoSpaceDN w:val="0"/>
              <w:adjustRightInd w:val="0"/>
              <w:spacing w:after="0"/>
              <w:contextualSpacing/>
            </w:pPr>
          </w:p>
        </w:tc>
        <w:tc>
          <w:tcPr>
            <w:tcW w:w="1395" w:type="dxa"/>
            <w:shd w:val="clear" w:color="auto" w:fill="auto"/>
          </w:tcPr>
          <w:p w14:paraId="0EEE62F6"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395" w:type="dxa"/>
            <w:shd w:val="clear" w:color="auto" w:fill="auto"/>
          </w:tcPr>
          <w:p w14:paraId="6A571D81" w14:textId="77777777" w:rsidR="004245AC" w:rsidRDefault="004245AC" w:rsidP="00B35AE4">
            <w:pPr>
              <w:widowControl w:val="0"/>
              <w:tabs>
                <w:tab w:val="decimal" w:pos="252"/>
              </w:tabs>
              <w:autoSpaceDE w:val="0"/>
              <w:autoSpaceDN w:val="0"/>
              <w:adjustRightInd w:val="0"/>
              <w:spacing w:after="0"/>
              <w:contextualSpacing/>
              <w:rPr>
                <w:sz w:val="23"/>
                <w:szCs w:val="23"/>
              </w:rPr>
            </w:pPr>
          </w:p>
        </w:tc>
        <w:tc>
          <w:tcPr>
            <w:tcW w:w="1395" w:type="dxa"/>
            <w:shd w:val="clear" w:color="auto" w:fill="auto"/>
          </w:tcPr>
          <w:p w14:paraId="2B13C92A" w14:textId="77777777" w:rsidR="004245AC" w:rsidRDefault="004245AC" w:rsidP="00B35AE4">
            <w:pPr>
              <w:widowControl w:val="0"/>
              <w:tabs>
                <w:tab w:val="decimal" w:pos="297"/>
              </w:tabs>
              <w:autoSpaceDE w:val="0"/>
              <w:autoSpaceDN w:val="0"/>
              <w:adjustRightInd w:val="0"/>
              <w:spacing w:after="0"/>
              <w:contextualSpacing/>
              <w:rPr>
                <w:sz w:val="23"/>
                <w:szCs w:val="23"/>
              </w:rPr>
            </w:pPr>
          </w:p>
        </w:tc>
      </w:tr>
      <w:tr w:rsidR="004245AC" w:rsidRPr="00DE2C38" w14:paraId="6CD8BD69" w14:textId="77777777" w:rsidTr="00B35AE4">
        <w:trPr>
          <w:trHeight w:val="294"/>
        </w:trPr>
        <w:tc>
          <w:tcPr>
            <w:tcW w:w="3168" w:type="dxa"/>
            <w:shd w:val="clear" w:color="auto" w:fill="auto"/>
          </w:tcPr>
          <w:p w14:paraId="28520DBA" w14:textId="77777777" w:rsidR="004245AC" w:rsidRPr="009138A7" w:rsidRDefault="004245AC" w:rsidP="00B35AE4">
            <w:pPr>
              <w:widowControl w:val="0"/>
              <w:autoSpaceDE w:val="0"/>
              <w:autoSpaceDN w:val="0"/>
              <w:adjustRightInd w:val="0"/>
              <w:spacing w:after="0"/>
              <w:contextualSpacing/>
              <w:rPr>
                <w:i/>
              </w:rPr>
            </w:pPr>
            <w:r>
              <w:t xml:space="preserve">     </w:t>
            </w:r>
            <w:r>
              <w:rPr>
                <w:i/>
              </w:rPr>
              <w:t>Mean (SD)</w:t>
            </w:r>
          </w:p>
        </w:tc>
        <w:tc>
          <w:tcPr>
            <w:tcW w:w="900" w:type="dxa"/>
          </w:tcPr>
          <w:p w14:paraId="6EE5715C" w14:textId="77777777" w:rsidR="004245AC" w:rsidRPr="00B0625F" w:rsidRDefault="004245AC" w:rsidP="00B35AE4">
            <w:pPr>
              <w:widowControl w:val="0"/>
              <w:tabs>
                <w:tab w:val="decimal" w:pos="122"/>
                <w:tab w:val="decimal" w:pos="387"/>
              </w:tabs>
              <w:autoSpaceDE w:val="0"/>
              <w:autoSpaceDN w:val="0"/>
              <w:adjustRightInd w:val="0"/>
              <w:spacing w:after="0"/>
              <w:contextualSpacing/>
              <w:jc w:val="center"/>
              <w:rPr>
                <w:sz w:val="23"/>
                <w:szCs w:val="23"/>
              </w:rPr>
            </w:pPr>
          </w:p>
        </w:tc>
        <w:tc>
          <w:tcPr>
            <w:tcW w:w="1395" w:type="dxa"/>
          </w:tcPr>
          <w:p w14:paraId="733AB9A0" w14:textId="77777777" w:rsidR="004245AC" w:rsidRPr="00DE2C38" w:rsidRDefault="004245AC" w:rsidP="00B35AE4">
            <w:pPr>
              <w:widowControl w:val="0"/>
              <w:tabs>
                <w:tab w:val="decimal" w:pos="342"/>
              </w:tabs>
              <w:autoSpaceDE w:val="0"/>
              <w:autoSpaceDN w:val="0"/>
              <w:adjustRightInd w:val="0"/>
              <w:spacing w:after="0"/>
              <w:contextualSpacing/>
              <w:jc w:val="center"/>
            </w:pPr>
            <w:r>
              <w:t>7.21 (2.49)</w:t>
            </w:r>
          </w:p>
        </w:tc>
        <w:tc>
          <w:tcPr>
            <w:tcW w:w="1395" w:type="dxa"/>
            <w:shd w:val="clear" w:color="auto" w:fill="auto"/>
          </w:tcPr>
          <w:p w14:paraId="2EF01BD9"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6.35 (2.68)</w:t>
            </w:r>
          </w:p>
        </w:tc>
        <w:tc>
          <w:tcPr>
            <w:tcW w:w="1395" w:type="dxa"/>
            <w:shd w:val="clear" w:color="auto" w:fill="auto"/>
          </w:tcPr>
          <w:p w14:paraId="4C691CE3" w14:textId="77777777" w:rsidR="004245AC" w:rsidRPr="00B0625F" w:rsidRDefault="004245AC" w:rsidP="00B35AE4">
            <w:pPr>
              <w:widowControl w:val="0"/>
              <w:tabs>
                <w:tab w:val="decimal" w:pos="252"/>
              </w:tabs>
              <w:autoSpaceDE w:val="0"/>
              <w:autoSpaceDN w:val="0"/>
              <w:adjustRightInd w:val="0"/>
              <w:spacing w:after="0"/>
              <w:contextualSpacing/>
              <w:rPr>
                <w:sz w:val="23"/>
                <w:szCs w:val="23"/>
              </w:rPr>
            </w:pPr>
            <w:r>
              <w:rPr>
                <w:sz w:val="23"/>
                <w:szCs w:val="23"/>
              </w:rPr>
              <w:t>7.93 (2.34)</w:t>
            </w:r>
          </w:p>
        </w:tc>
        <w:tc>
          <w:tcPr>
            <w:tcW w:w="1395" w:type="dxa"/>
            <w:shd w:val="clear" w:color="auto" w:fill="auto"/>
          </w:tcPr>
          <w:p w14:paraId="77860E1F"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7.27 (2.35)</w:t>
            </w:r>
          </w:p>
        </w:tc>
      </w:tr>
      <w:tr w:rsidR="004245AC" w:rsidRPr="00DE2C38" w14:paraId="5723DA3A" w14:textId="77777777" w:rsidTr="00B35AE4">
        <w:trPr>
          <w:trHeight w:val="294"/>
        </w:trPr>
        <w:tc>
          <w:tcPr>
            <w:tcW w:w="3168" w:type="dxa"/>
            <w:shd w:val="clear" w:color="auto" w:fill="auto"/>
          </w:tcPr>
          <w:p w14:paraId="51E7529D" w14:textId="77777777" w:rsidR="004245AC" w:rsidRPr="009138A7" w:rsidRDefault="004245AC" w:rsidP="00B35AE4">
            <w:pPr>
              <w:widowControl w:val="0"/>
              <w:autoSpaceDE w:val="0"/>
              <w:autoSpaceDN w:val="0"/>
              <w:adjustRightInd w:val="0"/>
              <w:spacing w:after="0"/>
              <w:contextualSpacing/>
              <w:rPr>
                <w:i/>
              </w:rPr>
            </w:pPr>
            <w:r>
              <w:t xml:space="preserve">     </w:t>
            </w:r>
            <w:r>
              <w:rPr>
                <w:i/>
              </w:rPr>
              <w:t>% Missing</w:t>
            </w:r>
          </w:p>
        </w:tc>
        <w:tc>
          <w:tcPr>
            <w:tcW w:w="900" w:type="dxa"/>
          </w:tcPr>
          <w:p w14:paraId="32593969" w14:textId="77777777" w:rsidR="004245AC" w:rsidRPr="00B0625F"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Pr>
          <w:p w14:paraId="23FC4BF6" w14:textId="77777777" w:rsidR="004245AC" w:rsidRPr="00DE2C38" w:rsidRDefault="004245AC" w:rsidP="00B35AE4">
            <w:pPr>
              <w:widowControl w:val="0"/>
              <w:tabs>
                <w:tab w:val="decimal" w:pos="342"/>
              </w:tabs>
              <w:autoSpaceDE w:val="0"/>
              <w:autoSpaceDN w:val="0"/>
              <w:adjustRightInd w:val="0"/>
              <w:spacing w:after="0"/>
              <w:contextualSpacing/>
            </w:pPr>
            <w:r>
              <w:t>6.0</w:t>
            </w:r>
          </w:p>
        </w:tc>
        <w:tc>
          <w:tcPr>
            <w:tcW w:w="1395" w:type="dxa"/>
            <w:shd w:val="clear" w:color="auto" w:fill="auto"/>
          </w:tcPr>
          <w:p w14:paraId="20FAD58A"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6.0</w:t>
            </w:r>
          </w:p>
        </w:tc>
        <w:tc>
          <w:tcPr>
            <w:tcW w:w="1395" w:type="dxa"/>
            <w:shd w:val="clear" w:color="auto" w:fill="auto"/>
          </w:tcPr>
          <w:p w14:paraId="51DED950" w14:textId="77777777" w:rsidR="004245AC" w:rsidRPr="00B0625F" w:rsidRDefault="004245AC" w:rsidP="00B35AE4">
            <w:pPr>
              <w:widowControl w:val="0"/>
              <w:tabs>
                <w:tab w:val="decimal" w:pos="252"/>
              </w:tabs>
              <w:autoSpaceDE w:val="0"/>
              <w:autoSpaceDN w:val="0"/>
              <w:adjustRightInd w:val="0"/>
              <w:spacing w:after="0"/>
              <w:contextualSpacing/>
              <w:rPr>
                <w:sz w:val="23"/>
                <w:szCs w:val="23"/>
              </w:rPr>
            </w:pPr>
            <w:r>
              <w:rPr>
                <w:sz w:val="23"/>
                <w:szCs w:val="23"/>
              </w:rPr>
              <w:t>2.9</w:t>
            </w:r>
          </w:p>
        </w:tc>
        <w:tc>
          <w:tcPr>
            <w:tcW w:w="1395" w:type="dxa"/>
            <w:shd w:val="clear" w:color="auto" w:fill="auto"/>
          </w:tcPr>
          <w:p w14:paraId="6D43A528"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3.2</w:t>
            </w:r>
          </w:p>
        </w:tc>
      </w:tr>
      <w:tr w:rsidR="004245AC" w:rsidRPr="00DE2C38" w14:paraId="6A4AFF0B" w14:textId="77777777" w:rsidTr="00B35AE4">
        <w:trPr>
          <w:trHeight w:val="294"/>
        </w:trPr>
        <w:tc>
          <w:tcPr>
            <w:tcW w:w="3168" w:type="dxa"/>
            <w:shd w:val="clear" w:color="auto" w:fill="auto"/>
          </w:tcPr>
          <w:p w14:paraId="1577D617" w14:textId="77777777" w:rsidR="004245AC" w:rsidRPr="0023497D" w:rsidRDefault="004245AC" w:rsidP="00B35AE4">
            <w:pPr>
              <w:widowControl w:val="0"/>
              <w:autoSpaceDE w:val="0"/>
              <w:autoSpaceDN w:val="0"/>
              <w:adjustRightInd w:val="0"/>
              <w:spacing w:after="0"/>
              <w:contextualSpacing/>
            </w:pPr>
            <w:r>
              <w:t>Sexual Frequency</w:t>
            </w:r>
          </w:p>
        </w:tc>
        <w:tc>
          <w:tcPr>
            <w:tcW w:w="900" w:type="dxa"/>
          </w:tcPr>
          <w:p w14:paraId="315CDCDD" w14:textId="77777777" w:rsidR="004245AC" w:rsidRPr="00B0625F" w:rsidRDefault="004245AC" w:rsidP="00B35AE4">
            <w:pPr>
              <w:widowControl w:val="0"/>
              <w:autoSpaceDE w:val="0"/>
              <w:autoSpaceDN w:val="0"/>
              <w:adjustRightInd w:val="0"/>
              <w:spacing w:after="0"/>
              <w:contextualSpacing/>
              <w:jc w:val="center"/>
              <w:rPr>
                <w:sz w:val="23"/>
                <w:szCs w:val="23"/>
              </w:rPr>
            </w:pPr>
            <w:r>
              <w:rPr>
                <w:sz w:val="23"/>
                <w:szCs w:val="23"/>
              </w:rPr>
              <w:t>1 – 7</w:t>
            </w:r>
          </w:p>
        </w:tc>
        <w:tc>
          <w:tcPr>
            <w:tcW w:w="1395" w:type="dxa"/>
          </w:tcPr>
          <w:p w14:paraId="5291E014" w14:textId="77777777" w:rsidR="004245AC" w:rsidRPr="00DE2C38" w:rsidRDefault="004245AC" w:rsidP="00B35AE4">
            <w:pPr>
              <w:widowControl w:val="0"/>
              <w:tabs>
                <w:tab w:val="decimal" w:pos="342"/>
              </w:tabs>
              <w:autoSpaceDE w:val="0"/>
              <w:autoSpaceDN w:val="0"/>
              <w:adjustRightInd w:val="0"/>
              <w:spacing w:after="0"/>
              <w:contextualSpacing/>
            </w:pPr>
          </w:p>
        </w:tc>
        <w:tc>
          <w:tcPr>
            <w:tcW w:w="1395" w:type="dxa"/>
            <w:shd w:val="clear" w:color="auto" w:fill="auto"/>
          </w:tcPr>
          <w:p w14:paraId="414E3848"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p>
        </w:tc>
        <w:tc>
          <w:tcPr>
            <w:tcW w:w="1395" w:type="dxa"/>
            <w:shd w:val="clear" w:color="auto" w:fill="auto"/>
          </w:tcPr>
          <w:p w14:paraId="70D1F3E6" w14:textId="77777777" w:rsidR="004245AC" w:rsidRPr="00B0625F" w:rsidRDefault="004245AC" w:rsidP="00B35AE4">
            <w:pPr>
              <w:widowControl w:val="0"/>
              <w:tabs>
                <w:tab w:val="decimal" w:pos="252"/>
              </w:tabs>
              <w:autoSpaceDE w:val="0"/>
              <w:autoSpaceDN w:val="0"/>
              <w:adjustRightInd w:val="0"/>
              <w:spacing w:after="0"/>
              <w:contextualSpacing/>
              <w:rPr>
                <w:sz w:val="23"/>
                <w:szCs w:val="23"/>
              </w:rPr>
            </w:pPr>
          </w:p>
        </w:tc>
        <w:tc>
          <w:tcPr>
            <w:tcW w:w="1395" w:type="dxa"/>
            <w:shd w:val="clear" w:color="auto" w:fill="auto"/>
          </w:tcPr>
          <w:p w14:paraId="4186C547"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p>
        </w:tc>
      </w:tr>
      <w:tr w:rsidR="004245AC" w:rsidRPr="00DE2C38" w14:paraId="01DFDEB2" w14:textId="77777777" w:rsidTr="00B35AE4">
        <w:trPr>
          <w:trHeight w:val="294"/>
        </w:trPr>
        <w:tc>
          <w:tcPr>
            <w:tcW w:w="3168" w:type="dxa"/>
            <w:shd w:val="clear" w:color="auto" w:fill="auto"/>
          </w:tcPr>
          <w:p w14:paraId="5A27496C" w14:textId="77777777" w:rsidR="004245AC" w:rsidRPr="009138A7" w:rsidRDefault="004245AC" w:rsidP="00B35AE4">
            <w:pPr>
              <w:widowControl w:val="0"/>
              <w:autoSpaceDE w:val="0"/>
              <w:autoSpaceDN w:val="0"/>
              <w:adjustRightInd w:val="0"/>
              <w:spacing w:after="0"/>
              <w:contextualSpacing/>
              <w:rPr>
                <w:i/>
              </w:rPr>
            </w:pPr>
            <w:r>
              <w:t xml:space="preserve">     </w:t>
            </w:r>
            <w:r>
              <w:rPr>
                <w:i/>
              </w:rPr>
              <w:t>Mean (SD)</w:t>
            </w:r>
          </w:p>
        </w:tc>
        <w:tc>
          <w:tcPr>
            <w:tcW w:w="900" w:type="dxa"/>
          </w:tcPr>
          <w:p w14:paraId="30389AD0" w14:textId="77777777" w:rsidR="004245AC" w:rsidRPr="00B0625F"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Pr>
          <w:p w14:paraId="0697EA98" w14:textId="77777777" w:rsidR="004245AC" w:rsidRPr="00DE2C38" w:rsidRDefault="004245AC" w:rsidP="00B35AE4">
            <w:pPr>
              <w:widowControl w:val="0"/>
              <w:tabs>
                <w:tab w:val="decimal" w:pos="342"/>
              </w:tabs>
              <w:autoSpaceDE w:val="0"/>
              <w:autoSpaceDN w:val="0"/>
              <w:adjustRightInd w:val="0"/>
              <w:spacing w:after="0"/>
              <w:contextualSpacing/>
            </w:pPr>
            <w:r>
              <w:t>4.10 (1.57)</w:t>
            </w:r>
          </w:p>
        </w:tc>
        <w:tc>
          <w:tcPr>
            <w:tcW w:w="1395" w:type="dxa"/>
            <w:shd w:val="clear" w:color="auto" w:fill="auto"/>
          </w:tcPr>
          <w:p w14:paraId="0D0F7235"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3.76 (1.48)</w:t>
            </w:r>
          </w:p>
        </w:tc>
        <w:tc>
          <w:tcPr>
            <w:tcW w:w="1395" w:type="dxa"/>
            <w:shd w:val="clear" w:color="auto" w:fill="auto"/>
          </w:tcPr>
          <w:p w14:paraId="249D1C72"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5.03 (1.35)</w:t>
            </w:r>
          </w:p>
        </w:tc>
        <w:tc>
          <w:tcPr>
            <w:tcW w:w="1395" w:type="dxa"/>
            <w:shd w:val="clear" w:color="auto" w:fill="auto"/>
          </w:tcPr>
          <w:p w14:paraId="3A58F5F1"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4.53 (1.32)</w:t>
            </w:r>
          </w:p>
        </w:tc>
      </w:tr>
      <w:tr w:rsidR="004245AC" w:rsidRPr="00DE2C38" w14:paraId="6E4A397F" w14:textId="77777777" w:rsidTr="00B35AE4">
        <w:trPr>
          <w:trHeight w:val="294"/>
        </w:trPr>
        <w:tc>
          <w:tcPr>
            <w:tcW w:w="3168" w:type="dxa"/>
            <w:tcBorders>
              <w:top w:val="nil"/>
              <w:bottom w:val="nil"/>
            </w:tcBorders>
            <w:shd w:val="clear" w:color="auto" w:fill="auto"/>
          </w:tcPr>
          <w:p w14:paraId="046EF25D" w14:textId="77777777" w:rsidR="004245AC" w:rsidRPr="009138A7" w:rsidRDefault="004245AC" w:rsidP="00B35AE4">
            <w:pPr>
              <w:widowControl w:val="0"/>
              <w:autoSpaceDE w:val="0"/>
              <w:autoSpaceDN w:val="0"/>
              <w:adjustRightInd w:val="0"/>
              <w:spacing w:after="0"/>
              <w:contextualSpacing/>
              <w:rPr>
                <w:i/>
              </w:rPr>
            </w:pPr>
            <w:r>
              <w:t xml:space="preserve">     </w:t>
            </w:r>
            <w:r>
              <w:rPr>
                <w:i/>
              </w:rPr>
              <w:t>% Missing</w:t>
            </w:r>
          </w:p>
        </w:tc>
        <w:tc>
          <w:tcPr>
            <w:tcW w:w="900" w:type="dxa"/>
            <w:tcBorders>
              <w:top w:val="nil"/>
              <w:bottom w:val="nil"/>
            </w:tcBorders>
          </w:tcPr>
          <w:p w14:paraId="2F5486E5"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58C7D6FF" w14:textId="77777777" w:rsidR="004245AC" w:rsidRDefault="004245AC" w:rsidP="00B35AE4">
            <w:pPr>
              <w:widowControl w:val="0"/>
              <w:tabs>
                <w:tab w:val="decimal" w:pos="342"/>
              </w:tabs>
              <w:autoSpaceDE w:val="0"/>
              <w:autoSpaceDN w:val="0"/>
              <w:adjustRightInd w:val="0"/>
              <w:spacing w:after="0"/>
              <w:contextualSpacing/>
            </w:pPr>
            <w:r>
              <w:t>41.5</w:t>
            </w:r>
          </w:p>
        </w:tc>
        <w:tc>
          <w:tcPr>
            <w:tcW w:w="1395" w:type="dxa"/>
            <w:tcBorders>
              <w:top w:val="nil"/>
              <w:bottom w:val="nil"/>
            </w:tcBorders>
            <w:shd w:val="clear" w:color="auto" w:fill="auto"/>
          </w:tcPr>
          <w:p w14:paraId="058FE119"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11.0</w:t>
            </w:r>
          </w:p>
        </w:tc>
        <w:tc>
          <w:tcPr>
            <w:tcW w:w="1395" w:type="dxa"/>
            <w:tcBorders>
              <w:top w:val="nil"/>
              <w:bottom w:val="nil"/>
            </w:tcBorders>
            <w:shd w:val="clear" w:color="auto" w:fill="auto"/>
          </w:tcPr>
          <w:p w14:paraId="7BBB3FD0"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5.8</w:t>
            </w:r>
          </w:p>
        </w:tc>
        <w:tc>
          <w:tcPr>
            <w:tcW w:w="1395" w:type="dxa"/>
            <w:tcBorders>
              <w:top w:val="nil"/>
              <w:bottom w:val="nil"/>
            </w:tcBorders>
            <w:shd w:val="clear" w:color="auto" w:fill="auto"/>
          </w:tcPr>
          <w:p w14:paraId="598C168E"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6.0</w:t>
            </w:r>
          </w:p>
        </w:tc>
      </w:tr>
      <w:tr w:rsidR="004245AC" w:rsidRPr="00DE2C38" w14:paraId="0B52FB67" w14:textId="77777777" w:rsidTr="00B35AE4">
        <w:trPr>
          <w:trHeight w:val="294"/>
        </w:trPr>
        <w:tc>
          <w:tcPr>
            <w:tcW w:w="3168" w:type="dxa"/>
            <w:tcBorders>
              <w:top w:val="nil"/>
              <w:bottom w:val="nil"/>
            </w:tcBorders>
            <w:shd w:val="clear" w:color="auto" w:fill="auto"/>
          </w:tcPr>
          <w:p w14:paraId="308CBD44" w14:textId="77777777" w:rsidR="004245AC" w:rsidRPr="0023497D" w:rsidRDefault="004245AC" w:rsidP="00B35AE4">
            <w:pPr>
              <w:widowControl w:val="0"/>
              <w:autoSpaceDE w:val="0"/>
              <w:autoSpaceDN w:val="0"/>
              <w:adjustRightInd w:val="0"/>
              <w:spacing w:after="0"/>
              <w:contextualSpacing/>
            </w:pPr>
            <w:r>
              <w:t>Perceived Instability</w:t>
            </w:r>
          </w:p>
        </w:tc>
        <w:tc>
          <w:tcPr>
            <w:tcW w:w="900" w:type="dxa"/>
            <w:tcBorders>
              <w:top w:val="nil"/>
              <w:bottom w:val="nil"/>
            </w:tcBorders>
          </w:tcPr>
          <w:p w14:paraId="2245A48F"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0 – 3</w:t>
            </w:r>
          </w:p>
        </w:tc>
        <w:tc>
          <w:tcPr>
            <w:tcW w:w="1395" w:type="dxa"/>
            <w:tcBorders>
              <w:top w:val="nil"/>
              <w:bottom w:val="nil"/>
            </w:tcBorders>
          </w:tcPr>
          <w:p w14:paraId="64C6C708" w14:textId="77777777" w:rsidR="004245AC" w:rsidRDefault="004245AC" w:rsidP="00B35AE4">
            <w:pPr>
              <w:widowControl w:val="0"/>
              <w:tabs>
                <w:tab w:val="decimal" w:pos="342"/>
              </w:tabs>
              <w:autoSpaceDE w:val="0"/>
              <w:autoSpaceDN w:val="0"/>
              <w:adjustRightInd w:val="0"/>
              <w:spacing w:after="0"/>
              <w:contextualSpacing/>
            </w:pPr>
          </w:p>
        </w:tc>
        <w:tc>
          <w:tcPr>
            <w:tcW w:w="1395" w:type="dxa"/>
            <w:tcBorders>
              <w:top w:val="nil"/>
              <w:bottom w:val="nil"/>
            </w:tcBorders>
            <w:shd w:val="clear" w:color="auto" w:fill="auto"/>
          </w:tcPr>
          <w:p w14:paraId="38CE69E1"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61C0ACC3" w14:textId="77777777" w:rsidR="004245AC" w:rsidRDefault="004245AC" w:rsidP="00B35AE4">
            <w:pPr>
              <w:widowControl w:val="0"/>
              <w:tabs>
                <w:tab w:val="decimal" w:pos="252"/>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37B08E61" w14:textId="77777777" w:rsidR="004245AC" w:rsidRDefault="004245AC" w:rsidP="00B35AE4">
            <w:pPr>
              <w:widowControl w:val="0"/>
              <w:tabs>
                <w:tab w:val="decimal" w:pos="297"/>
              </w:tabs>
              <w:autoSpaceDE w:val="0"/>
              <w:autoSpaceDN w:val="0"/>
              <w:adjustRightInd w:val="0"/>
              <w:spacing w:after="0"/>
              <w:contextualSpacing/>
              <w:rPr>
                <w:sz w:val="23"/>
                <w:szCs w:val="23"/>
              </w:rPr>
            </w:pPr>
          </w:p>
        </w:tc>
      </w:tr>
      <w:tr w:rsidR="004245AC" w:rsidRPr="00DE2C38" w14:paraId="3AF43109" w14:textId="77777777" w:rsidTr="00B35AE4">
        <w:trPr>
          <w:trHeight w:val="294"/>
        </w:trPr>
        <w:tc>
          <w:tcPr>
            <w:tcW w:w="3168" w:type="dxa"/>
            <w:tcBorders>
              <w:top w:val="nil"/>
              <w:bottom w:val="nil"/>
            </w:tcBorders>
            <w:shd w:val="clear" w:color="auto" w:fill="auto"/>
          </w:tcPr>
          <w:p w14:paraId="098361EF" w14:textId="77777777" w:rsidR="004245AC" w:rsidRPr="009138A7" w:rsidRDefault="004245AC" w:rsidP="00B35AE4">
            <w:pPr>
              <w:widowControl w:val="0"/>
              <w:autoSpaceDE w:val="0"/>
              <w:autoSpaceDN w:val="0"/>
              <w:adjustRightInd w:val="0"/>
              <w:spacing w:after="0"/>
              <w:contextualSpacing/>
              <w:rPr>
                <w:i/>
              </w:rPr>
            </w:pPr>
            <w:r>
              <w:t xml:space="preserve">     </w:t>
            </w:r>
            <w:r>
              <w:rPr>
                <w:i/>
              </w:rPr>
              <w:t>Mean (SD)</w:t>
            </w:r>
          </w:p>
        </w:tc>
        <w:tc>
          <w:tcPr>
            <w:tcW w:w="900" w:type="dxa"/>
            <w:tcBorders>
              <w:top w:val="nil"/>
              <w:bottom w:val="nil"/>
            </w:tcBorders>
          </w:tcPr>
          <w:p w14:paraId="1050B431"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031D6F48" w14:textId="77777777" w:rsidR="004245AC" w:rsidRDefault="004245AC" w:rsidP="00B35AE4">
            <w:pPr>
              <w:widowControl w:val="0"/>
              <w:tabs>
                <w:tab w:val="decimal" w:pos="342"/>
              </w:tabs>
              <w:autoSpaceDE w:val="0"/>
              <w:autoSpaceDN w:val="0"/>
              <w:adjustRightInd w:val="0"/>
              <w:spacing w:after="0"/>
              <w:contextualSpacing/>
            </w:pPr>
            <w:r>
              <w:t>.84 (1.15)</w:t>
            </w:r>
          </w:p>
        </w:tc>
        <w:tc>
          <w:tcPr>
            <w:tcW w:w="1395" w:type="dxa"/>
            <w:tcBorders>
              <w:top w:val="nil"/>
              <w:bottom w:val="nil"/>
            </w:tcBorders>
            <w:shd w:val="clear" w:color="auto" w:fill="auto"/>
          </w:tcPr>
          <w:p w14:paraId="1B42C878"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1.47 (1.28)</w:t>
            </w:r>
          </w:p>
        </w:tc>
        <w:tc>
          <w:tcPr>
            <w:tcW w:w="1395" w:type="dxa"/>
            <w:tcBorders>
              <w:top w:val="nil"/>
              <w:bottom w:val="nil"/>
            </w:tcBorders>
            <w:shd w:val="clear" w:color="auto" w:fill="auto"/>
          </w:tcPr>
          <w:p w14:paraId="6C11569F"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.46 (.87)</w:t>
            </w:r>
          </w:p>
        </w:tc>
        <w:tc>
          <w:tcPr>
            <w:tcW w:w="1395" w:type="dxa"/>
            <w:tcBorders>
              <w:top w:val="nil"/>
              <w:bottom w:val="nil"/>
            </w:tcBorders>
            <w:shd w:val="clear" w:color="auto" w:fill="auto"/>
          </w:tcPr>
          <w:p w14:paraId="7034F6FD"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.72 (1.10)</w:t>
            </w:r>
          </w:p>
        </w:tc>
      </w:tr>
      <w:tr w:rsidR="004245AC" w:rsidRPr="00DE2C38" w14:paraId="71F3BE9F" w14:textId="77777777" w:rsidTr="00B35AE4">
        <w:trPr>
          <w:trHeight w:val="294"/>
        </w:trPr>
        <w:tc>
          <w:tcPr>
            <w:tcW w:w="3168" w:type="dxa"/>
            <w:tcBorders>
              <w:top w:val="nil"/>
              <w:bottom w:val="nil"/>
            </w:tcBorders>
            <w:shd w:val="clear" w:color="auto" w:fill="auto"/>
          </w:tcPr>
          <w:p w14:paraId="4509FA1D" w14:textId="77777777" w:rsidR="004245AC" w:rsidRPr="009138A7" w:rsidRDefault="004245AC" w:rsidP="00B35AE4">
            <w:pPr>
              <w:widowControl w:val="0"/>
              <w:autoSpaceDE w:val="0"/>
              <w:autoSpaceDN w:val="0"/>
              <w:adjustRightInd w:val="0"/>
              <w:spacing w:after="0"/>
              <w:contextualSpacing/>
              <w:rPr>
                <w:i/>
              </w:rPr>
            </w:pPr>
            <w:r>
              <w:t xml:space="preserve">     </w:t>
            </w:r>
            <w:r>
              <w:rPr>
                <w:i/>
              </w:rPr>
              <w:t>% Missing</w:t>
            </w:r>
          </w:p>
        </w:tc>
        <w:tc>
          <w:tcPr>
            <w:tcW w:w="900" w:type="dxa"/>
            <w:tcBorders>
              <w:top w:val="nil"/>
              <w:bottom w:val="nil"/>
            </w:tcBorders>
          </w:tcPr>
          <w:p w14:paraId="2ACD0E31"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17A6379C" w14:textId="77777777" w:rsidR="004245AC" w:rsidRDefault="004245AC" w:rsidP="00B35AE4">
            <w:pPr>
              <w:widowControl w:val="0"/>
              <w:tabs>
                <w:tab w:val="decimal" w:pos="342"/>
              </w:tabs>
              <w:autoSpaceDE w:val="0"/>
              <w:autoSpaceDN w:val="0"/>
              <w:adjustRightInd w:val="0"/>
              <w:spacing w:after="0"/>
              <w:contextualSpacing/>
            </w:pPr>
            <w:r>
              <w:t>25.5</w:t>
            </w:r>
          </w:p>
        </w:tc>
        <w:tc>
          <w:tcPr>
            <w:tcW w:w="1395" w:type="dxa"/>
            <w:tcBorders>
              <w:top w:val="nil"/>
              <w:bottom w:val="nil"/>
            </w:tcBorders>
            <w:shd w:val="clear" w:color="auto" w:fill="auto"/>
          </w:tcPr>
          <w:p w14:paraId="5EB00BED"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14.3</w:t>
            </w:r>
          </w:p>
        </w:tc>
        <w:tc>
          <w:tcPr>
            <w:tcW w:w="1395" w:type="dxa"/>
            <w:tcBorders>
              <w:top w:val="nil"/>
              <w:bottom w:val="nil"/>
            </w:tcBorders>
            <w:shd w:val="clear" w:color="auto" w:fill="auto"/>
          </w:tcPr>
          <w:p w14:paraId="22C65C0A"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1.8</w:t>
            </w:r>
          </w:p>
        </w:tc>
        <w:tc>
          <w:tcPr>
            <w:tcW w:w="1395" w:type="dxa"/>
            <w:tcBorders>
              <w:top w:val="nil"/>
              <w:bottom w:val="nil"/>
            </w:tcBorders>
            <w:shd w:val="clear" w:color="auto" w:fill="auto"/>
          </w:tcPr>
          <w:p w14:paraId="2EC5B66A"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.5</w:t>
            </w:r>
          </w:p>
        </w:tc>
      </w:tr>
      <w:tr w:rsidR="004245AC" w:rsidRPr="00DE2C38" w14:paraId="52711583" w14:textId="77777777" w:rsidTr="00B35AE4">
        <w:trPr>
          <w:trHeight w:val="294"/>
        </w:trPr>
        <w:tc>
          <w:tcPr>
            <w:tcW w:w="3168" w:type="dxa"/>
            <w:tcBorders>
              <w:top w:val="nil"/>
              <w:bottom w:val="nil"/>
            </w:tcBorders>
            <w:shd w:val="clear" w:color="auto" w:fill="auto"/>
          </w:tcPr>
          <w:p w14:paraId="2EE4C9DB" w14:textId="77777777" w:rsidR="004245AC" w:rsidRDefault="004245AC" w:rsidP="00B35AE4">
            <w:pPr>
              <w:widowControl w:val="0"/>
              <w:autoSpaceDE w:val="0"/>
              <w:autoSpaceDN w:val="0"/>
              <w:adjustRightInd w:val="0"/>
              <w:spacing w:after="0"/>
              <w:contextualSpacing/>
            </w:pPr>
            <w:r>
              <w:t>Conflict</w:t>
            </w:r>
          </w:p>
        </w:tc>
        <w:tc>
          <w:tcPr>
            <w:tcW w:w="900" w:type="dxa"/>
            <w:tcBorders>
              <w:top w:val="nil"/>
              <w:bottom w:val="nil"/>
            </w:tcBorders>
          </w:tcPr>
          <w:p w14:paraId="1A20A636"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1 – 5</w:t>
            </w:r>
          </w:p>
        </w:tc>
        <w:tc>
          <w:tcPr>
            <w:tcW w:w="1395" w:type="dxa"/>
            <w:tcBorders>
              <w:top w:val="nil"/>
              <w:bottom w:val="nil"/>
            </w:tcBorders>
          </w:tcPr>
          <w:p w14:paraId="71951C50" w14:textId="77777777" w:rsidR="004245AC" w:rsidRDefault="004245AC" w:rsidP="00B35AE4">
            <w:pPr>
              <w:widowControl w:val="0"/>
              <w:tabs>
                <w:tab w:val="decimal" w:pos="342"/>
              </w:tabs>
              <w:autoSpaceDE w:val="0"/>
              <w:autoSpaceDN w:val="0"/>
              <w:adjustRightInd w:val="0"/>
              <w:spacing w:after="0"/>
              <w:contextualSpacing/>
            </w:pPr>
          </w:p>
        </w:tc>
        <w:tc>
          <w:tcPr>
            <w:tcW w:w="1395" w:type="dxa"/>
            <w:tcBorders>
              <w:top w:val="nil"/>
              <w:bottom w:val="nil"/>
            </w:tcBorders>
            <w:shd w:val="clear" w:color="auto" w:fill="auto"/>
          </w:tcPr>
          <w:p w14:paraId="006C19D5"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4E27C217" w14:textId="77777777" w:rsidR="004245AC" w:rsidRDefault="004245AC" w:rsidP="00B35AE4">
            <w:pPr>
              <w:widowControl w:val="0"/>
              <w:tabs>
                <w:tab w:val="decimal" w:pos="252"/>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664DD1A8" w14:textId="77777777" w:rsidR="004245AC" w:rsidRDefault="004245AC" w:rsidP="00B35AE4">
            <w:pPr>
              <w:widowControl w:val="0"/>
              <w:tabs>
                <w:tab w:val="decimal" w:pos="297"/>
              </w:tabs>
              <w:autoSpaceDE w:val="0"/>
              <w:autoSpaceDN w:val="0"/>
              <w:adjustRightInd w:val="0"/>
              <w:spacing w:after="0"/>
              <w:contextualSpacing/>
              <w:rPr>
                <w:sz w:val="23"/>
                <w:szCs w:val="23"/>
              </w:rPr>
            </w:pPr>
          </w:p>
        </w:tc>
      </w:tr>
      <w:tr w:rsidR="004245AC" w:rsidRPr="00DE2C38" w14:paraId="45744A52" w14:textId="77777777" w:rsidTr="00B35AE4">
        <w:trPr>
          <w:trHeight w:val="294"/>
        </w:trPr>
        <w:tc>
          <w:tcPr>
            <w:tcW w:w="3168" w:type="dxa"/>
            <w:tcBorders>
              <w:top w:val="nil"/>
              <w:bottom w:val="nil"/>
            </w:tcBorders>
            <w:shd w:val="clear" w:color="auto" w:fill="auto"/>
          </w:tcPr>
          <w:p w14:paraId="5753299D" w14:textId="77777777" w:rsidR="004245AC" w:rsidRPr="009138A7" w:rsidRDefault="004245AC" w:rsidP="00B35AE4">
            <w:pPr>
              <w:widowControl w:val="0"/>
              <w:autoSpaceDE w:val="0"/>
              <w:autoSpaceDN w:val="0"/>
              <w:adjustRightInd w:val="0"/>
              <w:spacing w:after="0"/>
              <w:contextualSpacing/>
              <w:rPr>
                <w:i/>
              </w:rPr>
            </w:pPr>
            <w:r>
              <w:t xml:space="preserve">     </w:t>
            </w:r>
            <w:r>
              <w:rPr>
                <w:i/>
              </w:rPr>
              <w:t>Mean (SD)</w:t>
            </w:r>
          </w:p>
        </w:tc>
        <w:tc>
          <w:tcPr>
            <w:tcW w:w="900" w:type="dxa"/>
            <w:tcBorders>
              <w:top w:val="nil"/>
              <w:bottom w:val="nil"/>
            </w:tcBorders>
          </w:tcPr>
          <w:p w14:paraId="2C7062DF"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6E8DE1FF" w14:textId="77777777" w:rsidR="004245AC" w:rsidRDefault="004245AC" w:rsidP="00B35AE4">
            <w:pPr>
              <w:widowControl w:val="0"/>
              <w:tabs>
                <w:tab w:val="decimal" w:pos="342"/>
              </w:tabs>
              <w:autoSpaceDE w:val="0"/>
              <w:autoSpaceDN w:val="0"/>
              <w:adjustRightInd w:val="0"/>
              <w:spacing w:after="0"/>
              <w:contextualSpacing/>
            </w:pPr>
            <w:r>
              <w:t>2.60 (.81)</w:t>
            </w:r>
          </w:p>
        </w:tc>
        <w:tc>
          <w:tcPr>
            <w:tcW w:w="1395" w:type="dxa"/>
            <w:tcBorders>
              <w:top w:val="nil"/>
              <w:bottom w:val="nil"/>
            </w:tcBorders>
            <w:shd w:val="clear" w:color="auto" w:fill="auto"/>
          </w:tcPr>
          <w:p w14:paraId="5423DD6F"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2.88 (.80)</w:t>
            </w:r>
          </w:p>
        </w:tc>
        <w:tc>
          <w:tcPr>
            <w:tcW w:w="1395" w:type="dxa"/>
            <w:tcBorders>
              <w:top w:val="nil"/>
              <w:bottom w:val="nil"/>
            </w:tcBorders>
            <w:shd w:val="clear" w:color="auto" w:fill="auto"/>
          </w:tcPr>
          <w:p w14:paraId="7EF2D771"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2.20 (.82)</w:t>
            </w:r>
          </w:p>
        </w:tc>
        <w:tc>
          <w:tcPr>
            <w:tcW w:w="1395" w:type="dxa"/>
            <w:tcBorders>
              <w:top w:val="nil"/>
              <w:bottom w:val="nil"/>
            </w:tcBorders>
            <w:shd w:val="clear" w:color="auto" w:fill="auto"/>
          </w:tcPr>
          <w:p w14:paraId="45400E60"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2.50 (.74)</w:t>
            </w:r>
          </w:p>
        </w:tc>
      </w:tr>
      <w:tr w:rsidR="004245AC" w:rsidRPr="00DE2C38" w14:paraId="45A5C808" w14:textId="77777777" w:rsidTr="00B35AE4">
        <w:trPr>
          <w:trHeight w:val="294"/>
        </w:trPr>
        <w:tc>
          <w:tcPr>
            <w:tcW w:w="3168" w:type="dxa"/>
            <w:tcBorders>
              <w:top w:val="nil"/>
              <w:bottom w:val="nil"/>
            </w:tcBorders>
            <w:shd w:val="clear" w:color="auto" w:fill="auto"/>
          </w:tcPr>
          <w:p w14:paraId="195416A4" w14:textId="77777777" w:rsidR="004245AC" w:rsidRPr="009138A7" w:rsidRDefault="004245AC" w:rsidP="00B35AE4">
            <w:pPr>
              <w:widowControl w:val="0"/>
              <w:autoSpaceDE w:val="0"/>
              <w:autoSpaceDN w:val="0"/>
              <w:adjustRightInd w:val="0"/>
              <w:spacing w:after="0"/>
              <w:contextualSpacing/>
              <w:rPr>
                <w:i/>
              </w:rPr>
            </w:pPr>
            <w:r>
              <w:t xml:space="preserve">     </w:t>
            </w:r>
            <w:r>
              <w:rPr>
                <w:i/>
              </w:rPr>
              <w:t>% Missing</w:t>
            </w:r>
          </w:p>
        </w:tc>
        <w:tc>
          <w:tcPr>
            <w:tcW w:w="900" w:type="dxa"/>
            <w:tcBorders>
              <w:top w:val="nil"/>
              <w:bottom w:val="nil"/>
            </w:tcBorders>
          </w:tcPr>
          <w:p w14:paraId="49F545CE"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6183BA76" w14:textId="77777777" w:rsidR="004245AC" w:rsidRDefault="004245AC" w:rsidP="00B35AE4">
            <w:pPr>
              <w:widowControl w:val="0"/>
              <w:tabs>
                <w:tab w:val="decimal" w:pos="342"/>
              </w:tabs>
              <w:autoSpaceDE w:val="0"/>
              <w:autoSpaceDN w:val="0"/>
              <w:adjustRightInd w:val="0"/>
              <w:spacing w:after="0"/>
              <w:contextualSpacing/>
            </w:pPr>
            <w:r>
              <w:t>.4</w:t>
            </w:r>
          </w:p>
        </w:tc>
        <w:tc>
          <w:tcPr>
            <w:tcW w:w="1395" w:type="dxa"/>
            <w:tcBorders>
              <w:top w:val="nil"/>
              <w:bottom w:val="nil"/>
            </w:tcBorders>
            <w:shd w:val="clear" w:color="auto" w:fill="auto"/>
          </w:tcPr>
          <w:p w14:paraId="15953DC7"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2.0</w:t>
            </w:r>
          </w:p>
        </w:tc>
        <w:tc>
          <w:tcPr>
            <w:tcW w:w="1395" w:type="dxa"/>
            <w:tcBorders>
              <w:top w:val="nil"/>
              <w:bottom w:val="nil"/>
            </w:tcBorders>
            <w:shd w:val="clear" w:color="auto" w:fill="auto"/>
          </w:tcPr>
          <w:p w14:paraId="196FA6E7"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1.1</w:t>
            </w:r>
          </w:p>
        </w:tc>
        <w:tc>
          <w:tcPr>
            <w:tcW w:w="1395" w:type="dxa"/>
            <w:tcBorders>
              <w:top w:val="nil"/>
              <w:bottom w:val="nil"/>
            </w:tcBorders>
            <w:shd w:val="clear" w:color="auto" w:fill="auto"/>
          </w:tcPr>
          <w:p w14:paraId="6B62BAD1"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.2</w:t>
            </w:r>
          </w:p>
        </w:tc>
      </w:tr>
      <w:tr w:rsidR="004245AC" w:rsidRPr="00DE2C38" w14:paraId="277BC4F3" w14:textId="77777777" w:rsidTr="00B35AE4">
        <w:trPr>
          <w:trHeight w:val="294"/>
        </w:trPr>
        <w:tc>
          <w:tcPr>
            <w:tcW w:w="3168" w:type="dxa"/>
            <w:tcBorders>
              <w:top w:val="nil"/>
              <w:bottom w:val="nil"/>
            </w:tcBorders>
            <w:shd w:val="clear" w:color="auto" w:fill="auto"/>
          </w:tcPr>
          <w:p w14:paraId="03F7A829" w14:textId="77777777" w:rsidR="004245AC" w:rsidRDefault="004245AC" w:rsidP="00B35AE4">
            <w:pPr>
              <w:widowControl w:val="0"/>
              <w:autoSpaceDE w:val="0"/>
              <w:autoSpaceDN w:val="0"/>
              <w:adjustRightInd w:val="0"/>
              <w:spacing w:after="0"/>
              <w:contextualSpacing/>
            </w:pPr>
            <w:r>
              <w:t>Self-Disclosure</w:t>
            </w:r>
          </w:p>
        </w:tc>
        <w:tc>
          <w:tcPr>
            <w:tcW w:w="900" w:type="dxa"/>
            <w:tcBorders>
              <w:top w:val="nil"/>
              <w:bottom w:val="nil"/>
            </w:tcBorders>
          </w:tcPr>
          <w:p w14:paraId="4EFAEAC9"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1 – 5</w:t>
            </w:r>
          </w:p>
        </w:tc>
        <w:tc>
          <w:tcPr>
            <w:tcW w:w="1395" w:type="dxa"/>
            <w:tcBorders>
              <w:top w:val="nil"/>
              <w:bottom w:val="nil"/>
            </w:tcBorders>
          </w:tcPr>
          <w:p w14:paraId="0B0DFC36" w14:textId="77777777" w:rsidR="004245AC" w:rsidRDefault="004245AC" w:rsidP="00B35AE4">
            <w:pPr>
              <w:widowControl w:val="0"/>
              <w:tabs>
                <w:tab w:val="decimal" w:pos="342"/>
              </w:tabs>
              <w:autoSpaceDE w:val="0"/>
              <w:autoSpaceDN w:val="0"/>
              <w:adjustRightInd w:val="0"/>
              <w:spacing w:after="0"/>
              <w:contextualSpacing/>
            </w:pPr>
          </w:p>
        </w:tc>
        <w:tc>
          <w:tcPr>
            <w:tcW w:w="1395" w:type="dxa"/>
            <w:tcBorders>
              <w:top w:val="nil"/>
              <w:bottom w:val="nil"/>
            </w:tcBorders>
            <w:shd w:val="clear" w:color="auto" w:fill="auto"/>
          </w:tcPr>
          <w:p w14:paraId="32915944"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0D1A61A5" w14:textId="77777777" w:rsidR="004245AC" w:rsidRDefault="004245AC" w:rsidP="00B35AE4">
            <w:pPr>
              <w:widowControl w:val="0"/>
              <w:tabs>
                <w:tab w:val="decimal" w:pos="252"/>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4820A58C" w14:textId="77777777" w:rsidR="004245AC" w:rsidRDefault="004245AC" w:rsidP="00B35AE4">
            <w:pPr>
              <w:widowControl w:val="0"/>
              <w:tabs>
                <w:tab w:val="decimal" w:pos="297"/>
              </w:tabs>
              <w:autoSpaceDE w:val="0"/>
              <w:autoSpaceDN w:val="0"/>
              <w:adjustRightInd w:val="0"/>
              <w:spacing w:after="0"/>
              <w:contextualSpacing/>
              <w:rPr>
                <w:sz w:val="23"/>
                <w:szCs w:val="23"/>
              </w:rPr>
            </w:pPr>
          </w:p>
        </w:tc>
      </w:tr>
      <w:tr w:rsidR="004245AC" w:rsidRPr="00DE2C38" w14:paraId="5EFCE0DB" w14:textId="77777777" w:rsidTr="00B35AE4">
        <w:trPr>
          <w:trHeight w:val="294"/>
        </w:trPr>
        <w:tc>
          <w:tcPr>
            <w:tcW w:w="3168" w:type="dxa"/>
            <w:tcBorders>
              <w:top w:val="nil"/>
              <w:bottom w:val="nil"/>
            </w:tcBorders>
            <w:shd w:val="clear" w:color="auto" w:fill="auto"/>
          </w:tcPr>
          <w:p w14:paraId="523F76FE" w14:textId="77777777" w:rsidR="004245AC" w:rsidRPr="009138A7" w:rsidRDefault="004245AC" w:rsidP="00B35AE4">
            <w:pPr>
              <w:widowControl w:val="0"/>
              <w:autoSpaceDE w:val="0"/>
              <w:autoSpaceDN w:val="0"/>
              <w:adjustRightInd w:val="0"/>
              <w:spacing w:after="0"/>
              <w:contextualSpacing/>
              <w:rPr>
                <w:i/>
              </w:rPr>
            </w:pPr>
            <w:r>
              <w:t xml:space="preserve">     </w:t>
            </w:r>
            <w:r>
              <w:rPr>
                <w:i/>
              </w:rPr>
              <w:t>Mean (SD)</w:t>
            </w:r>
          </w:p>
        </w:tc>
        <w:tc>
          <w:tcPr>
            <w:tcW w:w="900" w:type="dxa"/>
            <w:tcBorders>
              <w:top w:val="nil"/>
              <w:bottom w:val="nil"/>
            </w:tcBorders>
          </w:tcPr>
          <w:p w14:paraId="67C4CA82"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0399CE13" w14:textId="77777777" w:rsidR="004245AC" w:rsidRDefault="004245AC" w:rsidP="00B35AE4">
            <w:pPr>
              <w:widowControl w:val="0"/>
              <w:tabs>
                <w:tab w:val="decimal" w:pos="342"/>
              </w:tabs>
              <w:autoSpaceDE w:val="0"/>
              <w:autoSpaceDN w:val="0"/>
              <w:adjustRightInd w:val="0"/>
              <w:spacing w:after="0"/>
              <w:contextualSpacing/>
            </w:pPr>
            <w:r>
              <w:t>4.06 (.83)</w:t>
            </w:r>
          </w:p>
        </w:tc>
        <w:tc>
          <w:tcPr>
            <w:tcW w:w="1395" w:type="dxa"/>
            <w:tcBorders>
              <w:top w:val="nil"/>
              <w:bottom w:val="nil"/>
            </w:tcBorders>
            <w:shd w:val="clear" w:color="auto" w:fill="auto"/>
          </w:tcPr>
          <w:p w14:paraId="3E835125"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3.93 (.82)</w:t>
            </w:r>
          </w:p>
        </w:tc>
        <w:tc>
          <w:tcPr>
            <w:tcW w:w="1395" w:type="dxa"/>
            <w:tcBorders>
              <w:top w:val="nil"/>
              <w:bottom w:val="nil"/>
            </w:tcBorders>
            <w:shd w:val="clear" w:color="auto" w:fill="auto"/>
          </w:tcPr>
          <w:p w14:paraId="4ECCD2A8"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4.23 (.68)</w:t>
            </w:r>
          </w:p>
        </w:tc>
        <w:tc>
          <w:tcPr>
            <w:tcW w:w="1395" w:type="dxa"/>
            <w:tcBorders>
              <w:top w:val="nil"/>
              <w:bottom w:val="nil"/>
            </w:tcBorders>
            <w:shd w:val="clear" w:color="auto" w:fill="auto"/>
          </w:tcPr>
          <w:p w14:paraId="22BA452F"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4.18 (.74)</w:t>
            </w:r>
          </w:p>
        </w:tc>
      </w:tr>
      <w:tr w:rsidR="004245AC" w:rsidRPr="00DE2C38" w14:paraId="3F5EC036" w14:textId="77777777" w:rsidTr="00B35AE4">
        <w:trPr>
          <w:trHeight w:val="294"/>
        </w:trPr>
        <w:tc>
          <w:tcPr>
            <w:tcW w:w="3168" w:type="dxa"/>
            <w:tcBorders>
              <w:top w:val="nil"/>
              <w:bottom w:val="nil"/>
            </w:tcBorders>
            <w:shd w:val="clear" w:color="auto" w:fill="auto"/>
          </w:tcPr>
          <w:p w14:paraId="264B2806" w14:textId="77777777" w:rsidR="004245AC" w:rsidRPr="009138A7" w:rsidRDefault="004245AC" w:rsidP="00B35AE4">
            <w:pPr>
              <w:widowControl w:val="0"/>
              <w:autoSpaceDE w:val="0"/>
              <w:autoSpaceDN w:val="0"/>
              <w:adjustRightInd w:val="0"/>
              <w:spacing w:after="0"/>
              <w:contextualSpacing/>
              <w:rPr>
                <w:i/>
              </w:rPr>
            </w:pPr>
            <w:r>
              <w:t xml:space="preserve">     </w:t>
            </w:r>
            <w:r>
              <w:rPr>
                <w:i/>
              </w:rPr>
              <w:t>% Missing</w:t>
            </w:r>
          </w:p>
        </w:tc>
        <w:tc>
          <w:tcPr>
            <w:tcW w:w="900" w:type="dxa"/>
            <w:tcBorders>
              <w:top w:val="nil"/>
              <w:bottom w:val="nil"/>
            </w:tcBorders>
          </w:tcPr>
          <w:p w14:paraId="2C4B2853"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5A56D031" w14:textId="77777777" w:rsidR="004245AC" w:rsidRDefault="004245AC" w:rsidP="00B35AE4">
            <w:pPr>
              <w:widowControl w:val="0"/>
              <w:tabs>
                <w:tab w:val="decimal" w:pos="342"/>
              </w:tabs>
              <w:autoSpaceDE w:val="0"/>
              <w:autoSpaceDN w:val="0"/>
              <w:adjustRightInd w:val="0"/>
              <w:spacing w:after="0"/>
              <w:contextualSpacing/>
            </w:pPr>
            <w:r>
              <w:t>.2</w:t>
            </w:r>
          </w:p>
        </w:tc>
        <w:tc>
          <w:tcPr>
            <w:tcW w:w="1395" w:type="dxa"/>
            <w:tcBorders>
              <w:top w:val="nil"/>
              <w:bottom w:val="nil"/>
            </w:tcBorders>
            <w:shd w:val="clear" w:color="auto" w:fill="auto"/>
          </w:tcPr>
          <w:p w14:paraId="4F7DD20C"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1.8</w:t>
            </w:r>
          </w:p>
        </w:tc>
        <w:tc>
          <w:tcPr>
            <w:tcW w:w="1395" w:type="dxa"/>
            <w:tcBorders>
              <w:top w:val="nil"/>
              <w:bottom w:val="nil"/>
            </w:tcBorders>
            <w:shd w:val="clear" w:color="auto" w:fill="auto"/>
          </w:tcPr>
          <w:p w14:paraId="28F005EE"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.7</w:t>
            </w:r>
          </w:p>
        </w:tc>
        <w:tc>
          <w:tcPr>
            <w:tcW w:w="1395" w:type="dxa"/>
            <w:tcBorders>
              <w:top w:val="nil"/>
              <w:bottom w:val="nil"/>
            </w:tcBorders>
            <w:shd w:val="clear" w:color="auto" w:fill="auto"/>
          </w:tcPr>
          <w:p w14:paraId="1B2040B2"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0.0</w:t>
            </w:r>
          </w:p>
        </w:tc>
      </w:tr>
      <w:tr w:rsidR="004245AC" w:rsidRPr="00DE2C38" w14:paraId="14594731" w14:textId="77777777" w:rsidTr="00B35AE4">
        <w:trPr>
          <w:trHeight w:val="294"/>
        </w:trPr>
        <w:tc>
          <w:tcPr>
            <w:tcW w:w="3168" w:type="dxa"/>
            <w:tcBorders>
              <w:top w:val="nil"/>
              <w:bottom w:val="nil"/>
            </w:tcBorders>
            <w:shd w:val="clear" w:color="auto" w:fill="auto"/>
          </w:tcPr>
          <w:p w14:paraId="31009F66" w14:textId="77777777" w:rsidR="004245AC" w:rsidRDefault="004245AC" w:rsidP="00B35AE4">
            <w:pPr>
              <w:widowControl w:val="0"/>
              <w:autoSpaceDE w:val="0"/>
              <w:autoSpaceDN w:val="0"/>
              <w:adjustRightInd w:val="0"/>
              <w:spacing w:after="0"/>
              <w:contextualSpacing/>
            </w:pPr>
            <w:r>
              <w:t>Admiration</w:t>
            </w:r>
          </w:p>
        </w:tc>
        <w:tc>
          <w:tcPr>
            <w:tcW w:w="900" w:type="dxa"/>
            <w:tcBorders>
              <w:top w:val="nil"/>
              <w:bottom w:val="nil"/>
            </w:tcBorders>
          </w:tcPr>
          <w:p w14:paraId="7FEFE657"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1 – 5</w:t>
            </w:r>
          </w:p>
        </w:tc>
        <w:tc>
          <w:tcPr>
            <w:tcW w:w="1395" w:type="dxa"/>
            <w:tcBorders>
              <w:top w:val="nil"/>
              <w:bottom w:val="nil"/>
            </w:tcBorders>
          </w:tcPr>
          <w:p w14:paraId="31649317" w14:textId="77777777" w:rsidR="004245AC" w:rsidRDefault="004245AC" w:rsidP="00B35AE4">
            <w:pPr>
              <w:widowControl w:val="0"/>
              <w:tabs>
                <w:tab w:val="decimal" w:pos="342"/>
              </w:tabs>
              <w:autoSpaceDE w:val="0"/>
              <w:autoSpaceDN w:val="0"/>
              <w:adjustRightInd w:val="0"/>
              <w:spacing w:after="0"/>
              <w:contextualSpacing/>
            </w:pPr>
          </w:p>
        </w:tc>
        <w:tc>
          <w:tcPr>
            <w:tcW w:w="1395" w:type="dxa"/>
            <w:tcBorders>
              <w:top w:val="nil"/>
              <w:bottom w:val="nil"/>
            </w:tcBorders>
            <w:shd w:val="clear" w:color="auto" w:fill="auto"/>
          </w:tcPr>
          <w:p w14:paraId="7A6B9A04"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0D00824B" w14:textId="77777777" w:rsidR="004245AC" w:rsidRDefault="004245AC" w:rsidP="00B35AE4">
            <w:pPr>
              <w:widowControl w:val="0"/>
              <w:tabs>
                <w:tab w:val="decimal" w:pos="252"/>
              </w:tabs>
              <w:autoSpaceDE w:val="0"/>
              <w:autoSpaceDN w:val="0"/>
              <w:adjustRightInd w:val="0"/>
              <w:spacing w:after="0"/>
              <w:contextualSpacing/>
              <w:rPr>
                <w:sz w:val="23"/>
                <w:szCs w:val="23"/>
              </w:rPr>
            </w:pPr>
          </w:p>
        </w:tc>
        <w:tc>
          <w:tcPr>
            <w:tcW w:w="1395" w:type="dxa"/>
            <w:tcBorders>
              <w:top w:val="nil"/>
              <w:bottom w:val="nil"/>
            </w:tcBorders>
            <w:shd w:val="clear" w:color="auto" w:fill="auto"/>
          </w:tcPr>
          <w:p w14:paraId="67932E04" w14:textId="77777777" w:rsidR="004245AC" w:rsidRDefault="004245AC" w:rsidP="00B35AE4">
            <w:pPr>
              <w:widowControl w:val="0"/>
              <w:tabs>
                <w:tab w:val="decimal" w:pos="297"/>
              </w:tabs>
              <w:autoSpaceDE w:val="0"/>
              <w:autoSpaceDN w:val="0"/>
              <w:adjustRightInd w:val="0"/>
              <w:spacing w:after="0"/>
              <w:contextualSpacing/>
              <w:rPr>
                <w:sz w:val="23"/>
                <w:szCs w:val="23"/>
              </w:rPr>
            </w:pPr>
          </w:p>
        </w:tc>
      </w:tr>
      <w:tr w:rsidR="004245AC" w:rsidRPr="00DE2C38" w14:paraId="2EED39E1" w14:textId="77777777" w:rsidTr="00B35AE4">
        <w:trPr>
          <w:trHeight w:val="294"/>
        </w:trPr>
        <w:tc>
          <w:tcPr>
            <w:tcW w:w="3168" w:type="dxa"/>
            <w:tcBorders>
              <w:top w:val="nil"/>
              <w:bottom w:val="nil"/>
            </w:tcBorders>
            <w:shd w:val="clear" w:color="auto" w:fill="auto"/>
          </w:tcPr>
          <w:p w14:paraId="400CE051" w14:textId="77777777" w:rsidR="004245AC" w:rsidRPr="009138A7" w:rsidRDefault="004245AC" w:rsidP="00B35AE4">
            <w:pPr>
              <w:widowControl w:val="0"/>
              <w:autoSpaceDE w:val="0"/>
              <w:autoSpaceDN w:val="0"/>
              <w:adjustRightInd w:val="0"/>
              <w:spacing w:after="0"/>
              <w:contextualSpacing/>
              <w:rPr>
                <w:i/>
              </w:rPr>
            </w:pPr>
            <w:r>
              <w:t xml:space="preserve">     </w:t>
            </w:r>
            <w:r>
              <w:rPr>
                <w:i/>
              </w:rPr>
              <w:t>Mean (SD)</w:t>
            </w:r>
          </w:p>
        </w:tc>
        <w:tc>
          <w:tcPr>
            <w:tcW w:w="900" w:type="dxa"/>
            <w:tcBorders>
              <w:top w:val="nil"/>
              <w:bottom w:val="nil"/>
            </w:tcBorders>
          </w:tcPr>
          <w:p w14:paraId="49066223"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nil"/>
            </w:tcBorders>
          </w:tcPr>
          <w:p w14:paraId="14EFA2F9" w14:textId="77777777" w:rsidR="004245AC" w:rsidRDefault="004245AC" w:rsidP="00B35AE4">
            <w:pPr>
              <w:widowControl w:val="0"/>
              <w:tabs>
                <w:tab w:val="decimal" w:pos="342"/>
              </w:tabs>
              <w:autoSpaceDE w:val="0"/>
              <w:autoSpaceDN w:val="0"/>
              <w:adjustRightInd w:val="0"/>
              <w:spacing w:after="0"/>
              <w:contextualSpacing/>
            </w:pPr>
            <w:r>
              <w:t>3.80 (.83)</w:t>
            </w:r>
          </w:p>
        </w:tc>
        <w:tc>
          <w:tcPr>
            <w:tcW w:w="1395" w:type="dxa"/>
            <w:tcBorders>
              <w:top w:val="nil"/>
              <w:bottom w:val="nil"/>
            </w:tcBorders>
            <w:shd w:val="clear" w:color="auto" w:fill="auto"/>
          </w:tcPr>
          <w:p w14:paraId="484BDE28"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3.64 (.87)</w:t>
            </w:r>
          </w:p>
        </w:tc>
        <w:tc>
          <w:tcPr>
            <w:tcW w:w="1395" w:type="dxa"/>
            <w:tcBorders>
              <w:top w:val="nil"/>
              <w:bottom w:val="nil"/>
            </w:tcBorders>
            <w:shd w:val="clear" w:color="auto" w:fill="auto"/>
          </w:tcPr>
          <w:p w14:paraId="21968B1C"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4.13 (.73)</w:t>
            </w:r>
          </w:p>
        </w:tc>
        <w:tc>
          <w:tcPr>
            <w:tcW w:w="1395" w:type="dxa"/>
            <w:tcBorders>
              <w:top w:val="nil"/>
              <w:bottom w:val="nil"/>
            </w:tcBorders>
            <w:shd w:val="clear" w:color="auto" w:fill="auto"/>
          </w:tcPr>
          <w:p w14:paraId="27637E33"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3.94 (.79)</w:t>
            </w:r>
          </w:p>
        </w:tc>
      </w:tr>
      <w:tr w:rsidR="004245AC" w:rsidRPr="00DE2C38" w14:paraId="1BED39E3" w14:textId="77777777" w:rsidTr="00B35AE4">
        <w:trPr>
          <w:trHeight w:val="294"/>
        </w:trPr>
        <w:tc>
          <w:tcPr>
            <w:tcW w:w="3168" w:type="dxa"/>
            <w:tcBorders>
              <w:top w:val="nil"/>
              <w:bottom w:val="single" w:sz="4" w:space="0" w:color="auto"/>
            </w:tcBorders>
            <w:shd w:val="clear" w:color="auto" w:fill="auto"/>
          </w:tcPr>
          <w:p w14:paraId="5DD22DED" w14:textId="77777777" w:rsidR="004245AC" w:rsidRPr="009138A7" w:rsidRDefault="004245AC" w:rsidP="00B35AE4">
            <w:pPr>
              <w:widowControl w:val="0"/>
              <w:autoSpaceDE w:val="0"/>
              <w:autoSpaceDN w:val="0"/>
              <w:adjustRightInd w:val="0"/>
              <w:spacing w:after="0"/>
              <w:contextualSpacing/>
              <w:rPr>
                <w:i/>
              </w:rPr>
            </w:pPr>
            <w:r>
              <w:t xml:space="preserve">     </w:t>
            </w:r>
            <w:r>
              <w:rPr>
                <w:i/>
              </w:rPr>
              <w:t>% Missing</w:t>
            </w:r>
          </w:p>
        </w:tc>
        <w:tc>
          <w:tcPr>
            <w:tcW w:w="900" w:type="dxa"/>
            <w:tcBorders>
              <w:top w:val="nil"/>
              <w:bottom w:val="single" w:sz="4" w:space="0" w:color="auto"/>
            </w:tcBorders>
          </w:tcPr>
          <w:p w14:paraId="6338B7FC" w14:textId="77777777" w:rsidR="004245AC" w:rsidRDefault="004245AC" w:rsidP="00B35AE4">
            <w:pPr>
              <w:widowControl w:val="0"/>
              <w:tabs>
                <w:tab w:val="decimal" w:pos="387"/>
              </w:tabs>
              <w:autoSpaceDE w:val="0"/>
              <w:autoSpaceDN w:val="0"/>
              <w:adjustRightInd w:val="0"/>
              <w:spacing w:after="0"/>
              <w:contextualSpacing/>
              <w:jc w:val="center"/>
              <w:rPr>
                <w:sz w:val="23"/>
                <w:szCs w:val="23"/>
              </w:rPr>
            </w:pPr>
          </w:p>
        </w:tc>
        <w:tc>
          <w:tcPr>
            <w:tcW w:w="1395" w:type="dxa"/>
            <w:tcBorders>
              <w:top w:val="nil"/>
              <w:bottom w:val="single" w:sz="4" w:space="0" w:color="auto"/>
            </w:tcBorders>
          </w:tcPr>
          <w:p w14:paraId="11F7250D" w14:textId="77777777" w:rsidR="004245AC" w:rsidRDefault="004245AC" w:rsidP="00B35AE4">
            <w:pPr>
              <w:widowControl w:val="0"/>
              <w:tabs>
                <w:tab w:val="decimal" w:pos="342"/>
              </w:tabs>
              <w:autoSpaceDE w:val="0"/>
              <w:autoSpaceDN w:val="0"/>
              <w:adjustRightInd w:val="0"/>
              <w:spacing w:after="0"/>
              <w:contextualSpacing/>
            </w:pPr>
            <w:r>
              <w:t>.2</w:t>
            </w:r>
          </w:p>
        </w:tc>
        <w:tc>
          <w:tcPr>
            <w:tcW w:w="1395" w:type="dxa"/>
            <w:tcBorders>
              <w:top w:val="nil"/>
              <w:bottom w:val="single" w:sz="4" w:space="0" w:color="auto"/>
            </w:tcBorders>
            <w:shd w:val="clear" w:color="auto" w:fill="auto"/>
          </w:tcPr>
          <w:p w14:paraId="515529C8"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2.2</w:t>
            </w:r>
          </w:p>
        </w:tc>
        <w:tc>
          <w:tcPr>
            <w:tcW w:w="1395" w:type="dxa"/>
            <w:tcBorders>
              <w:top w:val="nil"/>
              <w:bottom w:val="single" w:sz="4" w:space="0" w:color="auto"/>
            </w:tcBorders>
            <w:shd w:val="clear" w:color="auto" w:fill="auto"/>
          </w:tcPr>
          <w:p w14:paraId="4B30B120" w14:textId="77777777" w:rsidR="004245AC" w:rsidRDefault="004245AC" w:rsidP="00B35AE4">
            <w:pPr>
              <w:widowControl w:val="0"/>
              <w:tabs>
                <w:tab w:val="decimal" w:pos="252"/>
              </w:tabs>
              <w:autoSpaceDE w:val="0"/>
              <w:autoSpaceDN w:val="0"/>
              <w:adjustRightInd w:val="0"/>
              <w:spacing w:after="0"/>
              <w:contextualSpacing/>
              <w:rPr>
                <w:sz w:val="23"/>
                <w:szCs w:val="23"/>
              </w:rPr>
            </w:pPr>
            <w:r>
              <w:rPr>
                <w:sz w:val="23"/>
                <w:szCs w:val="23"/>
              </w:rPr>
              <w:t>.9</w:t>
            </w:r>
          </w:p>
        </w:tc>
        <w:tc>
          <w:tcPr>
            <w:tcW w:w="1395" w:type="dxa"/>
            <w:tcBorders>
              <w:top w:val="nil"/>
              <w:bottom w:val="single" w:sz="4" w:space="0" w:color="auto"/>
            </w:tcBorders>
            <w:shd w:val="clear" w:color="auto" w:fill="auto"/>
          </w:tcPr>
          <w:p w14:paraId="2607FFCE"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.2</w:t>
            </w:r>
          </w:p>
        </w:tc>
      </w:tr>
    </w:tbl>
    <w:p w14:paraId="76D267D8" w14:textId="77777777" w:rsidR="004245AC" w:rsidRDefault="004245AC" w:rsidP="004245AC">
      <w:pPr>
        <w:widowControl w:val="0"/>
        <w:spacing w:line="480" w:lineRule="auto"/>
        <w:contextualSpacing/>
        <w:rPr>
          <w:rFonts w:eastAsiaTheme="minorEastAsia"/>
          <w:color w:val="000000" w:themeColor="text1"/>
          <w:kern w:val="24"/>
        </w:rPr>
      </w:pPr>
      <w:r>
        <w:rPr>
          <w:rFonts w:eastAsiaTheme="minorEastAsia"/>
          <w:i/>
          <w:color w:val="000000" w:themeColor="text1"/>
          <w:kern w:val="24"/>
        </w:rPr>
        <w:t xml:space="preserve">Note: </w:t>
      </w:r>
      <w:r>
        <w:rPr>
          <w:rFonts w:eastAsiaTheme="minorEastAsia"/>
          <w:color w:val="000000" w:themeColor="text1"/>
          <w:kern w:val="24"/>
        </w:rPr>
        <w:t>P1T1 = Partnership 1, Time 1; P1TLast = Partnership 1, Time Last; P2T1 = Partnership 2, Time 2; P2T2 = Partnership 2, Time 2.</w:t>
      </w:r>
    </w:p>
    <w:p w14:paraId="00E6B405" w14:textId="77777777" w:rsidR="004245AC" w:rsidRDefault="004245AC" w:rsidP="004245AC">
      <w:pPr>
        <w:widowControl w:val="0"/>
        <w:contextualSpacing/>
        <w:rPr>
          <w:rFonts w:eastAsiaTheme="minorEastAsia"/>
          <w:color w:val="000000" w:themeColor="text1"/>
          <w:kern w:val="24"/>
        </w:rPr>
      </w:pPr>
      <w:r>
        <w:rPr>
          <w:rFonts w:eastAsiaTheme="minorEastAsia"/>
          <w:color w:val="000000" w:themeColor="text1"/>
          <w:kern w:val="24"/>
        </w:rPr>
        <w:br w:type="page"/>
      </w:r>
    </w:p>
    <w:p w14:paraId="2D94E2AF" w14:textId="77777777" w:rsidR="004245AC" w:rsidRDefault="004245AC" w:rsidP="004245AC">
      <w:pPr>
        <w:widowControl w:val="0"/>
        <w:spacing w:line="480" w:lineRule="auto"/>
        <w:contextualSpacing/>
        <w:rPr>
          <w:rFonts w:eastAsiaTheme="minorEastAsia"/>
          <w:color w:val="000000" w:themeColor="text1"/>
          <w:kern w:val="24"/>
        </w:rPr>
      </w:pPr>
      <w:r>
        <w:rPr>
          <w:rFonts w:eastAsiaTheme="minorEastAsia"/>
          <w:color w:val="000000" w:themeColor="text1"/>
          <w:kern w:val="24"/>
        </w:rPr>
        <w:lastRenderedPageBreak/>
        <w:t xml:space="preserve">Table 2 </w:t>
      </w:r>
    </w:p>
    <w:p w14:paraId="43C91643" w14:textId="77777777" w:rsidR="004245AC" w:rsidRDefault="004245AC" w:rsidP="004245AC">
      <w:pPr>
        <w:widowControl w:val="0"/>
        <w:spacing w:line="480" w:lineRule="auto"/>
        <w:contextualSpacing/>
        <w:rPr>
          <w:rFonts w:eastAsiaTheme="minorEastAsia"/>
          <w:i/>
          <w:color w:val="000000" w:themeColor="text1"/>
          <w:kern w:val="24"/>
        </w:rPr>
      </w:pPr>
      <w:r>
        <w:rPr>
          <w:rFonts w:eastAsiaTheme="minorEastAsia"/>
          <w:i/>
          <w:color w:val="000000" w:themeColor="text1"/>
          <w:kern w:val="24"/>
        </w:rPr>
        <w:t xml:space="preserve">Unstandardized Latent Change Score Model Results for Relational Characteristics </w:t>
      </w:r>
      <w:proofErr w:type="gramStart"/>
      <w:r>
        <w:rPr>
          <w:rFonts w:eastAsiaTheme="minorEastAsia"/>
          <w:i/>
          <w:color w:val="000000" w:themeColor="text1"/>
          <w:kern w:val="24"/>
        </w:rPr>
        <w:t>Across</w:t>
      </w:r>
      <w:proofErr w:type="gramEnd"/>
      <w:r>
        <w:rPr>
          <w:rFonts w:eastAsiaTheme="minorEastAsia"/>
          <w:i/>
          <w:color w:val="000000" w:themeColor="text1"/>
          <w:kern w:val="24"/>
        </w:rPr>
        <w:t xml:space="preserve"> Partnerships (n = 554) </w:t>
      </w:r>
    </w:p>
    <w:tbl>
      <w:tblPr>
        <w:tblW w:w="10242" w:type="dxa"/>
        <w:tblBorders>
          <w:top w:val="single" w:sz="4" w:space="0" w:color="auto"/>
          <w:bottom w:val="single" w:sz="4" w:space="0" w:color="auto"/>
        </w:tblBorders>
        <w:tblLayout w:type="fixed"/>
        <w:tblLook w:val="04A0" w:firstRow="1" w:lastRow="0" w:firstColumn="1" w:lastColumn="0" w:noHBand="0" w:noVBand="1"/>
      </w:tblPr>
      <w:tblGrid>
        <w:gridCol w:w="2700"/>
        <w:gridCol w:w="1206"/>
        <w:gridCol w:w="1206"/>
        <w:gridCol w:w="1206"/>
        <w:gridCol w:w="1206"/>
        <w:gridCol w:w="1206"/>
        <w:gridCol w:w="306"/>
        <w:gridCol w:w="1206"/>
      </w:tblGrid>
      <w:tr w:rsidR="004245AC" w:rsidRPr="00DE2C38" w14:paraId="1A4C9B96" w14:textId="77777777" w:rsidTr="00B35AE4">
        <w:trPr>
          <w:trHeight w:val="294"/>
        </w:trPr>
        <w:tc>
          <w:tcPr>
            <w:tcW w:w="2700" w:type="dxa"/>
            <w:tcBorders>
              <w:top w:val="single" w:sz="4" w:space="0" w:color="auto"/>
              <w:bottom w:val="nil"/>
            </w:tcBorders>
            <w:shd w:val="clear" w:color="auto" w:fill="auto"/>
            <w:vAlign w:val="center"/>
          </w:tcPr>
          <w:p w14:paraId="1467E0A5" w14:textId="77777777" w:rsidR="004245AC" w:rsidRDefault="004245AC" w:rsidP="00B35AE4">
            <w:pPr>
              <w:widowControl w:val="0"/>
              <w:autoSpaceDE w:val="0"/>
              <w:autoSpaceDN w:val="0"/>
              <w:adjustRightInd w:val="0"/>
              <w:spacing w:after="0"/>
              <w:contextualSpacing/>
              <w:rPr>
                <w:i/>
              </w:rPr>
            </w:pPr>
          </w:p>
        </w:tc>
        <w:tc>
          <w:tcPr>
            <w:tcW w:w="1206" w:type="dxa"/>
            <w:tcBorders>
              <w:top w:val="single" w:sz="4" w:space="0" w:color="auto"/>
              <w:bottom w:val="nil"/>
            </w:tcBorders>
          </w:tcPr>
          <w:p w14:paraId="7021E312" w14:textId="77777777" w:rsidR="004245AC" w:rsidRDefault="004245AC" w:rsidP="00B35AE4">
            <w:pPr>
              <w:widowControl w:val="0"/>
              <w:autoSpaceDE w:val="0"/>
              <w:autoSpaceDN w:val="0"/>
              <w:adjustRightInd w:val="0"/>
              <w:spacing w:after="0"/>
              <w:contextualSpacing/>
              <w:jc w:val="center"/>
            </w:pPr>
          </w:p>
        </w:tc>
        <w:tc>
          <w:tcPr>
            <w:tcW w:w="4824" w:type="dxa"/>
            <w:gridSpan w:val="4"/>
            <w:tcBorders>
              <w:top w:val="single" w:sz="4" w:space="0" w:color="auto"/>
              <w:bottom w:val="single" w:sz="4" w:space="0" w:color="auto"/>
            </w:tcBorders>
            <w:vAlign w:val="center"/>
          </w:tcPr>
          <w:p w14:paraId="5F110E2B" w14:textId="77777777" w:rsidR="004245AC" w:rsidRDefault="004245AC" w:rsidP="00B35AE4">
            <w:pPr>
              <w:widowControl w:val="0"/>
              <w:autoSpaceDE w:val="0"/>
              <w:autoSpaceDN w:val="0"/>
              <w:adjustRightInd w:val="0"/>
              <w:spacing w:after="0"/>
              <w:contextualSpacing/>
              <w:jc w:val="center"/>
            </w:pPr>
            <w:r>
              <w:t>Model A</w:t>
            </w:r>
          </w:p>
        </w:tc>
        <w:tc>
          <w:tcPr>
            <w:tcW w:w="306" w:type="dxa"/>
            <w:tcBorders>
              <w:top w:val="single" w:sz="4" w:space="0" w:color="auto"/>
              <w:bottom w:val="nil"/>
            </w:tcBorders>
          </w:tcPr>
          <w:p w14:paraId="2C595F5D" w14:textId="77777777" w:rsidR="004245AC"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bottom w:val="single" w:sz="4" w:space="0" w:color="auto"/>
            </w:tcBorders>
            <w:shd w:val="clear" w:color="auto" w:fill="auto"/>
            <w:vAlign w:val="center"/>
          </w:tcPr>
          <w:p w14:paraId="7BAC4128" w14:textId="77777777" w:rsidR="004245AC" w:rsidRDefault="004245AC" w:rsidP="00B35AE4">
            <w:pPr>
              <w:widowControl w:val="0"/>
              <w:autoSpaceDE w:val="0"/>
              <w:autoSpaceDN w:val="0"/>
              <w:adjustRightInd w:val="0"/>
              <w:spacing w:after="0"/>
              <w:contextualSpacing/>
              <w:jc w:val="center"/>
            </w:pPr>
            <w:r>
              <w:t>Model B</w:t>
            </w:r>
          </w:p>
        </w:tc>
      </w:tr>
      <w:tr w:rsidR="004245AC" w:rsidRPr="00DE2C38" w14:paraId="2CB74C52" w14:textId="77777777" w:rsidTr="00B35AE4">
        <w:trPr>
          <w:trHeight w:val="294"/>
        </w:trPr>
        <w:tc>
          <w:tcPr>
            <w:tcW w:w="2700" w:type="dxa"/>
            <w:tcBorders>
              <w:top w:val="nil"/>
              <w:bottom w:val="single" w:sz="4" w:space="0" w:color="auto"/>
            </w:tcBorders>
            <w:shd w:val="clear" w:color="auto" w:fill="auto"/>
            <w:vAlign w:val="center"/>
          </w:tcPr>
          <w:p w14:paraId="07F98D4E" w14:textId="77777777" w:rsidR="004245AC" w:rsidRPr="0023497D" w:rsidRDefault="004245AC" w:rsidP="00B35AE4">
            <w:pPr>
              <w:widowControl w:val="0"/>
              <w:autoSpaceDE w:val="0"/>
              <w:autoSpaceDN w:val="0"/>
              <w:adjustRightInd w:val="0"/>
              <w:spacing w:after="0"/>
              <w:contextualSpacing/>
              <w:rPr>
                <w:i/>
              </w:rPr>
            </w:pPr>
            <w:r>
              <w:rPr>
                <w:i/>
              </w:rPr>
              <w:t>Variable</w:t>
            </w:r>
          </w:p>
        </w:tc>
        <w:tc>
          <w:tcPr>
            <w:tcW w:w="1206" w:type="dxa"/>
            <w:tcBorders>
              <w:top w:val="nil"/>
              <w:bottom w:val="single" w:sz="4" w:space="0" w:color="auto"/>
            </w:tcBorders>
          </w:tcPr>
          <w:p w14:paraId="0BAEAB93"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Range</w:t>
            </w:r>
          </w:p>
        </w:tc>
        <w:tc>
          <w:tcPr>
            <w:tcW w:w="1206" w:type="dxa"/>
            <w:tcBorders>
              <w:top w:val="single" w:sz="4" w:space="0" w:color="auto"/>
              <w:bottom w:val="single" w:sz="4" w:space="0" w:color="auto"/>
            </w:tcBorders>
            <w:vAlign w:val="center"/>
          </w:tcPr>
          <w:p w14:paraId="46F8EFC2" w14:textId="77777777" w:rsidR="004245AC" w:rsidRPr="00FE1E89" w:rsidRDefault="004245AC" w:rsidP="00B35AE4">
            <w:pPr>
              <w:widowControl w:val="0"/>
              <w:autoSpaceDE w:val="0"/>
              <w:autoSpaceDN w:val="0"/>
              <w:adjustRightInd w:val="0"/>
              <w:spacing w:after="0"/>
              <w:contextualSpacing/>
              <w:jc w:val="center"/>
              <w:rPr>
                <w:sz w:val="23"/>
                <w:szCs w:val="23"/>
              </w:rPr>
            </w:pPr>
            <w:r>
              <w:rPr>
                <w:sz w:val="23"/>
                <w:szCs w:val="23"/>
              </w:rPr>
              <w:t>Level P1T1</w:t>
            </w:r>
          </w:p>
        </w:tc>
        <w:tc>
          <w:tcPr>
            <w:tcW w:w="1206" w:type="dxa"/>
            <w:tcBorders>
              <w:top w:val="single" w:sz="4" w:space="0" w:color="auto"/>
              <w:bottom w:val="single" w:sz="4" w:space="0" w:color="auto"/>
            </w:tcBorders>
            <w:vAlign w:val="center"/>
          </w:tcPr>
          <w:p w14:paraId="5712B8A5" w14:textId="77777777" w:rsidR="004245AC" w:rsidRPr="00FE1E89" w:rsidRDefault="004245AC" w:rsidP="00B35AE4">
            <w:pPr>
              <w:widowControl w:val="0"/>
              <w:autoSpaceDE w:val="0"/>
              <w:autoSpaceDN w:val="0"/>
              <w:adjustRightInd w:val="0"/>
              <w:spacing w:after="0"/>
              <w:contextualSpacing/>
              <w:jc w:val="center"/>
            </w:pPr>
            <w:r>
              <w:t>ΔP1</w:t>
            </w:r>
          </w:p>
        </w:tc>
        <w:tc>
          <w:tcPr>
            <w:tcW w:w="1206" w:type="dxa"/>
            <w:tcBorders>
              <w:top w:val="single" w:sz="4" w:space="0" w:color="auto"/>
              <w:bottom w:val="single" w:sz="4" w:space="0" w:color="auto"/>
            </w:tcBorders>
            <w:shd w:val="clear" w:color="auto" w:fill="auto"/>
            <w:vAlign w:val="center"/>
          </w:tcPr>
          <w:p w14:paraId="0442839D" w14:textId="77777777" w:rsidR="004245AC" w:rsidRPr="00FE1E89" w:rsidRDefault="004245AC" w:rsidP="00B35AE4">
            <w:pPr>
              <w:widowControl w:val="0"/>
              <w:autoSpaceDE w:val="0"/>
              <w:autoSpaceDN w:val="0"/>
              <w:adjustRightInd w:val="0"/>
              <w:spacing w:after="0"/>
              <w:contextualSpacing/>
              <w:jc w:val="center"/>
              <w:rPr>
                <w:sz w:val="23"/>
                <w:szCs w:val="23"/>
              </w:rPr>
            </w:pPr>
            <w:r>
              <w:t>Δ</w:t>
            </w:r>
            <w:r>
              <w:rPr>
                <w:sz w:val="23"/>
                <w:szCs w:val="23"/>
              </w:rPr>
              <w:t>P1TLast-P2T1</w:t>
            </w:r>
          </w:p>
        </w:tc>
        <w:tc>
          <w:tcPr>
            <w:tcW w:w="1206" w:type="dxa"/>
            <w:tcBorders>
              <w:top w:val="single" w:sz="4" w:space="0" w:color="auto"/>
              <w:bottom w:val="single" w:sz="4" w:space="0" w:color="auto"/>
            </w:tcBorders>
            <w:shd w:val="clear" w:color="auto" w:fill="auto"/>
            <w:vAlign w:val="center"/>
          </w:tcPr>
          <w:p w14:paraId="06BFC035" w14:textId="77777777" w:rsidR="004245AC" w:rsidRPr="00FE1E89" w:rsidRDefault="004245AC" w:rsidP="00B35AE4">
            <w:pPr>
              <w:widowControl w:val="0"/>
              <w:autoSpaceDE w:val="0"/>
              <w:autoSpaceDN w:val="0"/>
              <w:adjustRightInd w:val="0"/>
              <w:spacing w:after="0"/>
              <w:contextualSpacing/>
              <w:jc w:val="center"/>
              <w:rPr>
                <w:sz w:val="23"/>
                <w:szCs w:val="23"/>
              </w:rPr>
            </w:pPr>
            <w:r>
              <w:t>ΔP2</w:t>
            </w:r>
          </w:p>
        </w:tc>
        <w:tc>
          <w:tcPr>
            <w:tcW w:w="306" w:type="dxa"/>
            <w:tcBorders>
              <w:top w:val="nil"/>
              <w:bottom w:val="single" w:sz="4" w:space="0" w:color="auto"/>
            </w:tcBorders>
          </w:tcPr>
          <w:p w14:paraId="053D5E24" w14:textId="77777777" w:rsidR="004245AC"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bottom w:val="single" w:sz="4" w:space="0" w:color="auto"/>
            </w:tcBorders>
            <w:shd w:val="clear" w:color="auto" w:fill="auto"/>
            <w:vAlign w:val="center"/>
          </w:tcPr>
          <w:p w14:paraId="1E5136FD" w14:textId="77777777" w:rsidR="004245AC" w:rsidRPr="00FE1E89" w:rsidRDefault="004245AC" w:rsidP="00B35AE4">
            <w:pPr>
              <w:widowControl w:val="0"/>
              <w:autoSpaceDE w:val="0"/>
              <w:autoSpaceDN w:val="0"/>
              <w:adjustRightInd w:val="0"/>
              <w:spacing w:after="0"/>
              <w:contextualSpacing/>
              <w:jc w:val="center"/>
              <w:rPr>
                <w:sz w:val="23"/>
                <w:szCs w:val="23"/>
              </w:rPr>
            </w:pPr>
            <w:r>
              <w:t>Δ</w:t>
            </w:r>
            <w:r>
              <w:rPr>
                <w:sz w:val="23"/>
                <w:szCs w:val="23"/>
              </w:rPr>
              <w:t>P1T1-P2T2</w:t>
            </w:r>
          </w:p>
        </w:tc>
      </w:tr>
      <w:tr w:rsidR="004245AC" w:rsidRPr="00DE2C38" w14:paraId="444632D5" w14:textId="77777777" w:rsidTr="00B35AE4">
        <w:trPr>
          <w:trHeight w:val="294"/>
        </w:trPr>
        <w:tc>
          <w:tcPr>
            <w:tcW w:w="2700" w:type="dxa"/>
            <w:tcBorders>
              <w:top w:val="single" w:sz="4" w:space="0" w:color="auto"/>
            </w:tcBorders>
            <w:shd w:val="clear" w:color="auto" w:fill="auto"/>
            <w:vAlign w:val="center"/>
          </w:tcPr>
          <w:p w14:paraId="0EF7B96A" w14:textId="77777777" w:rsidR="004245AC" w:rsidRPr="00DE2C38" w:rsidRDefault="004245AC" w:rsidP="00B35AE4">
            <w:pPr>
              <w:widowControl w:val="0"/>
              <w:autoSpaceDE w:val="0"/>
              <w:autoSpaceDN w:val="0"/>
              <w:adjustRightInd w:val="0"/>
              <w:spacing w:after="0"/>
              <w:contextualSpacing/>
            </w:pPr>
            <w:r>
              <w:t>Relationship Satisfaction</w:t>
            </w:r>
          </w:p>
        </w:tc>
        <w:tc>
          <w:tcPr>
            <w:tcW w:w="1206" w:type="dxa"/>
            <w:tcBorders>
              <w:top w:val="single" w:sz="4" w:space="0" w:color="auto"/>
            </w:tcBorders>
            <w:vAlign w:val="center"/>
          </w:tcPr>
          <w:p w14:paraId="5090BFE5"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10 </w:t>
            </w:r>
          </w:p>
        </w:tc>
        <w:tc>
          <w:tcPr>
            <w:tcW w:w="1206" w:type="dxa"/>
            <w:tcBorders>
              <w:top w:val="single" w:sz="4" w:space="0" w:color="auto"/>
            </w:tcBorders>
            <w:vAlign w:val="center"/>
          </w:tcPr>
          <w:p w14:paraId="5C1E8A5C"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7.99</w:t>
            </w:r>
          </w:p>
        </w:tc>
        <w:tc>
          <w:tcPr>
            <w:tcW w:w="1206" w:type="dxa"/>
            <w:tcBorders>
              <w:top w:val="single" w:sz="4" w:space="0" w:color="auto"/>
            </w:tcBorders>
            <w:vAlign w:val="center"/>
          </w:tcPr>
          <w:p w14:paraId="1AAEC0EB" w14:textId="77777777" w:rsidR="004245AC" w:rsidRPr="00DE2C38" w:rsidRDefault="004245AC" w:rsidP="00B35AE4">
            <w:pPr>
              <w:widowControl w:val="0"/>
              <w:tabs>
                <w:tab w:val="decimal" w:pos="314"/>
              </w:tabs>
              <w:autoSpaceDE w:val="0"/>
              <w:autoSpaceDN w:val="0"/>
              <w:adjustRightInd w:val="0"/>
              <w:spacing w:after="0"/>
              <w:contextualSpacing/>
            </w:pPr>
            <w:r>
              <w:t>-1.06*</w:t>
            </w:r>
          </w:p>
        </w:tc>
        <w:tc>
          <w:tcPr>
            <w:tcW w:w="1206" w:type="dxa"/>
            <w:tcBorders>
              <w:top w:val="single" w:sz="4" w:space="0" w:color="auto"/>
            </w:tcBorders>
            <w:shd w:val="clear" w:color="auto" w:fill="auto"/>
            <w:vAlign w:val="center"/>
          </w:tcPr>
          <w:p w14:paraId="3D2BB483"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1.32*</w:t>
            </w:r>
          </w:p>
        </w:tc>
        <w:tc>
          <w:tcPr>
            <w:tcW w:w="1206" w:type="dxa"/>
            <w:tcBorders>
              <w:top w:val="single" w:sz="4" w:space="0" w:color="auto"/>
            </w:tcBorders>
            <w:shd w:val="clear" w:color="auto" w:fill="auto"/>
            <w:vAlign w:val="center"/>
          </w:tcPr>
          <w:p w14:paraId="50B8E7D2" w14:textId="77777777" w:rsidR="004245AC" w:rsidRPr="00B0625F" w:rsidRDefault="004245AC" w:rsidP="00B35AE4">
            <w:pPr>
              <w:widowControl w:val="0"/>
              <w:tabs>
                <w:tab w:val="decimal" w:pos="324"/>
              </w:tabs>
              <w:autoSpaceDE w:val="0"/>
              <w:autoSpaceDN w:val="0"/>
              <w:adjustRightInd w:val="0"/>
              <w:spacing w:after="0"/>
              <w:contextualSpacing/>
              <w:rPr>
                <w:sz w:val="23"/>
                <w:szCs w:val="23"/>
              </w:rPr>
            </w:pPr>
            <w:r>
              <w:rPr>
                <w:sz w:val="23"/>
                <w:szCs w:val="23"/>
              </w:rPr>
              <w:t>-.45*</w:t>
            </w:r>
          </w:p>
        </w:tc>
        <w:tc>
          <w:tcPr>
            <w:tcW w:w="306" w:type="dxa"/>
            <w:tcBorders>
              <w:top w:val="single" w:sz="4" w:space="0" w:color="auto"/>
            </w:tcBorders>
          </w:tcPr>
          <w:p w14:paraId="60A24226" w14:textId="77777777" w:rsidR="004245AC" w:rsidRDefault="004245AC" w:rsidP="00B35AE4">
            <w:pPr>
              <w:widowControl w:val="0"/>
              <w:autoSpaceDE w:val="0"/>
              <w:autoSpaceDN w:val="0"/>
              <w:adjustRightInd w:val="0"/>
              <w:spacing w:after="0"/>
              <w:contextualSpacing/>
              <w:rPr>
                <w:sz w:val="23"/>
                <w:szCs w:val="23"/>
              </w:rPr>
            </w:pPr>
          </w:p>
          <w:p w14:paraId="4BD083FF" w14:textId="77777777" w:rsidR="004245AC" w:rsidRPr="00B0625F"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tcBorders>
            <w:shd w:val="clear" w:color="auto" w:fill="auto"/>
            <w:vAlign w:val="center"/>
          </w:tcPr>
          <w:p w14:paraId="19649F76" w14:textId="77777777" w:rsidR="004245AC" w:rsidRPr="00B0625F" w:rsidRDefault="004245AC" w:rsidP="00B35AE4">
            <w:pPr>
              <w:widowControl w:val="0"/>
              <w:tabs>
                <w:tab w:val="decimal" w:pos="288"/>
              </w:tabs>
              <w:autoSpaceDE w:val="0"/>
              <w:autoSpaceDN w:val="0"/>
              <w:adjustRightInd w:val="0"/>
              <w:spacing w:after="0"/>
              <w:contextualSpacing/>
              <w:rPr>
                <w:sz w:val="23"/>
                <w:szCs w:val="23"/>
              </w:rPr>
            </w:pPr>
            <w:r>
              <w:rPr>
                <w:sz w:val="23"/>
                <w:szCs w:val="23"/>
              </w:rPr>
              <w:t>-.17</w:t>
            </w:r>
          </w:p>
        </w:tc>
      </w:tr>
      <w:tr w:rsidR="004245AC" w:rsidRPr="00DE2C38" w14:paraId="1735B90A" w14:textId="77777777" w:rsidTr="00B35AE4">
        <w:trPr>
          <w:trHeight w:val="294"/>
        </w:trPr>
        <w:tc>
          <w:tcPr>
            <w:tcW w:w="2700" w:type="dxa"/>
            <w:shd w:val="clear" w:color="auto" w:fill="auto"/>
            <w:vAlign w:val="center"/>
          </w:tcPr>
          <w:p w14:paraId="5418DB5C" w14:textId="77777777" w:rsidR="004245AC" w:rsidRPr="0023497D" w:rsidRDefault="004245AC" w:rsidP="00B35AE4">
            <w:pPr>
              <w:widowControl w:val="0"/>
              <w:autoSpaceDE w:val="0"/>
              <w:autoSpaceDN w:val="0"/>
              <w:adjustRightInd w:val="0"/>
              <w:spacing w:after="0"/>
              <w:contextualSpacing/>
            </w:pPr>
            <w:r>
              <w:t>Sexual Satisfaction</w:t>
            </w:r>
          </w:p>
        </w:tc>
        <w:tc>
          <w:tcPr>
            <w:tcW w:w="1206" w:type="dxa"/>
            <w:vAlign w:val="center"/>
          </w:tcPr>
          <w:p w14:paraId="58A44B49"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10 </w:t>
            </w:r>
          </w:p>
        </w:tc>
        <w:tc>
          <w:tcPr>
            <w:tcW w:w="1206" w:type="dxa"/>
            <w:vAlign w:val="center"/>
          </w:tcPr>
          <w:p w14:paraId="31E91AD1"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7.22</w:t>
            </w:r>
          </w:p>
        </w:tc>
        <w:tc>
          <w:tcPr>
            <w:tcW w:w="1206" w:type="dxa"/>
            <w:vAlign w:val="center"/>
          </w:tcPr>
          <w:p w14:paraId="56B6A1F6" w14:textId="77777777" w:rsidR="004245AC" w:rsidRPr="00DE2C38" w:rsidRDefault="004245AC" w:rsidP="00B35AE4">
            <w:pPr>
              <w:widowControl w:val="0"/>
              <w:tabs>
                <w:tab w:val="decimal" w:pos="314"/>
              </w:tabs>
              <w:autoSpaceDE w:val="0"/>
              <w:autoSpaceDN w:val="0"/>
              <w:adjustRightInd w:val="0"/>
              <w:spacing w:after="0"/>
              <w:contextualSpacing/>
            </w:pPr>
            <w:r>
              <w:t>-.92*</w:t>
            </w:r>
          </w:p>
        </w:tc>
        <w:tc>
          <w:tcPr>
            <w:tcW w:w="1206" w:type="dxa"/>
            <w:shd w:val="clear" w:color="auto" w:fill="auto"/>
            <w:vAlign w:val="center"/>
          </w:tcPr>
          <w:p w14:paraId="377032A2"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1.65*</w:t>
            </w:r>
          </w:p>
        </w:tc>
        <w:tc>
          <w:tcPr>
            <w:tcW w:w="1206" w:type="dxa"/>
            <w:shd w:val="clear" w:color="auto" w:fill="auto"/>
            <w:vAlign w:val="center"/>
          </w:tcPr>
          <w:p w14:paraId="665349A4"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-.67*</w:t>
            </w:r>
          </w:p>
        </w:tc>
        <w:tc>
          <w:tcPr>
            <w:tcW w:w="306" w:type="dxa"/>
          </w:tcPr>
          <w:p w14:paraId="243CFBC9"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52941460"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shd w:val="clear" w:color="auto" w:fill="auto"/>
            <w:vAlign w:val="center"/>
          </w:tcPr>
          <w:p w14:paraId="15DE9639"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.09</w:t>
            </w:r>
          </w:p>
        </w:tc>
      </w:tr>
      <w:tr w:rsidR="004245AC" w:rsidRPr="00DE2C38" w14:paraId="5EC0AC6D" w14:textId="77777777" w:rsidTr="00B35AE4">
        <w:trPr>
          <w:trHeight w:val="294"/>
        </w:trPr>
        <w:tc>
          <w:tcPr>
            <w:tcW w:w="2700" w:type="dxa"/>
            <w:shd w:val="clear" w:color="auto" w:fill="auto"/>
            <w:vAlign w:val="center"/>
          </w:tcPr>
          <w:p w14:paraId="03086E2F" w14:textId="77777777" w:rsidR="004245AC" w:rsidRPr="0023497D" w:rsidRDefault="004245AC" w:rsidP="00B35AE4">
            <w:pPr>
              <w:widowControl w:val="0"/>
              <w:autoSpaceDE w:val="0"/>
              <w:autoSpaceDN w:val="0"/>
              <w:adjustRightInd w:val="0"/>
              <w:spacing w:after="0"/>
              <w:contextualSpacing/>
            </w:pPr>
            <w:r>
              <w:t>Sexual Frequency</w:t>
            </w:r>
          </w:p>
        </w:tc>
        <w:tc>
          <w:tcPr>
            <w:tcW w:w="1206" w:type="dxa"/>
            <w:vAlign w:val="center"/>
          </w:tcPr>
          <w:p w14:paraId="7577A15E"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7 </w:t>
            </w:r>
          </w:p>
        </w:tc>
        <w:tc>
          <w:tcPr>
            <w:tcW w:w="1206" w:type="dxa"/>
            <w:vAlign w:val="center"/>
          </w:tcPr>
          <w:p w14:paraId="09767802"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4.08</w:t>
            </w:r>
          </w:p>
        </w:tc>
        <w:tc>
          <w:tcPr>
            <w:tcW w:w="1206" w:type="dxa"/>
            <w:vAlign w:val="center"/>
          </w:tcPr>
          <w:p w14:paraId="20E69BA7" w14:textId="77777777" w:rsidR="004245AC" w:rsidRPr="00DE2C38" w:rsidRDefault="004245AC" w:rsidP="00B35AE4">
            <w:pPr>
              <w:widowControl w:val="0"/>
              <w:tabs>
                <w:tab w:val="decimal" w:pos="314"/>
              </w:tabs>
              <w:autoSpaceDE w:val="0"/>
              <w:autoSpaceDN w:val="0"/>
              <w:adjustRightInd w:val="0"/>
              <w:spacing w:after="0"/>
              <w:contextualSpacing/>
            </w:pPr>
            <w:r>
              <w:t>-.34*</w:t>
            </w:r>
          </w:p>
        </w:tc>
        <w:tc>
          <w:tcPr>
            <w:tcW w:w="1206" w:type="dxa"/>
            <w:shd w:val="clear" w:color="auto" w:fill="auto"/>
            <w:vAlign w:val="center"/>
          </w:tcPr>
          <w:p w14:paraId="49EE0E9D"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1.30*</w:t>
            </w:r>
          </w:p>
        </w:tc>
        <w:tc>
          <w:tcPr>
            <w:tcW w:w="1206" w:type="dxa"/>
            <w:shd w:val="clear" w:color="auto" w:fill="auto"/>
            <w:vAlign w:val="center"/>
          </w:tcPr>
          <w:p w14:paraId="4CB378AC" w14:textId="77777777" w:rsidR="004245AC" w:rsidRPr="00B0625F" w:rsidRDefault="004245AC" w:rsidP="00B35AE4">
            <w:pPr>
              <w:widowControl w:val="0"/>
              <w:tabs>
                <w:tab w:val="decimal" w:pos="324"/>
              </w:tabs>
              <w:autoSpaceDE w:val="0"/>
              <w:autoSpaceDN w:val="0"/>
              <w:adjustRightInd w:val="0"/>
              <w:spacing w:after="0"/>
              <w:contextualSpacing/>
              <w:rPr>
                <w:sz w:val="23"/>
                <w:szCs w:val="23"/>
              </w:rPr>
            </w:pPr>
            <w:r>
              <w:rPr>
                <w:sz w:val="23"/>
                <w:szCs w:val="23"/>
              </w:rPr>
              <w:t>-.52*</w:t>
            </w:r>
          </w:p>
        </w:tc>
        <w:tc>
          <w:tcPr>
            <w:tcW w:w="306" w:type="dxa"/>
          </w:tcPr>
          <w:p w14:paraId="1C293DF2"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753A301F"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p>
        </w:tc>
        <w:tc>
          <w:tcPr>
            <w:tcW w:w="1206" w:type="dxa"/>
            <w:shd w:val="clear" w:color="auto" w:fill="auto"/>
            <w:vAlign w:val="center"/>
          </w:tcPr>
          <w:p w14:paraId="545512D7" w14:textId="77777777" w:rsidR="004245AC" w:rsidRPr="00B0625F" w:rsidRDefault="004245AC" w:rsidP="00B35AE4">
            <w:pPr>
              <w:widowControl w:val="0"/>
              <w:tabs>
                <w:tab w:val="decimal" w:pos="288"/>
              </w:tabs>
              <w:autoSpaceDE w:val="0"/>
              <w:autoSpaceDN w:val="0"/>
              <w:adjustRightInd w:val="0"/>
              <w:spacing w:after="0"/>
              <w:contextualSpacing/>
              <w:rPr>
                <w:sz w:val="23"/>
                <w:szCs w:val="23"/>
              </w:rPr>
            </w:pPr>
            <w:r>
              <w:rPr>
                <w:sz w:val="23"/>
                <w:szCs w:val="23"/>
              </w:rPr>
              <w:t>.41*</w:t>
            </w:r>
          </w:p>
        </w:tc>
      </w:tr>
      <w:tr w:rsidR="004245AC" w:rsidRPr="00DE2C38" w14:paraId="537A7498" w14:textId="77777777" w:rsidTr="00B35AE4">
        <w:trPr>
          <w:trHeight w:val="294"/>
        </w:trPr>
        <w:tc>
          <w:tcPr>
            <w:tcW w:w="2700" w:type="dxa"/>
            <w:tcBorders>
              <w:top w:val="nil"/>
              <w:bottom w:val="nil"/>
            </w:tcBorders>
            <w:shd w:val="clear" w:color="auto" w:fill="auto"/>
            <w:vAlign w:val="center"/>
          </w:tcPr>
          <w:p w14:paraId="20A3C823" w14:textId="77777777" w:rsidR="004245AC" w:rsidRPr="0023497D" w:rsidRDefault="004245AC" w:rsidP="00B35AE4">
            <w:pPr>
              <w:widowControl w:val="0"/>
              <w:autoSpaceDE w:val="0"/>
              <w:autoSpaceDN w:val="0"/>
              <w:adjustRightInd w:val="0"/>
              <w:spacing w:after="0"/>
              <w:contextualSpacing/>
            </w:pPr>
            <w:r>
              <w:t>Perceived Instability</w:t>
            </w:r>
          </w:p>
        </w:tc>
        <w:tc>
          <w:tcPr>
            <w:tcW w:w="1206" w:type="dxa"/>
            <w:tcBorders>
              <w:top w:val="nil"/>
              <w:bottom w:val="nil"/>
            </w:tcBorders>
            <w:vAlign w:val="center"/>
          </w:tcPr>
          <w:p w14:paraId="4641A7D4"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3 </w:t>
            </w:r>
          </w:p>
        </w:tc>
        <w:tc>
          <w:tcPr>
            <w:tcW w:w="1206" w:type="dxa"/>
            <w:tcBorders>
              <w:top w:val="nil"/>
              <w:bottom w:val="nil"/>
            </w:tcBorders>
            <w:vAlign w:val="center"/>
          </w:tcPr>
          <w:p w14:paraId="5FD043EF"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.85</w:t>
            </w:r>
          </w:p>
        </w:tc>
        <w:tc>
          <w:tcPr>
            <w:tcW w:w="1206" w:type="dxa"/>
            <w:tcBorders>
              <w:top w:val="nil"/>
              <w:bottom w:val="nil"/>
            </w:tcBorders>
            <w:vAlign w:val="center"/>
          </w:tcPr>
          <w:p w14:paraId="53CB1272" w14:textId="77777777" w:rsidR="004245AC" w:rsidRDefault="004245AC" w:rsidP="00B35AE4">
            <w:pPr>
              <w:widowControl w:val="0"/>
              <w:tabs>
                <w:tab w:val="decimal" w:pos="314"/>
              </w:tabs>
              <w:autoSpaceDE w:val="0"/>
              <w:autoSpaceDN w:val="0"/>
              <w:adjustRightInd w:val="0"/>
              <w:spacing w:after="0"/>
              <w:contextualSpacing/>
            </w:pPr>
            <w:r>
              <w:t>.62*</w:t>
            </w:r>
          </w:p>
        </w:tc>
        <w:tc>
          <w:tcPr>
            <w:tcW w:w="1206" w:type="dxa"/>
            <w:tcBorders>
              <w:top w:val="nil"/>
              <w:bottom w:val="nil"/>
            </w:tcBorders>
            <w:shd w:val="clear" w:color="auto" w:fill="auto"/>
            <w:vAlign w:val="center"/>
          </w:tcPr>
          <w:p w14:paraId="308F8B76"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-1.01*</w:t>
            </w:r>
          </w:p>
        </w:tc>
        <w:tc>
          <w:tcPr>
            <w:tcW w:w="1206" w:type="dxa"/>
            <w:tcBorders>
              <w:top w:val="nil"/>
              <w:bottom w:val="nil"/>
            </w:tcBorders>
            <w:shd w:val="clear" w:color="auto" w:fill="auto"/>
            <w:vAlign w:val="center"/>
          </w:tcPr>
          <w:p w14:paraId="0DE604DD"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.27*</w:t>
            </w:r>
          </w:p>
        </w:tc>
        <w:tc>
          <w:tcPr>
            <w:tcW w:w="306" w:type="dxa"/>
            <w:tcBorders>
              <w:top w:val="nil"/>
              <w:bottom w:val="nil"/>
            </w:tcBorders>
          </w:tcPr>
          <w:p w14:paraId="4C554157"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7DB88323"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2A8BE26F"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-.12</w:t>
            </w:r>
          </w:p>
        </w:tc>
      </w:tr>
      <w:tr w:rsidR="004245AC" w:rsidRPr="00DE2C38" w14:paraId="0B8BDD30" w14:textId="77777777" w:rsidTr="00B35AE4">
        <w:trPr>
          <w:trHeight w:val="294"/>
        </w:trPr>
        <w:tc>
          <w:tcPr>
            <w:tcW w:w="2700" w:type="dxa"/>
            <w:tcBorders>
              <w:top w:val="nil"/>
              <w:bottom w:val="nil"/>
            </w:tcBorders>
            <w:shd w:val="clear" w:color="auto" w:fill="auto"/>
            <w:vAlign w:val="center"/>
          </w:tcPr>
          <w:p w14:paraId="1BD7D4DF" w14:textId="77777777" w:rsidR="004245AC" w:rsidRDefault="004245AC" w:rsidP="00B35AE4">
            <w:pPr>
              <w:widowControl w:val="0"/>
              <w:autoSpaceDE w:val="0"/>
              <w:autoSpaceDN w:val="0"/>
              <w:adjustRightInd w:val="0"/>
              <w:spacing w:after="0"/>
              <w:contextualSpacing/>
            </w:pPr>
            <w:r>
              <w:t>Conflict</w:t>
            </w:r>
          </w:p>
        </w:tc>
        <w:tc>
          <w:tcPr>
            <w:tcW w:w="1206" w:type="dxa"/>
            <w:tcBorders>
              <w:top w:val="nil"/>
              <w:bottom w:val="nil"/>
            </w:tcBorders>
            <w:vAlign w:val="center"/>
          </w:tcPr>
          <w:p w14:paraId="420E26D5"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nil"/>
            </w:tcBorders>
            <w:vAlign w:val="center"/>
          </w:tcPr>
          <w:p w14:paraId="33F49F95"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2.62</w:t>
            </w:r>
          </w:p>
        </w:tc>
        <w:tc>
          <w:tcPr>
            <w:tcW w:w="1206" w:type="dxa"/>
            <w:tcBorders>
              <w:top w:val="nil"/>
              <w:bottom w:val="nil"/>
            </w:tcBorders>
            <w:vAlign w:val="center"/>
          </w:tcPr>
          <w:p w14:paraId="4A9AE7AD" w14:textId="77777777" w:rsidR="004245AC" w:rsidRDefault="004245AC" w:rsidP="00B35AE4">
            <w:pPr>
              <w:widowControl w:val="0"/>
              <w:tabs>
                <w:tab w:val="decimal" w:pos="314"/>
              </w:tabs>
              <w:autoSpaceDE w:val="0"/>
              <w:autoSpaceDN w:val="0"/>
              <w:adjustRightInd w:val="0"/>
              <w:spacing w:after="0"/>
              <w:contextualSpacing/>
            </w:pPr>
            <w:r>
              <w:t>.26*</w:t>
            </w:r>
          </w:p>
        </w:tc>
        <w:tc>
          <w:tcPr>
            <w:tcW w:w="1206" w:type="dxa"/>
            <w:tcBorders>
              <w:top w:val="nil"/>
              <w:bottom w:val="nil"/>
            </w:tcBorders>
            <w:shd w:val="clear" w:color="auto" w:fill="auto"/>
            <w:vAlign w:val="center"/>
          </w:tcPr>
          <w:p w14:paraId="33B6BBCE"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-.65*</w:t>
            </w:r>
          </w:p>
        </w:tc>
        <w:tc>
          <w:tcPr>
            <w:tcW w:w="1206" w:type="dxa"/>
            <w:tcBorders>
              <w:top w:val="nil"/>
              <w:bottom w:val="nil"/>
            </w:tcBorders>
            <w:shd w:val="clear" w:color="auto" w:fill="auto"/>
            <w:vAlign w:val="center"/>
          </w:tcPr>
          <w:p w14:paraId="044F8D28"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.31*</w:t>
            </w:r>
          </w:p>
        </w:tc>
        <w:tc>
          <w:tcPr>
            <w:tcW w:w="306" w:type="dxa"/>
            <w:tcBorders>
              <w:top w:val="nil"/>
              <w:bottom w:val="nil"/>
            </w:tcBorders>
          </w:tcPr>
          <w:p w14:paraId="7AE6D74C"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04DE7F6A"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66CAC246"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-.08</w:t>
            </w:r>
          </w:p>
        </w:tc>
      </w:tr>
      <w:tr w:rsidR="004245AC" w:rsidRPr="00DE2C38" w14:paraId="3D7CE71D" w14:textId="77777777" w:rsidTr="00B35AE4">
        <w:trPr>
          <w:trHeight w:val="294"/>
        </w:trPr>
        <w:tc>
          <w:tcPr>
            <w:tcW w:w="2700" w:type="dxa"/>
            <w:tcBorders>
              <w:top w:val="nil"/>
              <w:bottom w:val="nil"/>
            </w:tcBorders>
            <w:shd w:val="clear" w:color="auto" w:fill="auto"/>
            <w:vAlign w:val="center"/>
          </w:tcPr>
          <w:p w14:paraId="0FB1212E" w14:textId="77777777" w:rsidR="004245AC" w:rsidRDefault="004245AC" w:rsidP="00B35AE4">
            <w:pPr>
              <w:widowControl w:val="0"/>
              <w:autoSpaceDE w:val="0"/>
              <w:autoSpaceDN w:val="0"/>
              <w:adjustRightInd w:val="0"/>
              <w:spacing w:after="0"/>
              <w:contextualSpacing/>
            </w:pPr>
            <w:r>
              <w:t>Self-Disclosure</w:t>
            </w:r>
          </w:p>
        </w:tc>
        <w:tc>
          <w:tcPr>
            <w:tcW w:w="1206" w:type="dxa"/>
            <w:tcBorders>
              <w:top w:val="nil"/>
              <w:bottom w:val="nil"/>
            </w:tcBorders>
            <w:vAlign w:val="center"/>
          </w:tcPr>
          <w:p w14:paraId="195291AB"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nil"/>
            </w:tcBorders>
            <w:vAlign w:val="center"/>
          </w:tcPr>
          <w:p w14:paraId="0FAB0A31"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3.96</w:t>
            </w:r>
          </w:p>
        </w:tc>
        <w:tc>
          <w:tcPr>
            <w:tcW w:w="1206" w:type="dxa"/>
            <w:tcBorders>
              <w:top w:val="nil"/>
              <w:bottom w:val="nil"/>
            </w:tcBorders>
            <w:vAlign w:val="center"/>
          </w:tcPr>
          <w:p w14:paraId="2FB2AEB4" w14:textId="77777777" w:rsidR="004245AC" w:rsidRDefault="004245AC" w:rsidP="00B35AE4">
            <w:pPr>
              <w:widowControl w:val="0"/>
              <w:tabs>
                <w:tab w:val="decimal" w:pos="314"/>
              </w:tabs>
              <w:autoSpaceDE w:val="0"/>
              <w:autoSpaceDN w:val="0"/>
              <w:adjustRightInd w:val="0"/>
              <w:spacing w:after="0"/>
              <w:contextualSpacing/>
            </w:pPr>
            <w:r>
              <w:t>-.24*</w:t>
            </w:r>
          </w:p>
        </w:tc>
        <w:tc>
          <w:tcPr>
            <w:tcW w:w="1206" w:type="dxa"/>
            <w:tcBorders>
              <w:top w:val="nil"/>
              <w:bottom w:val="nil"/>
            </w:tcBorders>
            <w:shd w:val="clear" w:color="auto" w:fill="auto"/>
            <w:vAlign w:val="center"/>
          </w:tcPr>
          <w:p w14:paraId="74E4EC01"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.38*</w:t>
            </w:r>
          </w:p>
        </w:tc>
        <w:tc>
          <w:tcPr>
            <w:tcW w:w="1206" w:type="dxa"/>
            <w:tcBorders>
              <w:top w:val="nil"/>
              <w:bottom w:val="nil"/>
            </w:tcBorders>
            <w:shd w:val="clear" w:color="auto" w:fill="auto"/>
            <w:vAlign w:val="center"/>
          </w:tcPr>
          <w:p w14:paraId="0D3EE08C"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-.08*</w:t>
            </w:r>
          </w:p>
        </w:tc>
        <w:tc>
          <w:tcPr>
            <w:tcW w:w="306" w:type="dxa"/>
            <w:tcBorders>
              <w:top w:val="nil"/>
              <w:bottom w:val="nil"/>
            </w:tcBorders>
          </w:tcPr>
          <w:p w14:paraId="403909D7"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673B52AC"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69DF7AF5"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.07</w:t>
            </w:r>
          </w:p>
        </w:tc>
      </w:tr>
      <w:tr w:rsidR="004245AC" w:rsidRPr="00DE2C38" w14:paraId="583B0AE0" w14:textId="77777777" w:rsidTr="00B35AE4">
        <w:trPr>
          <w:trHeight w:val="294"/>
        </w:trPr>
        <w:tc>
          <w:tcPr>
            <w:tcW w:w="2700" w:type="dxa"/>
            <w:tcBorders>
              <w:top w:val="nil"/>
              <w:bottom w:val="single" w:sz="4" w:space="0" w:color="auto"/>
            </w:tcBorders>
            <w:shd w:val="clear" w:color="auto" w:fill="auto"/>
            <w:vAlign w:val="center"/>
          </w:tcPr>
          <w:p w14:paraId="7BBB22C4" w14:textId="77777777" w:rsidR="004245AC" w:rsidRDefault="004245AC" w:rsidP="00B35AE4">
            <w:pPr>
              <w:widowControl w:val="0"/>
              <w:autoSpaceDE w:val="0"/>
              <w:autoSpaceDN w:val="0"/>
              <w:adjustRightInd w:val="0"/>
              <w:spacing w:after="0"/>
              <w:contextualSpacing/>
            </w:pPr>
            <w:r>
              <w:t>Admiration</w:t>
            </w:r>
          </w:p>
        </w:tc>
        <w:tc>
          <w:tcPr>
            <w:tcW w:w="1206" w:type="dxa"/>
            <w:tcBorders>
              <w:top w:val="nil"/>
              <w:bottom w:val="single" w:sz="4" w:space="0" w:color="auto"/>
            </w:tcBorders>
            <w:vAlign w:val="center"/>
          </w:tcPr>
          <w:p w14:paraId="5531B43C"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single" w:sz="4" w:space="0" w:color="auto"/>
            </w:tcBorders>
            <w:vAlign w:val="center"/>
          </w:tcPr>
          <w:p w14:paraId="6EDC4586"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3.89</w:t>
            </w:r>
          </w:p>
        </w:tc>
        <w:tc>
          <w:tcPr>
            <w:tcW w:w="1206" w:type="dxa"/>
            <w:tcBorders>
              <w:top w:val="nil"/>
              <w:bottom w:val="single" w:sz="4" w:space="0" w:color="auto"/>
            </w:tcBorders>
            <w:vAlign w:val="center"/>
          </w:tcPr>
          <w:p w14:paraId="13641CD2" w14:textId="77777777" w:rsidR="004245AC" w:rsidRDefault="004245AC" w:rsidP="00B35AE4">
            <w:pPr>
              <w:widowControl w:val="0"/>
              <w:tabs>
                <w:tab w:val="decimal" w:pos="314"/>
              </w:tabs>
              <w:autoSpaceDE w:val="0"/>
              <w:autoSpaceDN w:val="0"/>
              <w:adjustRightInd w:val="0"/>
              <w:spacing w:after="0"/>
              <w:contextualSpacing/>
            </w:pPr>
            <w:r>
              <w:t>-.22*</w:t>
            </w:r>
          </w:p>
        </w:tc>
        <w:tc>
          <w:tcPr>
            <w:tcW w:w="1206" w:type="dxa"/>
            <w:tcBorders>
              <w:top w:val="nil"/>
              <w:bottom w:val="single" w:sz="4" w:space="0" w:color="auto"/>
            </w:tcBorders>
            <w:shd w:val="clear" w:color="auto" w:fill="auto"/>
            <w:vAlign w:val="center"/>
          </w:tcPr>
          <w:p w14:paraId="02B25093"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.53*</w:t>
            </w:r>
          </w:p>
        </w:tc>
        <w:tc>
          <w:tcPr>
            <w:tcW w:w="1206" w:type="dxa"/>
            <w:tcBorders>
              <w:top w:val="nil"/>
              <w:bottom w:val="single" w:sz="4" w:space="0" w:color="auto"/>
            </w:tcBorders>
            <w:shd w:val="clear" w:color="auto" w:fill="auto"/>
            <w:vAlign w:val="center"/>
          </w:tcPr>
          <w:p w14:paraId="0DC9D84B"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-.22*</w:t>
            </w:r>
          </w:p>
        </w:tc>
        <w:tc>
          <w:tcPr>
            <w:tcW w:w="306" w:type="dxa"/>
            <w:tcBorders>
              <w:top w:val="nil"/>
              <w:bottom w:val="single" w:sz="4" w:space="0" w:color="auto"/>
            </w:tcBorders>
          </w:tcPr>
          <w:p w14:paraId="137B7444"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022815F8"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single" w:sz="4" w:space="0" w:color="auto"/>
            </w:tcBorders>
            <w:shd w:val="clear" w:color="auto" w:fill="auto"/>
            <w:vAlign w:val="center"/>
          </w:tcPr>
          <w:p w14:paraId="56DF8696"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.09*</w:t>
            </w:r>
          </w:p>
        </w:tc>
      </w:tr>
    </w:tbl>
    <w:p w14:paraId="6C1D10CF" w14:textId="77777777" w:rsidR="004245AC" w:rsidRDefault="004245AC" w:rsidP="004245AC">
      <w:pPr>
        <w:widowControl w:val="0"/>
        <w:spacing w:line="480" w:lineRule="auto"/>
        <w:contextualSpacing/>
        <w:rPr>
          <w:rFonts w:eastAsiaTheme="minorEastAsia"/>
          <w:color w:val="000000" w:themeColor="text1"/>
          <w:kern w:val="24"/>
        </w:rPr>
      </w:pPr>
      <w:r>
        <w:rPr>
          <w:rFonts w:eastAsiaTheme="minorEastAsia"/>
          <w:i/>
          <w:color w:val="000000" w:themeColor="text1"/>
          <w:kern w:val="24"/>
        </w:rPr>
        <w:t xml:space="preserve">Note: </w:t>
      </w:r>
      <w:r>
        <w:rPr>
          <w:rFonts w:eastAsiaTheme="minorEastAsia"/>
          <w:color w:val="000000" w:themeColor="text1"/>
          <w:kern w:val="24"/>
        </w:rPr>
        <w:t xml:space="preserve">Δ = Change; P1 = Partnership 1; P2 = Partnership 2; </w:t>
      </w:r>
      <w:proofErr w:type="spellStart"/>
      <w:r>
        <w:rPr>
          <w:rFonts w:eastAsiaTheme="minorEastAsia"/>
          <w:color w:val="000000" w:themeColor="text1"/>
          <w:kern w:val="24"/>
        </w:rPr>
        <w:t>TLast</w:t>
      </w:r>
      <w:proofErr w:type="spellEnd"/>
      <w:r>
        <w:rPr>
          <w:rFonts w:eastAsiaTheme="minorEastAsia"/>
          <w:color w:val="000000" w:themeColor="text1"/>
          <w:kern w:val="24"/>
        </w:rPr>
        <w:t xml:space="preserve"> = Time Last; T1 = Time 1; T2 = Time 2. These univariate latent change score models are saturated, so no model fit indices are provided. Significance testing on the latent change score variables corresponds to whether the latent mean differs from zero. Models A and B are depicted in Figure 1. </w:t>
      </w:r>
    </w:p>
    <w:p w14:paraId="321AC272" w14:textId="77777777" w:rsidR="004245AC" w:rsidRDefault="004245AC" w:rsidP="004245AC">
      <w:pPr>
        <w:widowControl w:val="0"/>
        <w:spacing w:line="480" w:lineRule="auto"/>
        <w:contextualSpacing/>
        <w:rPr>
          <w:rFonts w:eastAsiaTheme="minorEastAsia"/>
          <w:color w:val="000000" w:themeColor="text1"/>
          <w:kern w:val="24"/>
        </w:rPr>
      </w:pPr>
      <w:r>
        <w:rPr>
          <w:rFonts w:eastAsiaTheme="minorEastAsia"/>
          <w:color w:val="000000" w:themeColor="text1"/>
          <w:kern w:val="24"/>
        </w:rPr>
        <w:t xml:space="preserve">* </w:t>
      </w:r>
      <w:proofErr w:type="gramStart"/>
      <w:r>
        <w:rPr>
          <w:rFonts w:eastAsiaTheme="minorEastAsia"/>
          <w:i/>
          <w:color w:val="000000" w:themeColor="text1"/>
          <w:kern w:val="24"/>
        </w:rPr>
        <w:t>p</w:t>
      </w:r>
      <w:proofErr w:type="gramEnd"/>
      <w:r>
        <w:rPr>
          <w:rFonts w:eastAsiaTheme="minorEastAsia"/>
          <w:i/>
          <w:color w:val="000000" w:themeColor="text1"/>
          <w:kern w:val="24"/>
        </w:rPr>
        <w:t xml:space="preserve"> </w:t>
      </w:r>
      <w:r>
        <w:rPr>
          <w:rFonts w:eastAsiaTheme="minorEastAsia"/>
          <w:color w:val="000000" w:themeColor="text1"/>
          <w:kern w:val="24"/>
        </w:rPr>
        <w:t xml:space="preserve">&lt; .05 (two-tailed). </w:t>
      </w:r>
    </w:p>
    <w:p w14:paraId="47A262F5" w14:textId="77777777" w:rsidR="004245AC" w:rsidRDefault="004245AC" w:rsidP="004245AC">
      <w:pPr>
        <w:widowControl w:val="0"/>
        <w:contextualSpacing/>
        <w:rPr>
          <w:rFonts w:eastAsiaTheme="minorEastAsia"/>
          <w:color w:val="000000" w:themeColor="text1"/>
          <w:kern w:val="24"/>
        </w:rPr>
      </w:pPr>
      <w:r>
        <w:rPr>
          <w:rFonts w:eastAsiaTheme="minorEastAsia"/>
          <w:color w:val="000000" w:themeColor="text1"/>
          <w:kern w:val="24"/>
        </w:rPr>
        <w:br w:type="page"/>
      </w:r>
    </w:p>
    <w:p w14:paraId="3BBB3F26" w14:textId="77777777" w:rsidR="004245AC" w:rsidRDefault="004245AC" w:rsidP="004245AC">
      <w:pPr>
        <w:widowControl w:val="0"/>
        <w:spacing w:line="480" w:lineRule="auto"/>
        <w:contextualSpacing/>
        <w:rPr>
          <w:rFonts w:eastAsiaTheme="minorEastAsia"/>
          <w:color w:val="000000" w:themeColor="text1"/>
          <w:kern w:val="24"/>
        </w:rPr>
      </w:pPr>
      <w:r>
        <w:rPr>
          <w:rFonts w:eastAsiaTheme="minorEastAsia"/>
          <w:color w:val="000000" w:themeColor="text1"/>
          <w:kern w:val="24"/>
        </w:rPr>
        <w:lastRenderedPageBreak/>
        <w:t>Table 3</w:t>
      </w:r>
    </w:p>
    <w:p w14:paraId="19726F19" w14:textId="77777777" w:rsidR="004245AC" w:rsidRDefault="004245AC" w:rsidP="004245AC">
      <w:pPr>
        <w:widowControl w:val="0"/>
        <w:spacing w:line="480" w:lineRule="auto"/>
        <w:contextualSpacing/>
        <w:rPr>
          <w:rFonts w:eastAsiaTheme="minorEastAsia"/>
          <w:i/>
          <w:color w:val="000000" w:themeColor="text1"/>
          <w:kern w:val="24"/>
        </w:rPr>
      </w:pPr>
      <w:r>
        <w:rPr>
          <w:rFonts w:eastAsiaTheme="minorEastAsia"/>
          <w:i/>
          <w:color w:val="000000" w:themeColor="text1"/>
          <w:kern w:val="24"/>
        </w:rPr>
        <w:t xml:space="preserve">Standardized Latent Change Score Modeling Results for Covariates Predicting Trajectories </w:t>
      </w:r>
      <w:proofErr w:type="gramStart"/>
      <w:r>
        <w:rPr>
          <w:rFonts w:eastAsiaTheme="minorEastAsia"/>
          <w:i/>
          <w:color w:val="000000" w:themeColor="text1"/>
          <w:kern w:val="24"/>
        </w:rPr>
        <w:t>Across</w:t>
      </w:r>
      <w:proofErr w:type="gramEnd"/>
      <w:r>
        <w:rPr>
          <w:rFonts w:eastAsiaTheme="minorEastAsia"/>
          <w:i/>
          <w:color w:val="000000" w:themeColor="text1"/>
          <w:kern w:val="24"/>
        </w:rPr>
        <w:t xml:space="preserve"> Partnerships (n = 554)</w:t>
      </w:r>
    </w:p>
    <w:tbl>
      <w:tblPr>
        <w:tblW w:w="9324" w:type="dxa"/>
        <w:tblBorders>
          <w:top w:val="single" w:sz="4" w:space="0" w:color="auto"/>
          <w:bottom w:val="single" w:sz="4" w:space="0" w:color="auto"/>
        </w:tblBorders>
        <w:tblLayout w:type="fixed"/>
        <w:tblLook w:val="04A0" w:firstRow="1" w:lastRow="0" w:firstColumn="1" w:lastColumn="0" w:noHBand="0" w:noVBand="1"/>
      </w:tblPr>
      <w:tblGrid>
        <w:gridCol w:w="2988"/>
        <w:gridCol w:w="1206"/>
        <w:gridCol w:w="1206"/>
        <w:gridCol w:w="1206"/>
        <w:gridCol w:w="1206"/>
        <w:gridCol w:w="306"/>
        <w:gridCol w:w="1206"/>
      </w:tblGrid>
      <w:tr w:rsidR="004245AC" w:rsidRPr="008D4B86" w14:paraId="41192133" w14:textId="77777777" w:rsidTr="00B35AE4">
        <w:trPr>
          <w:trHeight w:val="144"/>
        </w:trPr>
        <w:tc>
          <w:tcPr>
            <w:tcW w:w="2988" w:type="dxa"/>
            <w:tcBorders>
              <w:top w:val="single" w:sz="4" w:space="0" w:color="auto"/>
              <w:bottom w:val="nil"/>
            </w:tcBorders>
            <w:shd w:val="clear" w:color="auto" w:fill="auto"/>
            <w:vAlign w:val="center"/>
          </w:tcPr>
          <w:p w14:paraId="561CC0D6" w14:textId="77777777" w:rsidR="004245AC" w:rsidRPr="008D4B86" w:rsidRDefault="004245AC" w:rsidP="00B35AE4">
            <w:pPr>
              <w:widowControl w:val="0"/>
              <w:autoSpaceDE w:val="0"/>
              <w:autoSpaceDN w:val="0"/>
              <w:adjustRightInd w:val="0"/>
              <w:spacing w:after="0"/>
              <w:contextualSpacing/>
              <w:rPr>
                <w:i/>
                <w:sz w:val="20"/>
                <w:szCs w:val="20"/>
              </w:rPr>
            </w:pPr>
          </w:p>
        </w:tc>
        <w:tc>
          <w:tcPr>
            <w:tcW w:w="4824" w:type="dxa"/>
            <w:gridSpan w:val="4"/>
            <w:tcBorders>
              <w:top w:val="single" w:sz="4" w:space="0" w:color="auto"/>
              <w:bottom w:val="single" w:sz="4" w:space="0" w:color="auto"/>
            </w:tcBorders>
            <w:vAlign w:val="center"/>
          </w:tcPr>
          <w:p w14:paraId="281EB8C5" w14:textId="77777777" w:rsidR="004245AC" w:rsidRPr="008D4B86" w:rsidRDefault="004245AC" w:rsidP="00B35AE4">
            <w:pPr>
              <w:widowControl w:val="0"/>
              <w:autoSpaceDE w:val="0"/>
              <w:autoSpaceDN w:val="0"/>
              <w:adjustRightInd w:val="0"/>
              <w:spacing w:after="0"/>
              <w:contextualSpacing/>
              <w:jc w:val="center"/>
              <w:rPr>
                <w:sz w:val="20"/>
                <w:szCs w:val="20"/>
              </w:rPr>
            </w:pPr>
            <w:r w:rsidRPr="008D4B86">
              <w:rPr>
                <w:sz w:val="20"/>
                <w:szCs w:val="20"/>
              </w:rPr>
              <w:t>Model A</w:t>
            </w:r>
          </w:p>
        </w:tc>
        <w:tc>
          <w:tcPr>
            <w:tcW w:w="306" w:type="dxa"/>
            <w:tcBorders>
              <w:top w:val="single" w:sz="4" w:space="0" w:color="auto"/>
              <w:bottom w:val="nil"/>
            </w:tcBorders>
          </w:tcPr>
          <w:p w14:paraId="3DA32E0A"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382A129F" w14:textId="77777777" w:rsidR="004245AC" w:rsidRPr="008D4B86" w:rsidRDefault="004245AC" w:rsidP="00B35AE4">
            <w:pPr>
              <w:widowControl w:val="0"/>
              <w:autoSpaceDE w:val="0"/>
              <w:autoSpaceDN w:val="0"/>
              <w:adjustRightInd w:val="0"/>
              <w:spacing w:after="0"/>
              <w:contextualSpacing/>
              <w:jc w:val="center"/>
              <w:rPr>
                <w:sz w:val="20"/>
                <w:szCs w:val="20"/>
              </w:rPr>
            </w:pPr>
            <w:r w:rsidRPr="008D4B86">
              <w:rPr>
                <w:sz w:val="20"/>
                <w:szCs w:val="20"/>
              </w:rPr>
              <w:t>Model B</w:t>
            </w:r>
          </w:p>
        </w:tc>
      </w:tr>
      <w:tr w:rsidR="004245AC" w:rsidRPr="008D4B86" w14:paraId="24BC15D0" w14:textId="77777777" w:rsidTr="00B35AE4">
        <w:trPr>
          <w:trHeight w:val="144"/>
        </w:trPr>
        <w:tc>
          <w:tcPr>
            <w:tcW w:w="2988" w:type="dxa"/>
            <w:tcBorders>
              <w:top w:val="nil"/>
              <w:bottom w:val="single" w:sz="4" w:space="0" w:color="auto"/>
            </w:tcBorders>
            <w:shd w:val="clear" w:color="auto" w:fill="auto"/>
            <w:vAlign w:val="center"/>
          </w:tcPr>
          <w:p w14:paraId="7C1B6748" w14:textId="77777777" w:rsidR="004245AC" w:rsidRPr="008D4B86" w:rsidRDefault="004245AC" w:rsidP="00B35AE4">
            <w:pPr>
              <w:widowControl w:val="0"/>
              <w:autoSpaceDE w:val="0"/>
              <w:autoSpaceDN w:val="0"/>
              <w:adjustRightInd w:val="0"/>
              <w:spacing w:after="0"/>
              <w:contextualSpacing/>
              <w:rPr>
                <w:i/>
                <w:sz w:val="20"/>
                <w:szCs w:val="20"/>
              </w:rPr>
            </w:pPr>
            <w:r w:rsidRPr="008D4B86">
              <w:rPr>
                <w:i/>
                <w:sz w:val="20"/>
                <w:szCs w:val="20"/>
              </w:rPr>
              <w:t>Variable</w:t>
            </w:r>
          </w:p>
        </w:tc>
        <w:tc>
          <w:tcPr>
            <w:tcW w:w="1206" w:type="dxa"/>
            <w:tcBorders>
              <w:top w:val="single" w:sz="4" w:space="0" w:color="auto"/>
              <w:bottom w:val="single" w:sz="4" w:space="0" w:color="auto"/>
            </w:tcBorders>
            <w:vAlign w:val="center"/>
          </w:tcPr>
          <w:p w14:paraId="4256397B" w14:textId="77777777" w:rsidR="004245AC" w:rsidRPr="008D4B86" w:rsidRDefault="004245AC" w:rsidP="00B35AE4">
            <w:pPr>
              <w:widowControl w:val="0"/>
              <w:autoSpaceDE w:val="0"/>
              <w:autoSpaceDN w:val="0"/>
              <w:adjustRightInd w:val="0"/>
              <w:spacing w:after="0"/>
              <w:contextualSpacing/>
              <w:jc w:val="center"/>
              <w:rPr>
                <w:sz w:val="20"/>
                <w:szCs w:val="20"/>
              </w:rPr>
            </w:pPr>
            <w:r w:rsidRPr="008D4B86">
              <w:rPr>
                <w:sz w:val="20"/>
                <w:szCs w:val="20"/>
              </w:rPr>
              <w:t>Level P1T1</w:t>
            </w:r>
          </w:p>
        </w:tc>
        <w:tc>
          <w:tcPr>
            <w:tcW w:w="1206" w:type="dxa"/>
            <w:tcBorders>
              <w:top w:val="single" w:sz="4" w:space="0" w:color="auto"/>
              <w:bottom w:val="single" w:sz="4" w:space="0" w:color="auto"/>
            </w:tcBorders>
            <w:vAlign w:val="center"/>
          </w:tcPr>
          <w:p w14:paraId="00E7F523" w14:textId="77777777" w:rsidR="004245AC" w:rsidRPr="008D4B86" w:rsidRDefault="004245AC" w:rsidP="00B35AE4">
            <w:pPr>
              <w:widowControl w:val="0"/>
              <w:autoSpaceDE w:val="0"/>
              <w:autoSpaceDN w:val="0"/>
              <w:adjustRightInd w:val="0"/>
              <w:spacing w:after="0"/>
              <w:contextualSpacing/>
              <w:jc w:val="center"/>
              <w:rPr>
                <w:sz w:val="20"/>
                <w:szCs w:val="20"/>
              </w:rPr>
            </w:pPr>
            <w:r w:rsidRPr="008D4B86">
              <w:rPr>
                <w:sz w:val="20"/>
                <w:szCs w:val="20"/>
              </w:rPr>
              <w:t>ΔP1</w:t>
            </w:r>
          </w:p>
        </w:tc>
        <w:tc>
          <w:tcPr>
            <w:tcW w:w="1206" w:type="dxa"/>
            <w:tcBorders>
              <w:top w:val="single" w:sz="4" w:space="0" w:color="auto"/>
              <w:bottom w:val="single" w:sz="4" w:space="0" w:color="auto"/>
            </w:tcBorders>
            <w:shd w:val="clear" w:color="auto" w:fill="auto"/>
            <w:vAlign w:val="center"/>
          </w:tcPr>
          <w:p w14:paraId="5DB3DDD6" w14:textId="77777777" w:rsidR="004245AC" w:rsidRPr="008D4B86" w:rsidRDefault="004245AC" w:rsidP="00B35AE4">
            <w:pPr>
              <w:widowControl w:val="0"/>
              <w:autoSpaceDE w:val="0"/>
              <w:autoSpaceDN w:val="0"/>
              <w:adjustRightInd w:val="0"/>
              <w:spacing w:after="0"/>
              <w:contextualSpacing/>
              <w:jc w:val="center"/>
              <w:rPr>
                <w:sz w:val="20"/>
                <w:szCs w:val="20"/>
              </w:rPr>
            </w:pPr>
            <w:r w:rsidRPr="008D4B86">
              <w:rPr>
                <w:sz w:val="20"/>
                <w:szCs w:val="20"/>
              </w:rPr>
              <w:t>ΔP1TLast-P2T1</w:t>
            </w:r>
          </w:p>
        </w:tc>
        <w:tc>
          <w:tcPr>
            <w:tcW w:w="1206" w:type="dxa"/>
            <w:tcBorders>
              <w:top w:val="single" w:sz="4" w:space="0" w:color="auto"/>
              <w:bottom w:val="single" w:sz="4" w:space="0" w:color="auto"/>
            </w:tcBorders>
            <w:shd w:val="clear" w:color="auto" w:fill="auto"/>
            <w:vAlign w:val="center"/>
          </w:tcPr>
          <w:p w14:paraId="58523555" w14:textId="77777777" w:rsidR="004245AC" w:rsidRPr="008D4B86" w:rsidRDefault="004245AC" w:rsidP="00B35AE4">
            <w:pPr>
              <w:widowControl w:val="0"/>
              <w:autoSpaceDE w:val="0"/>
              <w:autoSpaceDN w:val="0"/>
              <w:adjustRightInd w:val="0"/>
              <w:spacing w:after="0"/>
              <w:contextualSpacing/>
              <w:jc w:val="center"/>
              <w:rPr>
                <w:sz w:val="20"/>
                <w:szCs w:val="20"/>
              </w:rPr>
            </w:pPr>
            <w:r w:rsidRPr="008D4B86">
              <w:rPr>
                <w:sz w:val="20"/>
                <w:szCs w:val="20"/>
              </w:rPr>
              <w:t>ΔP2</w:t>
            </w:r>
          </w:p>
        </w:tc>
        <w:tc>
          <w:tcPr>
            <w:tcW w:w="306" w:type="dxa"/>
            <w:tcBorders>
              <w:top w:val="nil"/>
              <w:bottom w:val="single" w:sz="4" w:space="0" w:color="auto"/>
            </w:tcBorders>
          </w:tcPr>
          <w:p w14:paraId="64D4D3F8"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53D4C5FB" w14:textId="77777777" w:rsidR="004245AC" w:rsidRPr="008D4B86" w:rsidRDefault="004245AC" w:rsidP="00B35AE4">
            <w:pPr>
              <w:widowControl w:val="0"/>
              <w:autoSpaceDE w:val="0"/>
              <w:autoSpaceDN w:val="0"/>
              <w:adjustRightInd w:val="0"/>
              <w:spacing w:after="0"/>
              <w:contextualSpacing/>
              <w:jc w:val="center"/>
              <w:rPr>
                <w:sz w:val="20"/>
                <w:szCs w:val="20"/>
              </w:rPr>
            </w:pPr>
            <w:r w:rsidRPr="008D4B86">
              <w:rPr>
                <w:sz w:val="20"/>
                <w:szCs w:val="20"/>
              </w:rPr>
              <w:t>ΔP1T1-P2T2</w:t>
            </w:r>
          </w:p>
        </w:tc>
      </w:tr>
      <w:tr w:rsidR="004245AC" w:rsidRPr="008D4B86" w14:paraId="35EEEAF2" w14:textId="77777777" w:rsidTr="00B35AE4">
        <w:trPr>
          <w:trHeight w:val="144"/>
        </w:trPr>
        <w:tc>
          <w:tcPr>
            <w:tcW w:w="2988" w:type="dxa"/>
            <w:tcBorders>
              <w:top w:val="single" w:sz="4" w:space="0" w:color="auto"/>
              <w:bottom w:val="single" w:sz="4" w:space="0" w:color="auto"/>
            </w:tcBorders>
            <w:shd w:val="clear" w:color="auto" w:fill="auto"/>
            <w:vAlign w:val="center"/>
          </w:tcPr>
          <w:p w14:paraId="5E9D880E" w14:textId="77777777" w:rsidR="004245AC" w:rsidRPr="008D4B86" w:rsidRDefault="004245AC" w:rsidP="00B35AE4">
            <w:pPr>
              <w:widowControl w:val="0"/>
              <w:autoSpaceDE w:val="0"/>
              <w:autoSpaceDN w:val="0"/>
              <w:adjustRightInd w:val="0"/>
              <w:spacing w:after="0"/>
              <w:contextualSpacing/>
              <w:rPr>
                <w:b/>
                <w:sz w:val="20"/>
                <w:szCs w:val="20"/>
              </w:rPr>
            </w:pPr>
            <w:r w:rsidRPr="008D4B86">
              <w:rPr>
                <w:b/>
                <w:sz w:val="20"/>
                <w:szCs w:val="20"/>
              </w:rPr>
              <w:t>Relationship Satisfaction</w:t>
            </w:r>
          </w:p>
        </w:tc>
        <w:tc>
          <w:tcPr>
            <w:tcW w:w="1206" w:type="dxa"/>
            <w:tcBorders>
              <w:top w:val="single" w:sz="4" w:space="0" w:color="auto"/>
              <w:bottom w:val="single" w:sz="4" w:space="0" w:color="auto"/>
            </w:tcBorders>
            <w:vAlign w:val="center"/>
          </w:tcPr>
          <w:p w14:paraId="5C796377"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vAlign w:val="center"/>
          </w:tcPr>
          <w:p w14:paraId="37E9B907"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1C6C117E"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78E7E157" w14:textId="77777777" w:rsidR="004245AC" w:rsidRPr="008D4B86" w:rsidRDefault="004245AC" w:rsidP="00B35AE4">
            <w:pPr>
              <w:widowControl w:val="0"/>
              <w:autoSpaceDE w:val="0"/>
              <w:autoSpaceDN w:val="0"/>
              <w:adjustRightInd w:val="0"/>
              <w:spacing w:after="0"/>
              <w:contextualSpacing/>
              <w:rPr>
                <w:sz w:val="20"/>
                <w:szCs w:val="20"/>
              </w:rPr>
            </w:pPr>
          </w:p>
        </w:tc>
        <w:tc>
          <w:tcPr>
            <w:tcW w:w="306" w:type="dxa"/>
            <w:tcBorders>
              <w:top w:val="single" w:sz="4" w:space="0" w:color="auto"/>
              <w:bottom w:val="single" w:sz="4" w:space="0" w:color="auto"/>
            </w:tcBorders>
          </w:tcPr>
          <w:p w14:paraId="72BCCD40"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501AF9D3" w14:textId="77777777" w:rsidR="004245AC" w:rsidRPr="008D4B86" w:rsidRDefault="004245AC" w:rsidP="00B35AE4">
            <w:pPr>
              <w:widowControl w:val="0"/>
              <w:autoSpaceDE w:val="0"/>
              <w:autoSpaceDN w:val="0"/>
              <w:adjustRightInd w:val="0"/>
              <w:spacing w:after="0"/>
              <w:contextualSpacing/>
              <w:rPr>
                <w:sz w:val="20"/>
                <w:szCs w:val="20"/>
              </w:rPr>
            </w:pPr>
          </w:p>
        </w:tc>
      </w:tr>
      <w:tr w:rsidR="004245AC" w:rsidRPr="008D4B86" w14:paraId="0827EB8C" w14:textId="77777777" w:rsidTr="00B35AE4">
        <w:trPr>
          <w:trHeight w:val="144"/>
        </w:trPr>
        <w:tc>
          <w:tcPr>
            <w:tcW w:w="2988" w:type="dxa"/>
            <w:tcBorders>
              <w:top w:val="single" w:sz="4" w:space="0" w:color="auto"/>
            </w:tcBorders>
            <w:shd w:val="clear" w:color="auto" w:fill="auto"/>
            <w:vAlign w:val="center"/>
          </w:tcPr>
          <w:p w14:paraId="29B810D8"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Age</w:t>
            </w:r>
          </w:p>
        </w:tc>
        <w:tc>
          <w:tcPr>
            <w:tcW w:w="1206" w:type="dxa"/>
            <w:tcBorders>
              <w:top w:val="single" w:sz="4" w:space="0" w:color="auto"/>
            </w:tcBorders>
            <w:vAlign w:val="center"/>
          </w:tcPr>
          <w:p w14:paraId="156AFA86"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-.35*</w:t>
            </w:r>
          </w:p>
        </w:tc>
        <w:tc>
          <w:tcPr>
            <w:tcW w:w="1206" w:type="dxa"/>
            <w:tcBorders>
              <w:top w:val="single" w:sz="4" w:space="0" w:color="auto"/>
            </w:tcBorders>
            <w:vAlign w:val="center"/>
          </w:tcPr>
          <w:p w14:paraId="4419A82B"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-.18*</w:t>
            </w:r>
          </w:p>
        </w:tc>
        <w:tc>
          <w:tcPr>
            <w:tcW w:w="1206" w:type="dxa"/>
            <w:tcBorders>
              <w:top w:val="single" w:sz="4" w:space="0" w:color="auto"/>
            </w:tcBorders>
            <w:shd w:val="clear" w:color="auto" w:fill="auto"/>
            <w:vAlign w:val="center"/>
          </w:tcPr>
          <w:p w14:paraId="27554A05"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.02</w:t>
            </w:r>
          </w:p>
        </w:tc>
        <w:tc>
          <w:tcPr>
            <w:tcW w:w="1206" w:type="dxa"/>
            <w:tcBorders>
              <w:top w:val="single" w:sz="4" w:space="0" w:color="auto"/>
            </w:tcBorders>
            <w:shd w:val="clear" w:color="auto" w:fill="auto"/>
            <w:vAlign w:val="center"/>
          </w:tcPr>
          <w:p w14:paraId="0E0577D6"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single" w:sz="4" w:space="0" w:color="auto"/>
            </w:tcBorders>
          </w:tcPr>
          <w:p w14:paraId="02D3144E"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tcBorders>
            <w:shd w:val="clear" w:color="auto" w:fill="auto"/>
            <w:vAlign w:val="center"/>
          </w:tcPr>
          <w:p w14:paraId="76BE935A"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-.07*</w:t>
            </w:r>
          </w:p>
        </w:tc>
      </w:tr>
      <w:tr w:rsidR="004245AC" w:rsidRPr="008D4B86" w14:paraId="0444068D" w14:textId="77777777" w:rsidTr="00B35AE4">
        <w:trPr>
          <w:trHeight w:val="144"/>
        </w:trPr>
        <w:tc>
          <w:tcPr>
            <w:tcW w:w="2988" w:type="dxa"/>
            <w:tcBorders>
              <w:bottom w:val="single" w:sz="4" w:space="0" w:color="auto"/>
            </w:tcBorders>
            <w:shd w:val="clear" w:color="auto" w:fill="auto"/>
            <w:vAlign w:val="center"/>
          </w:tcPr>
          <w:p w14:paraId="7E840A09"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Neuroticism</w:t>
            </w:r>
          </w:p>
        </w:tc>
        <w:tc>
          <w:tcPr>
            <w:tcW w:w="1206" w:type="dxa"/>
            <w:tcBorders>
              <w:bottom w:val="single" w:sz="4" w:space="0" w:color="auto"/>
            </w:tcBorders>
            <w:vAlign w:val="center"/>
          </w:tcPr>
          <w:p w14:paraId="2A81F39B"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-.19*</w:t>
            </w:r>
          </w:p>
        </w:tc>
        <w:tc>
          <w:tcPr>
            <w:tcW w:w="1206" w:type="dxa"/>
            <w:tcBorders>
              <w:bottom w:val="single" w:sz="4" w:space="0" w:color="auto"/>
            </w:tcBorders>
            <w:vAlign w:val="center"/>
          </w:tcPr>
          <w:p w14:paraId="566B505B"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-.16*</w:t>
            </w:r>
          </w:p>
        </w:tc>
        <w:tc>
          <w:tcPr>
            <w:tcW w:w="1206" w:type="dxa"/>
            <w:tcBorders>
              <w:bottom w:val="single" w:sz="4" w:space="0" w:color="auto"/>
            </w:tcBorders>
            <w:shd w:val="clear" w:color="auto" w:fill="auto"/>
            <w:vAlign w:val="center"/>
          </w:tcPr>
          <w:p w14:paraId="6DF6A519"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.05</w:t>
            </w:r>
          </w:p>
        </w:tc>
        <w:tc>
          <w:tcPr>
            <w:tcW w:w="1206" w:type="dxa"/>
            <w:tcBorders>
              <w:bottom w:val="single" w:sz="4" w:space="0" w:color="auto"/>
            </w:tcBorders>
            <w:shd w:val="clear" w:color="auto" w:fill="auto"/>
            <w:vAlign w:val="center"/>
          </w:tcPr>
          <w:p w14:paraId="2A289B75"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-.04</w:t>
            </w:r>
          </w:p>
        </w:tc>
        <w:tc>
          <w:tcPr>
            <w:tcW w:w="306" w:type="dxa"/>
            <w:tcBorders>
              <w:bottom w:val="single" w:sz="4" w:space="0" w:color="auto"/>
            </w:tcBorders>
          </w:tcPr>
          <w:p w14:paraId="72E09637"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bottom w:val="single" w:sz="4" w:space="0" w:color="auto"/>
            </w:tcBorders>
            <w:shd w:val="clear" w:color="auto" w:fill="auto"/>
            <w:vAlign w:val="center"/>
          </w:tcPr>
          <w:p w14:paraId="2CEFBD75"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-.04</w:t>
            </w:r>
          </w:p>
        </w:tc>
      </w:tr>
      <w:tr w:rsidR="004245AC" w:rsidRPr="008D4B86" w14:paraId="08C6B3B6" w14:textId="77777777" w:rsidTr="00B35AE4">
        <w:trPr>
          <w:trHeight w:val="144"/>
        </w:trPr>
        <w:tc>
          <w:tcPr>
            <w:tcW w:w="2988" w:type="dxa"/>
            <w:tcBorders>
              <w:top w:val="single" w:sz="4" w:space="0" w:color="auto"/>
              <w:bottom w:val="single" w:sz="4" w:space="0" w:color="auto"/>
            </w:tcBorders>
            <w:shd w:val="clear" w:color="auto" w:fill="auto"/>
            <w:vAlign w:val="center"/>
          </w:tcPr>
          <w:p w14:paraId="40BC08EB" w14:textId="77777777" w:rsidR="004245AC" w:rsidRPr="008D4B86" w:rsidRDefault="004245AC" w:rsidP="00B35AE4">
            <w:pPr>
              <w:widowControl w:val="0"/>
              <w:autoSpaceDE w:val="0"/>
              <w:autoSpaceDN w:val="0"/>
              <w:adjustRightInd w:val="0"/>
              <w:spacing w:after="0"/>
              <w:contextualSpacing/>
              <w:rPr>
                <w:b/>
                <w:sz w:val="20"/>
                <w:szCs w:val="20"/>
              </w:rPr>
            </w:pPr>
            <w:r w:rsidRPr="008D4B86">
              <w:rPr>
                <w:b/>
                <w:sz w:val="20"/>
                <w:szCs w:val="20"/>
              </w:rPr>
              <w:t>Sexual Satisfaction</w:t>
            </w:r>
          </w:p>
        </w:tc>
        <w:tc>
          <w:tcPr>
            <w:tcW w:w="1206" w:type="dxa"/>
            <w:tcBorders>
              <w:top w:val="single" w:sz="4" w:space="0" w:color="auto"/>
              <w:bottom w:val="single" w:sz="4" w:space="0" w:color="auto"/>
            </w:tcBorders>
            <w:vAlign w:val="center"/>
          </w:tcPr>
          <w:p w14:paraId="08AEF3F8"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vAlign w:val="center"/>
          </w:tcPr>
          <w:p w14:paraId="3AD22758"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2B3C21ED"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3CEE5B76"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p>
        </w:tc>
        <w:tc>
          <w:tcPr>
            <w:tcW w:w="306" w:type="dxa"/>
            <w:tcBorders>
              <w:top w:val="single" w:sz="4" w:space="0" w:color="auto"/>
              <w:bottom w:val="single" w:sz="4" w:space="0" w:color="auto"/>
            </w:tcBorders>
          </w:tcPr>
          <w:p w14:paraId="1F3799F5"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331A088C"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p>
        </w:tc>
      </w:tr>
      <w:tr w:rsidR="004245AC" w:rsidRPr="008D4B86" w14:paraId="7DEDC141" w14:textId="77777777" w:rsidTr="00B35AE4">
        <w:trPr>
          <w:trHeight w:val="144"/>
        </w:trPr>
        <w:tc>
          <w:tcPr>
            <w:tcW w:w="2988" w:type="dxa"/>
            <w:tcBorders>
              <w:top w:val="single" w:sz="4" w:space="0" w:color="auto"/>
              <w:bottom w:val="nil"/>
            </w:tcBorders>
            <w:shd w:val="clear" w:color="auto" w:fill="auto"/>
            <w:vAlign w:val="center"/>
          </w:tcPr>
          <w:p w14:paraId="49E90038"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Female</w:t>
            </w:r>
          </w:p>
        </w:tc>
        <w:tc>
          <w:tcPr>
            <w:tcW w:w="1206" w:type="dxa"/>
            <w:tcBorders>
              <w:top w:val="single" w:sz="4" w:space="0" w:color="auto"/>
              <w:bottom w:val="nil"/>
            </w:tcBorders>
            <w:vAlign w:val="center"/>
          </w:tcPr>
          <w:p w14:paraId="0ABA398A"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-.01</w:t>
            </w:r>
          </w:p>
        </w:tc>
        <w:tc>
          <w:tcPr>
            <w:tcW w:w="1206" w:type="dxa"/>
            <w:tcBorders>
              <w:top w:val="single" w:sz="4" w:space="0" w:color="auto"/>
              <w:bottom w:val="nil"/>
            </w:tcBorders>
            <w:vAlign w:val="center"/>
          </w:tcPr>
          <w:p w14:paraId="253E2AC4"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-.11*</w:t>
            </w:r>
          </w:p>
        </w:tc>
        <w:tc>
          <w:tcPr>
            <w:tcW w:w="1206" w:type="dxa"/>
            <w:tcBorders>
              <w:top w:val="single" w:sz="4" w:space="0" w:color="auto"/>
              <w:bottom w:val="nil"/>
            </w:tcBorders>
            <w:shd w:val="clear" w:color="auto" w:fill="auto"/>
            <w:vAlign w:val="center"/>
          </w:tcPr>
          <w:p w14:paraId="5CFB6D8E"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-.06</w:t>
            </w:r>
          </w:p>
        </w:tc>
        <w:tc>
          <w:tcPr>
            <w:tcW w:w="1206" w:type="dxa"/>
            <w:tcBorders>
              <w:top w:val="single" w:sz="4" w:space="0" w:color="auto"/>
              <w:bottom w:val="nil"/>
            </w:tcBorders>
            <w:shd w:val="clear" w:color="auto" w:fill="auto"/>
            <w:vAlign w:val="center"/>
          </w:tcPr>
          <w:p w14:paraId="34A6BDF3"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single" w:sz="4" w:space="0" w:color="auto"/>
              <w:bottom w:val="nil"/>
            </w:tcBorders>
          </w:tcPr>
          <w:p w14:paraId="7BD1D330"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nil"/>
            </w:tcBorders>
            <w:shd w:val="clear" w:color="auto" w:fill="auto"/>
            <w:vAlign w:val="center"/>
          </w:tcPr>
          <w:p w14:paraId="3B9FD651"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-.03</w:t>
            </w:r>
          </w:p>
        </w:tc>
      </w:tr>
      <w:tr w:rsidR="004245AC" w:rsidRPr="008D4B86" w14:paraId="20643A54" w14:textId="77777777" w:rsidTr="00B35AE4">
        <w:trPr>
          <w:trHeight w:val="144"/>
        </w:trPr>
        <w:tc>
          <w:tcPr>
            <w:tcW w:w="2988" w:type="dxa"/>
            <w:tcBorders>
              <w:top w:val="nil"/>
              <w:bottom w:val="nil"/>
            </w:tcBorders>
            <w:shd w:val="clear" w:color="auto" w:fill="auto"/>
            <w:vAlign w:val="center"/>
          </w:tcPr>
          <w:p w14:paraId="251BE708"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Age</w:t>
            </w:r>
          </w:p>
        </w:tc>
        <w:tc>
          <w:tcPr>
            <w:tcW w:w="1206" w:type="dxa"/>
            <w:tcBorders>
              <w:top w:val="nil"/>
              <w:bottom w:val="nil"/>
            </w:tcBorders>
            <w:vAlign w:val="center"/>
          </w:tcPr>
          <w:p w14:paraId="3A7AE0AB"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-.21*</w:t>
            </w:r>
          </w:p>
        </w:tc>
        <w:tc>
          <w:tcPr>
            <w:tcW w:w="1206" w:type="dxa"/>
            <w:tcBorders>
              <w:top w:val="nil"/>
              <w:bottom w:val="nil"/>
            </w:tcBorders>
            <w:vAlign w:val="center"/>
          </w:tcPr>
          <w:p w14:paraId="1709D3E5"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-.19*</w:t>
            </w:r>
          </w:p>
        </w:tc>
        <w:tc>
          <w:tcPr>
            <w:tcW w:w="1206" w:type="dxa"/>
            <w:tcBorders>
              <w:top w:val="nil"/>
              <w:bottom w:val="nil"/>
            </w:tcBorders>
            <w:shd w:val="clear" w:color="auto" w:fill="auto"/>
            <w:vAlign w:val="center"/>
          </w:tcPr>
          <w:p w14:paraId="6F12AE83"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-.11*</w:t>
            </w:r>
          </w:p>
        </w:tc>
        <w:tc>
          <w:tcPr>
            <w:tcW w:w="1206" w:type="dxa"/>
            <w:tcBorders>
              <w:top w:val="nil"/>
              <w:bottom w:val="nil"/>
            </w:tcBorders>
            <w:shd w:val="clear" w:color="auto" w:fill="auto"/>
            <w:vAlign w:val="center"/>
          </w:tcPr>
          <w:p w14:paraId="3ABDCBE1"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.05</w:t>
            </w:r>
          </w:p>
        </w:tc>
        <w:tc>
          <w:tcPr>
            <w:tcW w:w="306" w:type="dxa"/>
            <w:tcBorders>
              <w:top w:val="nil"/>
              <w:bottom w:val="nil"/>
            </w:tcBorders>
          </w:tcPr>
          <w:p w14:paraId="1E434CFC"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16ED15A6"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-.14*</w:t>
            </w:r>
          </w:p>
        </w:tc>
      </w:tr>
      <w:tr w:rsidR="004245AC" w:rsidRPr="008D4B86" w14:paraId="75FB233E" w14:textId="77777777" w:rsidTr="00B35AE4">
        <w:trPr>
          <w:trHeight w:val="144"/>
        </w:trPr>
        <w:tc>
          <w:tcPr>
            <w:tcW w:w="2988" w:type="dxa"/>
            <w:tcBorders>
              <w:top w:val="nil"/>
              <w:bottom w:val="nil"/>
            </w:tcBorders>
            <w:shd w:val="clear" w:color="auto" w:fill="auto"/>
            <w:vAlign w:val="center"/>
          </w:tcPr>
          <w:p w14:paraId="401E64C2"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Relationship Length</w:t>
            </w:r>
          </w:p>
        </w:tc>
        <w:tc>
          <w:tcPr>
            <w:tcW w:w="1206" w:type="dxa"/>
            <w:tcBorders>
              <w:top w:val="nil"/>
              <w:bottom w:val="nil"/>
            </w:tcBorders>
            <w:vAlign w:val="center"/>
          </w:tcPr>
          <w:p w14:paraId="690C41D0"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-.14*</w:t>
            </w:r>
          </w:p>
        </w:tc>
        <w:tc>
          <w:tcPr>
            <w:tcW w:w="1206" w:type="dxa"/>
            <w:tcBorders>
              <w:top w:val="nil"/>
              <w:bottom w:val="nil"/>
            </w:tcBorders>
            <w:vAlign w:val="center"/>
          </w:tcPr>
          <w:p w14:paraId="1645B284"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.06</w:t>
            </w:r>
          </w:p>
        </w:tc>
        <w:tc>
          <w:tcPr>
            <w:tcW w:w="1206" w:type="dxa"/>
            <w:tcBorders>
              <w:top w:val="nil"/>
              <w:bottom w:val="nil"/>
            </w:tcBorders>
            <w:shd w:val="clear" w:color="auto" w:fill="auto"/>
            <w:vAlign w:val="center"/>
          </w:tcPr>
          <w:p w14:paraId="0ADE1F4A"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nil"/>
              <w:bottom w:val="nil"/>
            </w:tcBorders>
            <w:shd w:val="clear" w:color="auto" w:fill="auto"/>
            <w:vAlign w:val="center"/>
          </w:tcPr>
          <w:p w14:paraId="0663093E"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.12</w:t>
            </w:r>
          </w:p>
        </w:tc>
        <w:tc>
          <w:tcPr>
            <w:tcW w:w="306" w:type="dxa"/>
            <w:tcBorders>
              <w:top w:val="nil"/>
              <w:bottom w:val="nil"/>
            </w:tcBorders>
          </w:tcPr>
          <w:p w14:paraId="20663B35"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0CFA3620"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.19*</w:t>
            </w:r>
          </w:p>
        </w:tc>
      </w:tr>
      <w:tr w:rsidR="004245AC" w:rsidRPr="008D4B86" w14:paraId="13519D5A" w14:textId="77777777" w:rsidTr="00B35AE4">
        <w:trPr>
          <w:trHeight w:val="144"/>
        </w:trPr>
        <w:tc>
          <w:tcPr>
            <w:tcW w:w="2988" w:type="dxa"/>
            <w:tcBorders>
              <w:top w:val="nil"/>
              <w:bottom w:val="nil"/>
            </w:tcBorders>
            <w:shd w:val="clear" w:color="auto" w:fill="auto"/>
            <w:vAlign w:val="center"/>
          </w:tcPr>
          <w:p w14:paraId="3E83F583"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Marital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676E835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-.11</w:t>
            </w:r>
          </w:p>
        </w:tc>
        <w:tc>
          <w:tcPr>
            <w:tcW w:w="1206" w:type="dxa"/>
            <w:tcBorders>
              <w:top w:val="nil"/>
              <w:bottom w:val="nil"/>
            </w:tcBorders>
            <w:vAlign w:val="center"/>
          </w:tcPr>
          <w:p w14:paraId="15B0CDBD"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-.13*</w:t>
            </w:r>
          </w:p>
        </w:tc>
        <w:tc>
          <w:tcPr>
            <w:tcW w:w="1206" w:type="dxa"/>
            <w:tcBorders>
              <w:top w:val="nil"/>
              <w:bottom w:val="nil"/>
            </w:tcBorders>
            <w:shd w:val="clear" w:color="auto" w:fill="auto"/>
            <w:vAlign w:val="center"/>
          </w:tcPr>
          <w:p w14:paraId="3AD1832F"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-.01</w:t>
            </w:r>
          </w:p>
        </w:tc>
        <w:tc>
          <w:tcPr>
            <w:tcW w:w="1206" w:type="dxa"/>
            <w:tcBorders>
              <w:top w:val="nil"/>
              <w:bottom w:val="nil"/>
            </w:tcBorders>
            <w:shd w:val="clear" w:color="auto" w:fill="auto"/>
            <w:vAlign w:val="center"/>
          </w:tcPr>
          <w:p w14:paraId="12A26C68"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.06</w:t>
            </w:r>
          </w:p>
        </w:tc>
        <w:tc>
          <w:tcPr>
            <w:tcW w:w="306" w:type="dxa"/>
            <w:tcBorders>
              <w:top w:val="nil"/>
              <w:bottom w:val="nil"/>
            </w:tcBorders>
          </w:tcPr>
          <w:p w14:paraId="7C258C72"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4789FA3C"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-.02</w:t>
            </w:r>
          </w:p>
        </w:tc>
      </w:tr>
      <w:tr w:rsidR="004245AC" w:rsidRPr="008D4B86" w14:paraId="16AFC518" w14:textId="77777777" w:rsidTr="00B35AE4">
        <w:trPr>
          <w:trHeight w:val="144"/>
        </w:trPr>
        <w:tc>
          <w:tcPr>
            <w:tcW w:w="2988" w:type="dxa"/>
            <w:tcBorders>
              <w:top w:val="nil"/>
              <w:bottom w:val="nil"/>
            </w:tcBorders>
            <w:shd w:val="clear" w:color="auto" w:fill="auto"/>
            <w:vAlign w:val="center"/>
          </w:tcPr>
          <w:p w14:paraId="3D0E3919"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Cohabiting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65B13EC9"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-.11*</w:t>
            </w:r>
          </w:p>
        </w:tc>
        <w:tc>
          <w:tcPr>
            <w:tcW w:w="1206" w:type="dxa"/>
            <w:tcBorders>
              <w:top w:val="nil"/>
              <w:bottom w:val="nil"/>
            </w:tcBorders>
            <w:vAlign w:val="center"/>
          </w:tcPr>
          <w:p w14:paraId="5BC28287"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-.06</w:t>
            </w:r>
          </w:p>
        </w:tc>
        <w:tc>
          <w:tcPr>
            <w:tcW w:w="1206" w:type="dxa"/>
            <w:tcBorders>
              <w:top w:val="nil"/>
              <w:bottom w:val="nil"/>
            </w:tcBorders>
            <w:shd w:val="clear" w:color="auto" w:fill="auto"/>
            <w:vAlign w:val="center"/>
          </w:tcPr>
          <w:p w14:paraId="50166942"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.00</w:t>
            </w:r>
          </w:p>
        </w:tc>
        <w:tc>
          <w:tcPr>
            <w:tcW w:w="1206" w:type="dxa"/>
            <w:tcBorders>
              <w:top w:val="nil"/>
              <w:bottom w:val="nil"/>
            </w:tcBorders>
            <w:shd w:val="clear" w:color="auto" w:fill="auto"/>
            <w:vAlign w:val="center"/>
          </w:tcPr>
          <w:p w14:paraId="06D0D841"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nil"/>
              <w:bottom w:val="nil"/>
            </w:tcBorders>
          </w:tcPr>
          <w:p w14:paraId="1504EFD6"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79719D63"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.03</w:t>
            </w:r>
          </w:p>
        </w:tc>
      </w:tr>
      <w:tr w:rsidR="004245AC" w:rsidRPr="008D4B86" w14:paraId="02A6E2B7" w14:textId="77777777" w:rsidTr="00B35AE4">
        <w:trPr>
          <w:trHeight w:val="144"/>
        </w:trPr>
        <w:tc>
          <w:tcPr>
            <w:tcW w:w="2988" w:type="dxa"/>
            <w:tcBorders>
              <w:top w:val="nil"/>
              <w:bottom w:val="nil"/>
            </w:tcBorders>
            <w:shd w:val="clear" w:color="auto" w:fill="auto"/>
            <w:vAlign w:val="center"/>
          </w:tcPr>
          <w:p w14:paraId="7028F35F"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Agreeableness</w:t>
            </w:r>
          </w:p>
        </w:tc>
        <w:tc>
          <w:tcPr>
            <w:tcW w:w="1206" w:type="dxa"/>
            <w:tcBorders>
              <w:top w:val="nil"/>
              <w:bottom w:val="nil"/>
            </w:tcBorders>
            <w:vAlign w:val="center"/>
          </w:tcPr>
          <w:p w14:paraId="6E0D728E"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.10*</w:t>
            </w:r>
          </w:p>
        </w:tc>
        <w:tc>
          <w:tcPr>
            <w:tcW w:w="1206" w:type="dxa"/>
            <w:tcBorders>
              <w:top w:val="nil"/>
              <w:bottom w:val="nil"/>
            </w:tcBorders>
            <w:vAlign w:val="center"/>
          </w:tcPr>
          <w:p w14:paraId="14F092EC"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.05</w:t>
            </w:r>
          </w:p>
        </w:tc>
        <w:tc>
          <w:tcPr>
            <w:tcW w:w="1206" w:type="dxa"/>
            <w:tcBorders>
              <w:top w:val="nil"/>
              <w:bottom w:val="nil"/>
            </w:tcBorders>
            <w:shd w:val="clear" w:color="auto" w:fill="auto"/>
            <w:vAlign w:val="center"/>
          </w:tcPr>
          <w:p w14:paraId="6C411969"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.03</w:t>
            </w:r>
          </w:p>
        </w:tc>
        <w:tc>
          <w:tcPr>
            <w:tcW w:w="1206" w:type="dxa"/>
            <w:tcBorders>
              <w:top w:val="nil"/>
              <w:bottom w:val="nil"/>
            </w:tcBorders>
            <w:shd w:val="clear" w:color="auto" w:fill="auto"/>
            <w:vAlign w:val="center"/>
          </w:tcPr>
          <w:p w14:paraId="1878BB65"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.04</w:t>
            </w:r>
          </w:p>
        </w:tc>
        <w:tc>
          <w:tcPr>
            <w:tcW w:w="306" w:type="dxa"/>
            <w:tcBorders>
              <w:top w:val="nil"/>
              <w:bottom w:val="nil"/>
            </w:tcBorders>
          </w:tcPr>
          <w:p w14:paraId="6AB9DB0B"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77152E87"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.03</w:t>
            </w:r>
          </w:p>
        </w:tc>
      </w:tr>
      <w:tr w:rsidR="004245AC" w:rsidRPr="008D4B86" w14:paraId="1BC86978" w14:textId="77777777" w:rsidTr="00B35AE4">
        <w:trPr>
          <w:trHeight w:val="144"/>
        </w:trPr>
        <w:tc>
          <w:tcPr>
            <w:tcW w:w="2988" w:type="dxa"/>
            <w:tcBorders>
              <w:top w:val="nil"/>
              <w:bottom w:val="nil"/>
            </w:tcBorders>
            <w:shd w:val="clear" w:color="auto" w:fill="auto"/>
            <w:vAlign w:val="center"/>
          </w:tcPr>
          <w:p w14:paraId="575428B9"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Neuroticism</w:t>
            </w:r>
          </w:p>
        </w:tc>
        <w:tc>
          <w:tcPr>
            <w:tcW w:w="1206" w:type="dxa"/>
            <w:tcBorders>
              <w:top w:val="nil"/>
              <w:bottom w:val="nil"/>
            </w:tcBorders>
            <w:vAlign w:val="center"/>
          </w:tcPr>
          <w:p w14:paraId="52AB1B6C"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-.09*</w:t>
            </w:r>
          </w:p>
        </w:tc>
        <w:tc>
          <w:tcPr>
            <w:tcW w:w="1206" w:type="dxa"/>
            <w:tcBorders>
              <w:top w:val="nil"/>
              <w:bottom w:val="nil"/>
            </w:tcBorders>
            <w:vAlign w:val="center"/>
          </w:tcPr>
          <w:p w14:paraId="0947E364"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-.08</w:t>
            </w:r>
          </w:p>
        </w:tc>
        <w:tc>
          <w:tcPr>
            <w:tcW w:w="1206" w:type="dxa"/>
            <w:tcBorders>
              <w:top w:val="nil"/>
              <w:bottom w:val="nil"/>
            </w:tcBorders>
            <w:shd w:val="clear" w:color="auto" w:fill="auto"/>
            <w:vAlign w:val="center"/>
          </w:tcPr>
          <w:p w14:paraId="25EB2F0C"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nil"/>
              <w:bottom w:val="nil"/>
            </w:tcBorders>
            <w:shd w:val="clear" w:color="auto" w:fill="auto"/>
            <w:vAlign w:val="center"/>
          </w:tcPr>
          <w:p w14:paraId="4A78B048"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-.07</w:t>
            </w:r>
          </w:p>
        </w:tc>
        <w:tc>
          <w:tcPr>
            <w:tcW w:w="306" w:type="dxa"/>
            <w:tcBorders>
              <w:top w:val="nil"/>
              <w:bottom w:val="nil"/>
            </w:tcBorders>
          </w:tcPr>
          <w:p w14:paraId="130F9A98"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58AA63ED"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-.10*</w:t>
            </w:r>
          </w:p>
        </w:tc>
      </w:tr>
      <w:tr w:rsidR="004245AC" w:rsidRPr="008D4B86" w14:paraId="61F6E6DF" w14:textId="77777777" w:rsidTr="00B35AE4">
        <w:trPr>
          <w:trHeight w:val="144"/>
        </w:trPr>
        <w:tc>
          <w:tcPr>
            <w:tcW w:w="2988" w:type="dxa"/>
            <w:tcBorders>
              <w:top w:val="single" w:sz="4" w:space="0" w:color="auto"/>
              <w:bottom w:val="single" w:sz="4" w:space="0" w:color="auto"/>
            </w:tcBorders>
            <w:shd w:val="clear" w:color="auto" w:fill="auto"/>
            <w:vAlign w:val="center"/>
          </w:tcPr>
          <w:p w14:paraId="7282E96C" w14:textId="77777777" w:rsidR="004245AC" w:rsidRPr="008D4B86" w:rsidRDefault="004245AC" w:rsidP="00B35AE4">
            <w:pPr>
              <w:widowControl w:val="0"/>
              <w:autoSpaceDE w:val="0"/>
              <w:autoSpaceDN w:val="0"/>
              <w:adjustRightInd w:val="0"/>
              <w:spacing w:after="0"/>
              <w:contextualSpacing/>
              <w:rPr>
                <w:b/>
                <w:sz w:val="20"/>
                <w:szCs w:val="20"/>
              </w:rPr>
            </w:pPr>
            <w:r w:rsidRPr="008D4B86">
              <w:rPr>
                <w:b/>
                <w:sz w:val="20"/>
                <w:szCs w:val="20"/>
              </w:rPr>
              <w:t xml:space="preserve">Sexual Frequency </w:t>
            </w:r>
          </w:p>
        </w:tc>
        <w:tc>
          <w:tcPr>
            <w:tcW w:w="1206" w:type="dxa"/>
            <w:tcBorders>
              <w:top w:val="single" w:sz="4" w:space="0" w:color="auto"/>
              <w:bottom w:val="single" w:sz="4" w:space="0" w:color="auto"/>
            </w:tcBorders>
            <w:vAlign w:val="center"/>
          </w:tcPr>
          <w:p w14:paraId="2341C35B" w14:textId="77777777" w:rsidR="004245AC" w:rsidRPr="008D4B86" w:rsidRDefault="004245AC" w:rsidP="00B35AE4">
            <w:pPr>
              <w:widowControl w:val="0"/>
              <w:tabs>
                <w:tab w:val="decimal" w:pos="122"/>
                <w:tab w:val="decimal" w:pos="342"/>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vAlign w:val="center"/>
          </w:tcPr>
          <w:p w14:paraId="2CF03BEC"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1737999D"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4B0CDD72"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p>
        </w:tc>
        <w:tc>
          <w:tcPr>
            <w:tcW w:w="306" w:type="dxa"/>
            <w:tcBorders>
              <w:top w:val="single" w:sz="4" w:space="0" w:color="auto"/>
              <w:bottom w:val="single" w:sz="4" w:space="0" w:color="auto"/>
            </w:tcBorders>
          </w:tcPr>
          <w:p w14:paraId="47984E35" w14:textId="77777777" w:rsidR="004245AC" w:rsidRPr="008D4B86" w:rsidRDefault="004245AC" w:rsidP="00B35AE4">
            <w:pPr>
              <w:widowControl w:val="0"/>
              <w:tabs>
                <w:tab w:val="decimal" w:pos="97"/>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38FD2165" w14:textId="77777777" w:rsidR="004245AC" w:rsidRPr="008D4B86" w:rsidRDefault="004245AC" w:rsidP="00B35AE4">
            <w:pPr>
              <w:widowControl w:val="0"/>
              <w:tabs>
                <w:tab w:val="decimal" w:pos="97"/>
                <w:tab w:val="decimal" w:pos="288"/>
              </w:tabs>
              <w:autoSpaceDE w:val="0"/>
              <w:autoSpaceDN w:val="0"/>
              <w:adjustRightInd w:val="0"/>
              <w:spacing w:after="0"/>
              <w:contextualSpacing/>
              <w:rPr>
                <w:sz w:val="20"/>
                <w:szCs w:val="20"/>
              </w:rPr>
            </w:pPr>
          </w:p>
        </w:tc>
      </w:tr>
      <w:tr w:rsidR="004245AC" w:rsidRPr="008D4B86" w14:paraId="72D4EF4B" w14:textId="77777777" w:rsidTr="00B35AE4">
        <w:trPr>
          <w:trHeight w:val="144"/>
        </w:trPr>
        <w:tc>
          <w:tcPr>
            <w:tcW w:w="2988" w:type="dxa"/>
            <w:tcBorders>
              <w:top w:val="single" w:sz="4" w:space="0" w:color="auto"/>
            </w:tcBorders>
            <w:shd w:val="clear" w:color="auto" w:fill="auto"/>
            <w:vAlign w:val="center"/>
          </w:tcPr>
          <w:p w14:paraId="5803E847"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Age</w:t>
            </w:r>
          </w:p>
        </w:tc>
        <w:tc>
          <w:tcPr>
            <w:tcW w:w="1206" w:type="dxa"/>
            <w:tcBorders>
              <w:top w:val="single" w:sz="4" w:space="0" w:color="auto"/>
            </w:tcBorders>
            <w:vAlign w:val="center"/>
          </w:tcPr>
          <w:p w14:paraId="28F2E1E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-.19*</w:t>
            </w:r>
          </w:p>
        </w:tc>
        <w:tc>
          <w:tcPr>
            <w:tcW w:w="1206" w:type="dxa"/>
            <w:tcBorders>
              <w:top w:val="single" w:sz="4" w:space="0" w:color="auto"/>
            </w:tcBorders>
            <w:vAlign w:val="center"/>
          </w:tcPr>
          <w:p w14:paraId="08D058C5"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-.14*</w:t>
            </w:r>
          </w:p>
        </w:tc>
        <w:tc>
          <w:tcPr>
            <w:tcW w:w="1206" w:type="dxa"/>
            <w:tcBorders>
              <w:top w:val="single" w:sz="4" w:space="0" w:color="auto"/>
            </w:tcBorders>
            <w:shd w:val="clear" w:color="auto" w:fill="auto"/>
            <w:vAlign w:val="center"/>
          </w:tcPr>
          <w:p w14:paraId="3BEA43DA"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-.02</w:t>
            </w:r>
          </w:p>
        </w:tc>
        <w:tc>
          <w:tcPr>
            <w:tcW w:w="1206" w:type="dxa"/>
            <w:tcBorders>
              <w:top w:val="single" w:sz="4" w:space="0" w:color="auto"/>
            </w:tcBorders>
            <w:shd w:val="clear" w:color="auto" w:fill="auto"/>
            <w:vAlign w:val="center"/>
          </w:tcPr>
          <w:p w14:paraId="2539C436"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-.02</w:t>
            </w:r>
          </w:p>
        </w:tc>
        <w:tc>
          <w:tcPr>
            <w:tcW w:w="306" w:type="dxa"/>
            <w:tcBorders>
              <w:top w:val="single" w:sz="4" w:space="0" w:color="auto"/>
            </w:tcBorders>
          </w:tcPr>
          <w:p w14:paraId="34290011" w14:textId="77777777" w:rsidR="004245AC" w:rsidRPr="008D4B86" w:rsidRDefault="004245AC" w:rsidP="00B35AE4">
            <w:pPr>
              <w:widowControl w:val="0"/>
              <w:tabs>
                <w:tab w:val="decimal" w:pos="97"/>
                <w:tab w:val="decimal" w:pos="297"/>
              </w:tabs>
              <w:autoSpaceDE w:val="0"/>
              <w:autoSpaceDN w:val="0"/>
              <w:adjustRightInd w:val="0"/>
              <w:spacing w:after="0"/>
              <w:contextualSpacing/>
              <w:rPr>
                <w:sz w:val="20"/>
                <w:szCs w:val="20"/>
              </w:rPr>
            </w:pPr>
          </w:p>
        </w:tc>
        <w:tc>
          <w:tcPr>
            <w:tcW w:w="1206" w:type="dxa"/>
            <w:tcBorders>
              <w:top w:val="single" w:sz="4" w:space="0" w:color="auto"/>
            </w:tcBorders>
            <w:shd w:val="clear" w:color="auto" w:fill="auto"/>
            <w:vAlign w:val="center"/>
          </w:tcPr>
          <w:p w14:paraId="23F46BB6"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-.05</w:t>
            </w:r>
          </w:p>
        </w:tc>
      </w:tr>
      <w:tr w:rsidR="004245AC" w:rsidRPr="008D4B86" w14:paraId="0AF3FB91" w14:textId="77777777" w:rsidTr="00B35AE4">
        <w:trPr>
          <w:trHeight w:val="144"/>
        </w:trPr>
        <w:tc>
          <w:tcPr>
            <w:tcW w:w="2988" w:type="dxa"/>
            <w:tcBorders>
              <w:bottom w:val="nil"/>
            </w:tcBorders>
            <w:shd w:val="clear" w:color="auto" w:fill="auto"/>
            <w:vAlign w:val="center"/>
          </w:tcPr>
          <w:p w14:paraId="6DED09B4"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 Prior Partnerships</w:t>
            </w:r>
          </w:p>
        </w:tc>
        <w:tc>
          <w:tcPr>
            <w:tcW w:w="1206" w:type="dxa"/>
            <w:tcBorders>
              <w:bottom w:val="nil"/>
            </w:tcBorders>
            <w:vAlign w:val="center"/>
          </w:tcPr>
          <w:p w14:paraId="399A292A"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.17*</w:t>
            </w:r>
          </w:p>
        </w:tc>
        <w:tc>
          <w:tcPr>
            <w:tcW w:w="1206" w:type="dxa"/>
            <w:tcBorders>
              <w:bottom w:val="nil"/>
            </w:tcBorders>
            <w:vAlign w:val="center"/>
          </w:tcPr>
          <w:p w14:paraId="6A2A03F3"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-.06</w:t>
            </w:r>
          </w:p>
        </w:tc>
        <w:tc>
          <w:tcPr>
            <w:tcW w:w="1206" w:type="dxa"/>
            <w:tcBorders>
              <w:bottom w:val="nil"/>
            </w:tcBorders>
            <w:shd w:val="clear" w:color="auto" w:fill="auto"/>
            <w:vAlign w:val="center"/>
          </w:tcPr>
          <w:p w14:paraId="68E67D5B"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-.03</w:t>
            </w:r>
          </w:p>
        </w:tc>
        <w:tc>
          <w:tcPr>
            <w:tcW w:w="1206" w:type="dxa"/>
            <w:tcBorders>
              <w:bottom w:val="nil"/>
            </w:tcBorders>
            <w:shd w:val="clear" w:color="auto" w:fill="auto"/>
            <w:vAlign w:val="center"/>
          </w:tcPr>
          <w:p w14:paraId="6D640477"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-.02</w:t>
            </w:r>
          </w:p>
        </w:tc>
        <w:tc>
          <w:tcPr>
            <w:tcW w:w="306" w:type="dxa"/>
            <w:tcBorders>
              <w:bottom w:val="nil"/>
            </w:tcBorders>
          </w:tcPr>
          <w:p w14:paraId="310C4576"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bottom w:val="nil"/>
            </w:tcBorders>
            <w:shd w:val="clear" w:color="auto" w:fill="auto"/>
            <w:vAlign w:val="center"/>
          </w:tcPr>
          <w:p w14:paraId="3ED1A000"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-.04</w:t>
            </w:r>
          </w:p>
        </w:tc>
      </w:tr>
      <w:tr w:rsidR="004245AC" w:rsidRPr="008D4B86" w14:paraId="47F89265" w14:textId="77777777" w:rsidTr="00B35AE4">
        <w:trPr>
          <w:trHeight w:val="144"/>
        </w:trPr>
        <w:tc>
          <w:tcPr>
            <w:tcW w:w="2988" w:type="dxa"/>
            <w:tcBorders>
              <w:top w:val="nil"/>
              <w:bottom w:val="nil"/>
            </w:tcBorders>
            <w:shd w:val="clear" w:color="auto" w:fill="auto"/>
            <w:vAlign w:val="center"/>
          </w:tcPr>
          <w:p w14:paraId="4D069BCD"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Marital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1193F52C"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-.16*</w:t>
            </w:r>
          </w:p>
        </w:tc>
        <w:tc>
          <w:tcPr>
            <w:tcW w:w="1206" w:type="dxa"/>
            <w:tcBorders>
              <w:top w:val="nil"/>
              <w:bottom w:val="nil"/>
            </w:tcBorders>
            <w:vAlign w:val="center"/>
          </w:tcPr>
          <w:p w14:paraId="74314976"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-.05</w:t>
            </w:r>
          </w:p>
        </w:tc>
        <w:tc>
          <w:tcPr>
            <w:tcW w:w="1206" w:type="dxa"/>
            <w:tcBorders>
              <w:top w:val="nil"/>
              <w:bottom w:val="nil"/>
            </w:tcBorders>
            <w:shd w:val="clear" w:color="auto" w:fill="auto"/>
            <w:vAlign w:val="center"/>
          </w:tcPr>
          <w:p w14:paraId="21DC21B7"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.00</w:t>
            </w:r>
          </w:p>
        </w:tc>
        <w:tc>
          <w:tcPr>
            <w:tcW w:w="1206" w:type="dxa"/>
            <w:tcBorders>
              <w:top w:val="nil"/>
              <w:bottom w:val="nil"/>
            </w:tcBorders>
            <w:shd w:val="clear" w:color="auto" w:fill="auto"/>
            <w:vAlign w:val="center"/>
          </w:tcPr>
          <w:p w14:paraId="1506280C"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nil"/>
              <w:bottom w:val="nil"/>
            </w:tcBorders>
          </w:tcPr>
          <w:p w14:paraId="283B218A"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7F82620D"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.02</w:t>
            </w:r>
          </w:p>
        </w:tc>
      </w:tr>
      <w:tr w:rsidR="004245AC" w:rsidRPr="008D4B86" w14:paraId="0C25E4B8" w14:textId="77777777" w:rsidTr="00B35AE4">
        <w:trPr>
          <w:trHeight w:val="144"/>
        </w:trPr>
        <w:tc>
          <w:tcPr>
            <w:tcW w:w="2988" w:type="dxa"/>
            <w:tcBorders>
              <w:top w:val="nil"/>
              <w:bottom w:val="nil"/>
            </w:tcBorders>
            <w:shd w:val="clear" w:color="auto" w:fill="auto"/>
            <w:vAlign w:val="center"/>
          </w:tcPr>
          <w:p w14:paraId="26150855"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Cohabiting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0FED5DFA"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-.12*</w:t>
            </w:r>
          </w:p>
        </w:tc>
        <w:tc>
          <w:tcPr>
            <w:tcW w:w="1206" w:type="dxa"/>
            <w:tcBorders>
              <w:top w:val="nil"/>
              <w:bottom w:val="nil"/>
            </w:tcBorders>
            <w:vAlign w:val="center"/>
          </w:tcPr>
          <w:p w14:paraId="203B0309"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.03</w:t>
            </w:r>
          </w:p>
        </w:tc>
        <w:tc>
          <w:tcPr>
            <w:tcW w:w="1206" w:type="dxa"/>
            <w:tcBorders>
              <w:top w:val="nil"/>
              <w:bottom w:val="nil"/>
            </w:tcBorders>
            <w:shd w:val="clear" w:color="auto" w:fill="auto"/>
            <w:vAlign w:val="center"/>
          </w:tcPr>
          <w:p w14:paraId="12F02120"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.08*</w:t>
            </w:r>
          </w:p>
        </w:tc>
        <w:tc>
          <w:tcPr>
            <w:tcW w:w="1206" w:type="dxa"/>
            <w:tcBorders>
              <w:top w:val="nil"/>
              <w:bottom w:val="nil"/>
            </w:tcBorders>
            <w:shd w:val="clear" w:color="auto" w:fill="auto"/>
            <w:vAlign w:val="center"/>
          </w:tcPr>
          <w:p w14:paraId="21338C96"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-.10</w:t>
            </w:r>
          </w:p>
        </w:tc>
        <w:tc>
          <w:tcPr>
            <w:tcW w:w="306" w:type="dxa"/>
            <w:tcBorders>
              <w:top w:val="nil"/>
              <w:bottom w:val="nil"/>
            </w:tcBorders>
          </w:tcPr>
          <w:p w14:paraId="51A526AA"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47C92F3C"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-.01</w:t>
            </w:r>
          </w:p>
        </w:tc>
      </w:tr>
      <w:tr w:rsidR="004245AC" w:rsidRPr="008D4B86" w14:paraId="5AE2B2B9" w14:textId="77777777" w:rsidTr="00B35AE4">
        <w:trPr>
          <w:trHeight w:val="144"/>
        </w:trPr>
        <w:tc>
          <w:tcPr>
            <w:tcW w:w="2988" w:type="dxa"/>
            <w:tcBorders>
              <w:top w:val="nil"/>
              <w:bottom w:val="single" w:sz="4" w:space="0" w:color="auto"/>
            </w:tcBorders>
            <w:shd w:val="clear" w:color="auto" w:fill="auto"/>
            <w:vAlign w:val="center"/>
          </w:tcPr>
          <w:p w14:paraId="24C42B1B"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Neuroticism</w:t>
            </w:r>
          </w:p>
        </w:tc>
        <w:tc>
          <w:tcPr>
            <w:tcW w:w="1206" w:type="dxa"/>
            <w:tcBorders>
              <w:top w:val="nil"/>
              <w:bottom w:val="single" w:sz="4" w:space="0" w:color="auto"/>
            </w:tcBorders>
            <w:vAlign w:val="center"/>
          </w:tcPr>
          <w:p w14:paraId="14B6707F"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-.13*</w:t>
            </w:r>
          </w:p>
        </w:tc>
        <w:tc>
          <w:tcPr>
            <w:tcW w:w="1206" w:type="dxa"/>
            <w:tcBorders>
              <w:top w:val="nil"/>
              <w:bottom w:val="single" w:sz="4" w:space="0" w:color="auto"/>
            </w:tcBorders>
            <w:vAlign w:val="center"/>
          </w:tcPr>
          <w:p w14:paraId="360668C4"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-.05</w:t>
            </w:r>
          </w:p>
        </w:tc>
        <w:tc>
          <w:tcPr>
            <w:tcW w:w="1206" w:type="dxa"/>
            <w:tcBorders>
              <w:top w:val="nil"/>
              <w:bottom w:val="single" w:sz="4" w:space="0" w:color="auto"/>
            </w:tcBorders>
            <w:shd w:val="clear" w:color="auto" w:fill="auto"/>
            <w:vAlign w:val="center"/>
          </w:tcPr>
          <w:p w14:paraId="2EEDFC9F"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-.05</w:t>
            </w:r>
          </w:p>
        </w:tc>
        <w:tc>
          <w:tcPr>
            <w:tcW w:w="1206" w:type="dxa"/>
            <w:tcBorders>
              <w:top w:val="nil"/>
              <w:bottom w:val="single" w:sz="4" w:space="0" w:color="auto"/>
            </w:tcBorders>
            <w:shd w:val="clear" w:color="auto" w:fill="auto"/>
            <w:vAlign w:val="center"/>
          </w:tcPr>
          <w:p w14:paraId="7B013C4B"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-.05</w:t>
            </w:r>
          </w:p>
        </w:tc>
        <w:tc>
          <w:tcPr>
            <w:tcW w:w="306" w:type="dxa"/>
            <w:tcBorders>
              <w:top w:val="nil"/>
              <w:bottom w:val="single" w:sz="4" w:space="0" w:color="auto"/>
            </w:tcBorders>
          </w:tcPr>
          <w:p w14:paraId="797315F5"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single" w:sz="4" w:space="0" w:color="auto"/>
            </w:tcBorders>
            <w:shd w:val="clear" w:color="auto" w:fill="auto"/>
            <w:vAlign w:val="center"/>
          </w:tcPr>
          <w:p w14:paraId="4F1E5D00"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-.08*</w:t>
            </w:r>
          </w:p>
        </w:tc>
      </w:tr>
      <w:tr w:rsidR="004245AC" w:rsidRPr="008D4B86" w14:paraId="7F32B68E" w14:textId="77777777" w:rsidTr="00B35AE4">
        <w:trPr>
          <w:trHeight w:val="144"/>
        </w:trPr>
        <w:tc>
          <w:tcPr>
            <w:tcW w:w="2988" w:type="dxa"/>
            <w:tcBorders>
              <w:top w:val="single" w:sz="4" w:space="0" w:color="auto"/>
              <w:bottom w:val="single" w:sz="4" w:space="0" w:color="auto"/>
            </w:tcBorders>
            <w:shd w:val="clear" w:color="auto" w:fill="auto"/>
            <w:vAlign w:val="center"/>
          </w:tcPr>
          <w:p w14:paraId="45EF485C" w14:textId="77777777" w:rsidR="004245AC" w:rsidRPr="008D4B86" w:rsidRDefault="004245AC" w:rsidP="00B35AE4">
            <w:pPr>
              <w:widowControl w:val="0"/>
              <w:autoSpaceDE w:val="0"/>
              <w:autoSpaceDN w:val="0"/>
              <w:adjustRightInd w:val="0"/>
              <w:spacing w:after="0"/>
              <w:contextualSpacing/>
              <w:rPr>
                <w:b/>
                <w:sz w:val="20"/>
                <w:szCs w:val="20"/>
              </w:rPr>
            </w:pPr>
            <w:r w:rsidRPr="008D4B86">
              <w:rPr>
                <w:b/>
                <w:sz w:val="20"/>
                <w:szCs w:val="20"/>
              </w:rPr>
              <w:t>Perceived Instability</w:t>
            </w:r>
          </w:p>
        </w:tc>
        <w:tc>
          <w:tcPr>
            <w:tcW w:w="1206" w:type="dxa"/>
            <w:tcBorders>
              <w:top w:val="single" w:sz="4" w:space="0" w:color="auto"/>
              <w:bottom w:val="single" w:sz="4" w:space="0" w:color="auto"/>
            </w:tcBorders>
            <w:vAlign w:val="center"/>
          </w:tcPr>
          <w:p w14:paraId="07B7D38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vAlign w:val="center"/>
          </w:tcPr>
          <w:p w14:paraId="3239CCC9"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6E721B73"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2A940237"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p>
        </w:tc>
        <w:tc>
          <w:tcPr>
            <w:tcW w:w="306" w:type="dxa"/>
            <w:tcBorders>
              <w:top w:val="single" w:sz="4" w:space="0" w:color="auto"/>
              <w:bottom w:val="single" w:sz="4" w:space="0" w:color="auto"/>
            </w:tcBorders>
          </w:tcPr>
          <w:p w14:paraId="0B25C024"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4248D57B"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p>
        </w:tc>
      </w:tr>
      <w:tr w:rsidR="004245AC" w:rsidRPr="008D4B86" w14:paraId="64AAA285" w14:textId="77777777" w:rsidTr="00B35AE4">
        <w:trPr>
          <w:trHeight w:val="144"/>
        </w:trPr>
        <w:tc>
          <w:tcPr>
            <w:tcW w:w="2988" w:type="dxa"/>
            <w:tcBorders>
              <w:top w:val="single" w:sz="4" w:space="0" w:color="auto"/>
              <w:bottom w:val="nil"/>
            </w:tcBorders>
            <w:shd w:val="clear" w:color="auto" w:fill="auto"/>
            <w:vAlign w:val="center"/>
          </w:tcPr>
          <w:p w14:paraId="579274D9"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Age</w:t>
            </w:r>
          </w:p>
        </w:tc>
        <w:tc>
          <w:tcPr>
            <w:tcW w:w="1206" w:type="dxa"/>
            <w:tcBorders>
              <w:top w:val="single" w:sz="4" w:space="0" w:color="auto"/>
              <w:bottom w:val="nil"/>
            </w:tcBorders>
            <w:vAlign w:val="center"/>
          </w:tcPr>
          <w:p w14:paraId="28998E10"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.15*</w:t>
            </w:r>
          </w:p>
        </w:tc>
        <w:tc>
          <w:tcPr>
            <w:tcW w:w="1206" w:type="dxa"/>
            <w:tcBorders>
              <w:top w:val="single" w:sz="4" w:space="0" w:color="auto"/>
              <w:bottom w:val="nil"/>
            </w:tcBorders>
            <w:vAlign w:val="center"/>
          </w:tcPr>
          <w:p w14:paraId="25EBBE80"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.05</w:t>
            </w:r>
          </w:p>
        </w:tc>
        <w:tc>
          <w:tcPr>
            <w:tcW w:w="1206" w:type="dxa"/>
            <w:tcBorders>
              <w:top w:val="single" w:sz="4" w:space="0" w:color="auto"/>
              <w:bottom w:val="nil"/>
            </w:tcBorders>
            <w:shd w:val="clear" w:color="auto" w:fill="auto"/>
            <w:vAlign w:val="center"/>
          </w:tcPr>
          <w:p w14:paraId="5FF8014D"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-.03</w:t>
            </w:r>
          </w:p>
        </w:tc>
        <w:tc>
          <w:tcPr>
            <w:tcW w:w="1206" w:type="dxa"/>
            <w:tcBorders>
              <w:top w:val="single" w:sz="4" w:space="0" w:color="auto"/>
              <w:bottom w:val="nil"/>
            </w:tcBorders>
            <w:shd w:val="clear" w:color="auto" w:fill="auto"/>
            <w:vAlign w:val="center"/>
          </w:tcPr>
          <w:p w14:paraId="4856C7C8"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single" w:sz="4" w:space="0" w:color="auto"/>
              <w:bottom w:val="nil"/>
            </w:tcBorders>
          </w:tcPr>
          <w:p w14:paraId="443B1135"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nil"/>
            </w:tcBorders>
            <w:shd w:val="clear" w:color="auto" w:fill="auto"/>
            <w:vAlign w:val="center"/>
          </w:tcPr>
          <w:p w14:paraId="290FF805"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-.11</w:t>
            </w:r>
          </w:p>
        </w:tc>
      </w:tr>
      <w:tr w:rsidR="004245AC" w:rsidRPr="008D4B86" w14:paraId="1B85A361" w14:textId="77777777" w:rsidTr="00B35AE4">
        <w:trPr>
          <w:trHeight w:val="144"/>
        </w:trPr>
        <w:tc>
          <w:tcPr>
            <w:tcW w:w="2988" w:type="dxa"/>
            <w:tcBorders>
              <w:top w:val="nil"/>
              <w:bottom w:val="nil"/>
            </w:tcBorders>
            <w:shd w:val="clear" w:color="auto" w:fill="auto"/>
            <w:vAlign w:val="center"/>
          </w:tcPr>
          <w:p w14:paraId="0129A5D5"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Relationship Length</w:t>
            </w:r>
          </w:p>
        </w:tc>
        <w:tc>
          <w:tcPr>
            <w:tcW w:w="1206" w:type="dxa"/>
            <w:tcBorders>
              <w:top w:val="nil"/>
              <w:bottom w:val="nil"/>
            </w:tcBorders>
            <w:vAlign w:val="center"/>
          </w:tcPr>
          <w:p w14:paraId="35CB83DE"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.17*</w:t>
            </w:r>
          </w:p>
        </w:tc>
        <w:tc>
          <w:tcPr>
            <w:tcW w:w="1206" w:type="dxa"/>
            <w:tcBorders>
              <w:top w:val="nil"/>
              <w:bottom w:val="nil"/>
            </w:tcBorders>
            <w:vAlign w:val="center"/>
          </w:tcPr>
          <w:p w14:paraId="5B8EAAEC"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-.08</w:t>
            </w:r>
          </w:p>
        </w:tc>
        <w:tc>
          <w:tcPr>
            <w:tcW w:w="1206" w:type="dxa"/>
            <w:tcBorders>
              <w:top w:val="nil"/>
              <w:bottom w:val="nil"/>
            </w:tcBorders>
            <w:shd w:val="clear" w:color="auto" w:fill="auto"/>
            <w:vAlign w:val="center"/>
          </w:tcPr>
          <w:p w14:paraId="0B400BC9"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nil"/>
              <w:bottom w:val="nil"/>
            </w:tcBorders>
            <w:shd w:val="clear" w:color="auto" w:fill="auto"/>
            <w:vAlign w:val="center"/>
          </w:tcPr>
          <w:p w14:paraId="3310CEA6"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.00</w:t>
            </w:r>
          </w:p>
        </w:tc>
        <w:tc>
          <w:tcPr>
            <w:tcW w:w="306" w:type="dxa"/>
            <w:tcBorders>
              <w:top w:val="nil"/>
              <w:bottom w:val="nil"/>
            </w:tcBorders>
          </w:tcPr>
          <w:p w14:paraId="26D48BBA"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430114BE"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-.18*</w:t>
            </w:r>
          </w:p>
        </w:tc>
      </w:tr>
      <w:tr w:rsidR="004245AC" w:rsidRPr="008D4B86" w14:paraId="0EC805A7" w14:textId="77777777" w:rsidTr="00B35AE4">
        <w:trPr>
          <w:trHeight w:val="144"/>
        </w:trPr>
        <w:tc>
          <w:tcPr>
            <w:tcW w:w="2988" w:type="dxa"/>
            <w:tcBorders>
              <w:top w:val="nil"/>
              <w:bottom w:val="nil"/>
            </w:tcBorders>
            <w:shd w:val="clear" w:color="auto" w:fill="auto"/>
            <w:vAlign w:val="center"/>
          </w:tcPr>
          <w:p w14:paraId="70D9785B"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Marital </w:t>
            </w:r>
            <w:proofErr w:type="spellStart"/>
            <w:r w:rsidRPr="008D4B86">
              <w:rPr>
                <w:sz w:val="20"/>
                <w:szCs w:val="20"/>
              </w:rPr>
              <w:t>Union</w:t>
            </w:r>
            <w:r w:rsidRPr="008D4B86">
              <w:rPr>
                <w:sz w:val="20"/>
                <w:szCs w:val="20"/>
                <w:vertAlign w:val="superscript"/>
              </w:rPr>
              <w:t>b</w:t>
            </w:r>
            <w:proofErr w:type="spellEnd"/>
          </w:p>
        </w:tc>
        <w:tc>
          <w:tcPr>
            <w:tcW w:w="1206" w:type="dxa"/>
            <w:tcBorders>
              <w:top w:val="nil"/>
              <w:bottom w:val="nil"/>
            </w:tcBorders>
            <w:vAlign w:val="center"/>
          </w:tcPr>
          <w:p w14:paraId="61EB3D2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-.18*</w:t>
            </w:r>
          </w:p>
        </w:tc>
        <w:tc>
          <w:tcPr>
            <w:tcW w:w="1206" w:type="dxa"/>
            <w:tcBorders>
              <w:top w:val="nil"/>
              <w:bottom w:val="nil"/>
            </w:tcBorders>
            <w:vAlign w:val="center"/>
          </w:tcPr>
          <w:p w14:paraId="189527C8"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.07</w:t>
            </w:r>
          </w:p>
        </w:tc>
        <w:tc>
          <w:tcPr>
            <w:tcW w:w="1206" w:type="dxa"/>
            <w:tcBorders>
              <w:top w:val="nil"/>
              <w:bottom w:val="nil"/>
            </w:tcBorders>
            <w:shd w:val="clear" w:color="auto" w:fill="auto"/>
            <w:vAlign w:val="center"/>
          </w:tcPr>
          <w:p w14:paraId="2D23E2BF"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.03</w:t>
            </w:r>
          </w:p>
        </w:tc>
        <w:tc>
          <w:tcPr>
            <w:tcW w:w="1206" w:type="dxa"/>
            <w:tcBorders>
              <w:top w:val="nil"/>
              <w:bottom w:val="nil"/>
            </w:tcBorders>
            <w:shd w:val="clear" w:color="auto" w:fill="auto"/>
            <w:vAlign w:val="center"/>
          </w:tcPr>
          <w:p w14:paraId="54BE90FA"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-.06</w:t>
            </w:r>
          </w:p>
        </w:tc>
        <w:tc>
          <w:tcPr>
            <w:tcW w:w="306" w:type="dxa"/>
            <w:tcBorders>
              <w:top w:val="nil"/>
              <w:bottom w:val="nil"/>
            </w:tcBorders>
          </w:tcPr>
          <w:p w14:paraId="2DCCADA0"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202D8EB2"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.13*</w:t>
            </w:r>
          </w:p>
        </w:tc>
      </w:tr>
      <w:tr w:rsidR="004245AC" w:rsidRPr="008D4B86" w14:paraId="131CC138" w14:textId="77777777" w:rsidTr="00B35AE4">
        <w:trPr>
          <w:trHeight w:val="144"/>
        </w:trPr>
        <w:tc>
          <w:tcPr>
            <w:tcW w:w="2988" w:type="dxa"/>
            <w:tcBorders>
              <w:top w:val="nil"/>
              <w:bottom w:val="nil"/>
            </w:tcBorders>
            <w:shd w:val="clear" w:color="auto" w:fill="auto"/>
            <w:vAlign w:val="center"/>
          </w:tcPr>
          <w:p w14:paraId="2A8D99FB"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Conscientiousness</w:t>
            </w:r>
          </w:p>
        </w:tc>
        <w:tc>
          <w:tcPr>
            <w:tcW w:w="1206" w:type="dxa"/>
            <w:tcBorders>
              <w:top w:val="nil"/>
              <w:bottom w:val="nil"/>
            </w:tcBorders>
            <w:vAlign w:val="center"/>
          </w:tcPr>
          <w:p w14:paraId="1559028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-.02</w:t>
            </w:r>
          </w:p>
        </w:tc>
        <w:tc>
          <w:tcPr>
            <w:tcW w:w="1206" w:type="dxa"/>
            <w:tcBorders>
              <w:top w:val="nil"/>
              <w:bottom w:val="nil"/>
            </w:tcBorders>
            <w:vAlign w:val="center"/>
          </w:tcPr>
          <w:p w14:paraId="12C20447"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-.09*</w:t>
            </w:r>
          </w:p>
        </w:tc>
        <w:tc>
          <w:tcPr>
            <w:tcW w:w="1206" w:type="dxa"/>
            <w:tcBorders>
              <w:top w:val="nil"/>
              <w:bottom w:val="nil"/>
            </w:tcBorders>
            <w:shd w:val="clear" w:color="auto" w:fill="auto"/>
            <w:vAlign w:val="center"/>
          </w:tcPr>
          <w:p w14:paraId="382AE379"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-.01</w:t>
            </w:r>
          </w:p>
        </w:tc>
        <w:tc>
          <w:tcPr>
            <w:tcW w:w="1206" w:type="dxa"/>
            <w:tcBorders>
              <w:top w:val="nil"/>
              <w:bottom w:val="nil"/>
            </w:tcBorders>
            <w:shd w:val="clear" w:color="auto" w:fill="auto"/>
            <w:vAlign w:val="center"/>
          </w:tcPr>
          <w:p w14:paraId="60655DF7"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nil"/>
              <w:bottom w:val="nil"/>
            </w:tcBorders>
          </w:tcPr>
          <w:p w14:paraId="2BD2B1BC"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4CF94D71"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-.05</w:t>
            </w:r>
          </w:p>
        </w:tc>
      </w:tr>
      <w:tr w:rsidR="004245AC" w:rsidRPr="008D4B86" w14:paraId="5FB900B5" w14:textId="77777777" w:rsidTr="00B35AE4">
        <w:trPr>
          <w:trHeight w:val="144"/>
        </w:trPr>
        <w:tc>
          <w:tcPr>
            <w:tcW w:w="2988" w:type="dxa"/>
            <w:tcBorders>
              <w:top w:val="nil"/>
              <w:bottom w:val="single" w:sz="4" w:space="0" w:color="auto"/>
            </w:tcBorders>
            <w:shd w:val="clear" w:color="auto" w:fill="auto"/>
            <w:vAlign w:val="center"/>
          </w:tcPr>
          <w:p w14:paraId="512D3AAA"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Neuroticism</w:t>
            </w:r>
          </w:p>
        </w:tc>
        <w:tc>
          <w:tcPr>
            <w:tcW w:w="1206" w:type="dxa"/>
            <w:tcBorders>
              <w:top w:val="nil"/>
              <w:bottom w:val="single" w:sz="4" w:space="0" w:color="auto"/>
            </w:tcBorders>
            <w:vAlign w:val="center"/>
          </w:tcPr>
          <w:p w14:paraId="4F3063DF"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.24*</w:t>
            </w:r>
          </w:p>
        </w:tc>
        <w:tc>
          <w:tcPr>
            <w:tcW w:w="1206" w:type="dxa"/>
            <w:tcBorders>
              <w:top w:val="nil"/>
              <w:bottom w:val="single" w:sz="4" w:space="0" w:color="auto"/>
            </w:tcBorders>
            <w:vAlign w:val="center"/>
          </w:tcPr>
          <w:p w14:paraId="0E74533B"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.06</w:t>
            </w:r>
          </w:p>
        </w:tc>
        <w:tc>
          <w:tcPr>
            <w:tcW w:w="1206" w:type="dxa"/>
            <w:tcBorders>
              <w:top w:val="nil"/>
              <w:bottom w:val="single" w:sz="4" w:space="0" w:color="auto"/>
            </w:tcBorders>
            <w:shd w:val="clear" w:color="auto" w:fill="auto"/>
            <w:vAlign w:val="center"/>
          </w:tcPr>
          <w:p w14:paraId="1FA9C385"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.03</w:t>
            </w:r>
          </w:p>
        </w:tc>
        <w:tc>
          <w:tcPr>
            <w:tcW w:w="1206" w:type="dxa"/>
            <w:tcBorders>
              <w:top w:val="nil"/>
              <w:bottom w:val="single" w:sz="4" w:space="0" w:color="auto"/>
            </w:tcBorders>
            <w:shd w:val="clear" w:color="auto" w:fill="auto"/>
            <w:vAlign w:val="center"/>
          </w:tcPr>
          <w:p w14:paraId="4EBE8AED"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nil"/>
              <w:bottom w:val="single" w:sz="4" w:space="0" w:color="auto"/>
            </w:tcBorders>
          </w:tcPr>
          <w:p w14:paraId="7EE4761E"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single" w:sz="4" w:space="0" w:color="auto"/>
            </w:tcBorders>
            <w:shd w:val="clear" w:color="auto" w:fill="auto"/>
            <w:vAlign w:val="center"/>
          </w:tcPr>
          <w:p w14:paraId="1D945CCE"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-.13*</w:t>
            </w:r>
          </w:p>
        </w:tc>
      </w:tr>
      <w:tr w:rsidR="004245AC" w:rsidRPr="008D4B86" w14:paraId="33BEA16E" w14:textId="77777777" w:rsidTr="00B35AE4">
        <w:trPr>
          <w:trHeight w:val="144"/>
        </w:trPr>
        <w:tc>
          <w:tcPr>
            <w:tcW w:w="2988" w:type="dxa"/>
            <w:tcBorders>
              <w:top w:val="single" w:sz="4" w:space="0" w:color="auto"/>
              <w:bottom w:val="single" w:sz="4" w:space="0" w:color="auto"/>
            </w:tcBorders>
            <w:shd w:val="clear" w:color="auto" w:fill="auto"/>
            <w:vAlign w:val="center"/>
          </w:tcPr>
          <w:p w14:paraId="575D1098" w14:textId="77777777" w:rsidR="004245AC" w:rsidRPr="008D4B86" w:rsidRDefault="004245AC" w:rsidP="00B35AE4">
            <w:pPr>
              <w:widowControl w:val="0"/>
              <w:autoSpaceDE w:val="0"/>
              <w:autoSpaceDN w:val="0"/>
              <w:adjustRightInd w:val="0"/>
              <w:spacing w:after="0"/>
              <w:contextualSpacing/>
              <w:rPr>
                <w:b/>
                <w:sz w:val="20"/>
                <w:szCs w:val="20"/>
              </w:rPr>
            </w:pPr>
            <w:r w:rsidRPr="008D4B86">
              <w:rPr>
                <w:b/>
                <w:sz w:val="20"/>
                <w:szCs w:val="20"/>
              </w:rPr>
              <w:t>Conflict</w:t>
            </w:r>
          </w:p>
        </w:tc>
        <w:tc>
          <w:tcPr>
            <w:tcW w:w="1206" w:type="dxa"/>
            <w:tcBorders>
              <w:top w:val="single" w:sz="4" w:space="0" w:color="auto"/>
              <w:bottom w:val="single" w:sz="4" w:space="0" w:color="auto"/>
            </w:tcBorders>
            <w:vAlign w:val="center"/>
          </w:tcPr>
          <w:p w14:paraId="28528630"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vAlign w:val="center"/>
          </w:tcPr>
          <w:p w14:paraId="00F2B9A8"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7AC909D1"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0D8A8214"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p>
        </w:tc>
        <w:tc>
          <w:tcPr>
            <w:tcW w:w="306" w:type="dxa"/>
            <w:tcBorders>
              <w:top w:val="single" w:sz="4" w:space="0" w:color="auto"/>
              <w:bottom w:val="single" w:sz="4" w:space="0" w:color="auto"/>
            </w:tcBorders>
          </w:tcPr>
          <w:p w14:paraId="15ACEE8B"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26480398"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p>
        </w:tc>
      </w:tr>
      <w:tr w:rsidR="004245AC" w:rsidRPr="008D4B86" w14:paraId="74E916E9" w14:textId="77777777" w:rsidTr="00B35AE4">
        <w:trPr>
          <w:trHeight w:val="144"/>
        </w:trPr>
        <w:tc>
          <w:tcPr>
            <w:tcW w:w="2988" w:type="dxa"/>
            <w:tcBorders>
              <w:top w:val="single" w:sz="4" w:space="0" w:color="auto"/>
              <w:bottom w:val="nil"/>
            </w:tcBorders>
            <w:shd w:val="clear" w:color="auto" w:fill="auto"/>
            <w:vAlign w:val="center"/>
          </w:tcPr>
          <w:p w14:paraId="3343D02E"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Relationship Length</w:t>
            </w:r>
          </w:p>
        </w:tc>
        <w:tc>
          <w:tcPr>
            <w:tcW w:w="1206" w:type="dxa"/>
            <w:tcBorders>
              <w:top w:val="single" w:sz="4" w:space="0" w:color="auto"/>
              <w:bottom w:val="nil"/>
            </w:tcBorders>
            <w:vAlign w:val="center"/>
          </w:tcPr>
          <w:p w14:paraId="4B9638AC"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.21*</w:t>
            </w:r>
          </w:p>
        </w:tc>
        <w:tc>
          <w:tcPr>
            <w:tcW w:w="1206" w:type="dxa"/>
            <w:tcBorders>
              <w:top w:val="single" w:sz="4" w:space="0" w:color="auto"/>
              <w:bottom w:val="nil"/>
            </w:tcBorders>
            <w:vAlign w:val="center"/>
          </w:tcPr>
          <w:p w14:paraId="5D08EEA8"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-.03</w:t>
            </w:r>
          </w:p>
        </w:tc>
        <w:tc>
          <w:tcPr>
            <w:tcW w:w="1206" w:type="dxa"/>
            <w:tcBorders>
              <w:top w:val="single" w:sz="4" w:space="0" w:color="auto"/>
              <w:bottom w:val="nil"/>
            </w:tcBorders>
            <w:shd w:val="clear" w:color="auto" w:fill="auto"/>
            <w:vAlign w:val="center"/>
          </w:tcPr>
          <w:p w14:paraId="3AB88A82"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-.06</w:t>
            </w:r>
          </w:p>
        </w:tc>
        <w:tc>
          <w:tcPr>
            <w:tcW w:w="1206" w:type="dxa"/>
            <w:tcBorders>
              <w:top w:val="single" w:sz="4" w:space="0" w:color="auto"/>
              <w:bottom w:val="nil"/>
            </w:tcBorders>
            <w:shd w:val="clear" w:color="auto" w:fill="auto"/>
            <w:vAlign w:val="center"/>
          </w:tcPr>
          <w:p w14:paraId="54A67125"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-.06</w:t>
            </w:r>
          </w:p>
        </w:tc>
        <w:tc>
          <w:tcPr>
            <w:tcW w:w="306" w:type="dxa"/>
            <w:tcBorders>
              <w:top w:val="single" w:sz="4" w:space="0" w:color="auto"/>
              <w:bottom w:val="nil"/>
            </w:tcBorders>
          </w:tcPr>
          <w:p w14:paraId="104F8311"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nil"/>
            </w:tcBorders>
            <w:shd w:val="clear" w:color="auto" w:fill="auto"/>
            <w:vAlign w:val="center"/>
          </w:tcPr>
          <w:p w14:paraId="5563E8DC"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-.07*</w:t>
            </w:r>
          </w:p>
        </w:tc>
      </w:tr>
      <w:tr w:rsidR="004245AC" w:rsidRPr="008D4B86" w14:paraId="166163E5" w14:textId="77777777" w:rsidTr="00B35AE4">
        <w:trPr>
          <w:trHeight w:val="144"/>
        </w:trPr>
        <w:tc>
          <w:tcPr>
            <w:tcW w:w="2988" w:type="dxa"/>
            <w:tcBorders>
              <w:top w:val="nil"/>
              <w:bottom w:val="nil"/>
            </w:tcBorders>
            <w:shd w:val="clear" w:color="auto" w:fill="auto"/>
            <w:vAlign w:val="center"/>
          </w:tcPr>
          <w:p w14:paraId="2D20E46D"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Agreeableness</w:t>
            </w:r>
          </w:p>
        </w:tc>
        <w:tc>
          <w:tcPr>
            <w:tcW w:w="1206" w:type="dxa"/>
            <w:tcBorders>
              <w:top w:val="nil"/>
              <w:bottom w:val="nil"/>
            </w:tcBorders>
            <w:vAlign w:val="center"/>
          </w:tcPr>
          <w:p w14:paraId="61E8062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-.03</w:t>
            </w:r>
          </w:p>
        </w:tc>
        <w:tc>
          <w:tcPr>
            <w:tcW w:w="1206" w:type="dxa"/>
            <w:tcBorders>
              <w:top w:val="nil"/>
              <w:bottom w:val="nil"/>
            </w:tcBorders>
            <w:vAlign w:val="center"/>
          </w:tcPr>
          <w:p w14:paraId="1D402CB5"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-.09*</w:t>
            </w:r>
          </w:p>
        </w:tc>
        <w:tc>
          <w:tcPr>
            <w:tcW w:w="1206" w:type="dxa"/>
            <w:tcBorders>
              <w:top w:val="nil"/>
              <w:bottom w:val="nil"/>
            </w:tcBorders>
            <w:shd w:val="clear" w:color="auto" w:fill="auto"/>
            <w:vAlign w:val="center"/>
          </w:tcPr>
          <w:p w14:paraId="41FFD3E0"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.02</w:t>
            </w:r>
          </w:p>
        </w:tc>
        <w:tc>
          <w:tcPr>
            <w:tcW w:w="1206" w:type="dxa"/>
            <w:tcBorders>
              <w:top w:val="nil"/>
              <w:bottom w:val="nil"/>
            </w:tcBorders>
            <w:shd w:val="clear" w:color="auto" w:fill="auto"/>
            <w:vAlign w:val="center"/>
          </w:tcPr>
          <w:p w14:paraId="0E701417"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-.07*</w:t>
            </w:r>
          </w:p>
        </w:tc>
        <w:tc>
          <w:tcPr>
            <w:tcW w:w="306" w:type="dxa"/>
            <w:tcBorders>
              <w:top w:val="nil"/>
              <w:bottom w:val="nil"/>
            </w:tcBorders>
          </w:tcPr>
          <w:p w14:paraId="7CBF766A"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582ECC53"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-.04</w:t>
            </w:r>
          </w:p>
        </w:tc>
      </w:tr>
      <w:tr w:rsidR="004245AC" w:rsidRPr="008D4B86" w14:paraId="2E11E800" w14:textId="77777777" w:rsidTr="00B35AE4">
        <w:trPr>
          <w:trHeight w:val="144"/>
        </w:trPr>
        <w:tc>
          <w:tcPr>
            <w:tcW w:w="2988" w:type="dxa"/>
            <w:tcBorders>
              <w:top w:val="nil"/>
              <w:bottom w:val="single" w:sz="4" w:space="0" w:color="auto"/>
            </w:tcBorders>
            <w:shd w:val="clear" w:color="auto" w:fill="auto"/>
            <w:vAlign w:val="center"/>
          </w:tcPr>
          <w:p w14:paraId="31421691"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Neuroticism</w:t>
            </w:r>
          </w:p>
        </w:tc>
        <w:tc>
          <w:tcPr>
            <w:tcW w:w="1206" w:type="dxa"/>
            <w:tcBorders>
              <w:top w:val="nil"/>
              <w:bottom w:val="single" w:sz="4" w:space="0" w:color="auto"/>
            </w:tcBorders>
            <w:vAlign w:val="center"/>
          </w:tcPr>
          <w:p w14:paraId="4F68925D"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.19*</w:t>
            </w:r>
          </w:p>
        </w:tc>
        <w:tc>
          <w:tcPr>
            <w:tcW w:w="1206" w:type="dxa"/>
            <w:tcBorders>
              <w:top w:val="nil"/>
              <w:bottom w:val="single" w:sz="4" w:space="0" w:color="auto"/>
            </w:tcBorders>
            <w:vAlign w:val="center"/>
          </w:tcPr>
          <w:p w14:paraId="79C3E3E1"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.16*</w:t>
            </w:r>
          </w:p>
        </w:tc>
        <w:tc>
          <w:tcPr>
            <w:tcW w:w="1206" w:type="dxa"/>
            <w:tcBorders>
              <w:top w:val="nil"/>
              <w:bottom w:val="single" w:sz="4" w:space="0" w:color="auto"/>
            </w:tcBorders>
            <w:shd w:val="clear" w:color="auto" w:fill="auto"/>
            <w:vAlign w:val="center"/>
          </w:tcPr>
          <w:p w14:paraId="6B0A36BB"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.02</w:t>
            </w:r>
          </w:p>
        </w:tc>
        <w:tc>
          <w:tcPr>
            <w:tcW w:w="1206" w:type="dxa"/>
            <w:tcBorders>
              <w:top w:val="nil"/>
              <w:bottom w:val="single" w:sz="4" w:space="0" w:color="auto"/>
            </w:tcBorders>
            <w:shd w:val="clear" w:color="auto" w:fill="auto"/>
            <w:vAlign w:val="center"/>
          </w:tcPr>
          <w:p w14:paraId="01E297DA"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.09*</w:t>
            </w:r>
          </w:p>
        </w:tc>
        <w:tc>
          <w:tcPr>
            <w:tcW w:w="306" w:type="dxa"/>
            <w:tcBorders>
              <w:top w:val="nil"/>
              <w:bottom w:val="single" w:sz="4" w:space="0" w:color="auto"/>
            </w:tcBorders>
          </w:tcPr>
          <w:p w14:paraId="6CE839AB"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single" w:sz="4" w:space="0" w:color="auto"/>
            </w:tcBorders>
            <w:shd w:val="clear" w:color="auto" w:fill="auto"/>
            <w:vAlign w:val="center"/>
          </w:tcPr>
          <w:p w14:paraId="23F94D29"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.09*</w:t>
            </w:r>
          </w:p>
        </w:tc>
      </w:tr>
      <w:tr w:rsidR="004245AC" w:rsidRPr="008D4B86" w14:paraId="2F325CEA" w14:textId="77777777" w:rsidTr="00B35AE4">
        <w:trPr>
          <w:trHeight w:val="144"/>
        </w:trPr>
        <w:tc>
          <w:tcPr>
            <w:tcW w:w="2988" w:type="dxa"/>
            <w:tcBorders>
              <w:top w:val="single" w:sz="4" w:space="0" w:color="auto"/>
              <w:bottom w:val="single" w:sz="4" w:space="0" w:color="auto"/>
            </w:tcBorders>
            <w:shd w:val="clear" w:color="auto" w:fill="auto"/>
            <w:vAlign w:val="center"/>
          </w:tcPr>
          <w:p w14:paraId="7FFE1420" w14:textId="77777777" w:rsidR="004245AC" w:rsidRPr="008D4B86" w:rsidRDefault="004245AC" w:rsidP="00B35AE4">
            <w:pPr>
              <w:widowControl w:val="0"/>
              <w:autoSpaceDE w:val="0"/>
              <w:autoSpaceDN w:val="0"/>
              <w:adjustRightInd w:val="0"/>
              <w:spacing w:after="0"/>
              <w:contextualSpacing/>
              <w:rPr>
                <w:b/>
                <w:sz w:val="20"/>
                <w:szCs w:val="20"/>
              </w:rPr>
            </w:pPr>
            <w:r>
              <w:rPr>
                <w:b/>
                <w:sz w:val="20"/>
                <w:szCs w:val="20"/>
              </w:rPr>
              <w:t>Self-Disclosure</w:t>
            </w:r>
          </w:p>
        </w:tc>
        <w:tc>
          <w:tcPr>
            <w:tcW w:w="1206" w:type="dxa"/>
            <w:tcBorders>
              <w:top w:val="single" w:sz="4" w:space="0" w:color="auto"/>
              <w:bottom w:val="single" w:sz="4" w:space="0" w:color="auto"/>
            </w:tcBorders>
            <w:vAlign w:val="center"/>
          </w:tcPr>
          <w:p w14:paraId="5156FE71"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vAlign w:val="center"/>
          </w:tcPr>
          <w:p w14:paraId="116C27C5"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7D3E678F"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5E17E597"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p>
        </w:tc>
        <w:tc>
          <w:tcPr>
            <w:tcW w:w="306" w:type="dxa"/>
            <w:tcBorders>
              <w:top w:val="single" w:sz="4" w:space="0" w:color="auto"/>
              <w:bottom w:val="single" w:sz="4" w:space="0" w:color="auto"/>
            </w:tcBorders>
          </w:tcPr>
          <w:p w14:paraId="55CFA972"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1AA46138"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p>
        </w:tc>
      </w:tr>
      <w:tr w:rsidR="004245AC" w:rsidRPr="008D4B86" w14:paraId="46763EAA" w14:textId="77777777" w:rsidTr="00B35AE4">
        <w:trPr>
          <w:trHeight w:val="144"/>
        </w:trPr>
        <w:tc>
          <w:tcPr>
            <w:tcW w:w="2988" w:type="dxa"/>
            <w:tcBorders>
              <w:top w:val="single" w:sz="4" w:space="0" w:color="auto"/>
              <w:bottom w:val="nil"/>
            </w:tcBorders>
            <w:shd w:val="clear" w:color="auto" w:fill="auto"/>
            <w:vAlign w:val="center"/>
          </w:tcPr>
          <w:p w14:paraId="3A233FFF"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Female</w:t>
            </w:r>
          </w:p>
        </w:tc>
        <w:tc>
          <w:tcPr>
            <w:tcW w:w="1206" w:type="dxa"/>
            <w:tcBorders>
              <w:top w:val="single" w:sz="4" w:space="0" w:color="auto"/>
              <w:bottom w:val="nil"/>
            </w:tcBorders>
            <w:vAlign w:val="center"/>
          </w:tcPr>
          <w:p w14:paraId="755ADBF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.05</w:t>
            </w:r>
          </w:p>
        </w:tc>
        <w:tc>
          <w:tcPr>
            <w:tcW w:w="1206" w:type="dxa"/>
            <w:tcBorders>
              <w:top w:val="single" w:sz="4" w:space="0" w:color="auto"/>
              <w:bottom w:val="nil"/>
            </w:tcBorders>
            <w:vAlign w:val="center"/>
          </w:tcPr>
          <w:p w14:paraId="39B4C99A"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.06</w:t>
            </w:r>
          </w:p>
        </w:tc>
        <w:tc>
          <w:tcPr>
            <w:tcW w:w="1206" w:type="dxa"/>
            <w:tcBorders>
              <w:top w:val="single" w:sz="4" w:space="0" w:color="auto"/>
              <w:bottom w:val="nil"/>
            </w:tcBorders>
            <w:shd w:val="clear" w:color="auto" w:fill="auto"/>
            <w:vAlign w:val="center"/>
          </w:tcPr>
          <w:p w14:paraId="67A6E7FE"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single" w:sz="4" w:space="0" w:color="auto"/>
              <w:bottom w:val="nil"/>
            </w:tcBorders>
            <w:shd w:val="clear" w:color="auto" w:fill="auto"/>
            <w:vAlign w:val="center"/>
          </w:tcPr>
          <w:p w14:paraId="091EED51"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.04</w:t>
            </w:r>
          </w:p>
        </w:tc>
        <w:tc>
          <w:tcPr>
            <w:tcW w:w="306" w:type="dxa"/>
            <w:tcBorders>
              <w:top w:val="single" w:sz="4" w:space="0" w:color="auto"/>
              <w:bottom w:val="nil"/>
            </w:tcBorders>
          </w:tcPr>
          <w:p w14:paraId="02830170"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single" w:sz="4" w:space="0" w:color="auto"/>
              <w:bottom w:val="nil"/>
            </w:tcBorders>
            <w:shd w:val="clear" w:color="auto" w:fill="auto"/>
            <w:vAlign w:val="center"/>
          </w:tcPr>
          <w:p w14:paraId="76DAE453"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.11*</w:t>
            </w:r>
          </w:p>
        </w:tc>
      </w:tr>
      <w:tr w:rsidR="004245AC" w:rsidRPr="008D4B86" w14:paraId="0DD59AA8" w14:textId="77777777" w:rsidTr="00B35AE4">
        <w:trPr>
          <w:trHeight w:val="144"/>
        </w:trPr>
        <w:tc>
          <w:tcPr>
            <w:tcW w:w="2988" w:type="dxa"/>
            <w:tcBorders>
              <w:top w:val="nil"/>
              <w:bottom w:val="nil"/>
            </w:tcBorders>
            <w:shd w:val="clear" w:color="auto" w:fill="auto"/>
            <w:vAlign w:val="center"/>
          </w:tcPr>
          <w:p w14:paraId="414EC990"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Age</w:t>
            </w:r>
          </w:p>
        </w:tc>
        <w:tc>
          <w:tcPr>
            <w:tcW w:w="1206" w:type="dxa"/>
            <w:tcBorders>
              <w:top w:val="nil"/>
              <w:bottom w:val="nil"/>
            </w:tcBorders>
            <w:vAlign w:val="center"/>
          </w:tcPr>
          <w:p w14:paraId="06976FEF"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-.13*</w:t>
            </w:r>
          </w:p>
        </w:tc>
        <w:tc>
          <w:tcPr>
            <w:tcW w:w="1206" w:type="dxa"/>
            <w:tcBorders>
              <w:top w:val="nil"/>
              <w:bottom w:val="nil"/>
            </w:tcBorders>
            <w:vAlign w:val="center"/>
          </w:tcPr>
          <w:p w14:paraId="7AADD666"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-.20*</w:t>
            </w:r>
          </w:p>
        </w:tc>
        <w:tc>
          <w:tcPr>
            <w:tcW w:w="1206" w:type="dxa"/>
            <w:tcBorders>
              <w:top w:val="nil"/>
              <w:bottom w:val="nil"/>
            </w:tcBorders>
            <w:shd w:val="clear" w:color="auto" w:fill="auto"/>
            <w:vAlign w:val="center"/>
          </w:tcPr>
          <w:p w14:paraId="7A06F831"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.08</w:t>
            </w:r>
          </w:p>
        </w:tc>
        <w:tc>
          <w:tcPr>
            <w:tcW w:w="1206" w:type="dxa"/>
            <w:tcBorders>
              <w:top w:val="nil"/>
              <w:bottom w:val="nil"/>
            </w:tcBorders>
            <w:shd w:val="clear" w:color="auto" w:fill="auto"/>
            <w:vAlign w:val="center"/>
          </w:tcPr>
          <w:p w14:paraId="786C7ACA"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-.06</w:t>
            </w:r>
          </w:p>
        </w:tc>
        <w:tc>
          <w:tcPr>
            <w:tcW w:w="306" w:type="dxa"/>
            <w:tcBorders>
              <w:top w:val="nil"/>
              <w:bottom w:val="nil"/>
            </w:tcBorders>
          </w:tcPr>
          <w:p w14:paraId="74AF957C"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0F06AADD"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-.05</w:t>
            </w:r>
          </w:p>
        </w:tc>
      </w:tr>
      <w:tr w:rsidR="004245AC" w:rsidRPr="008D4B86" w14:paraId="1339AF69" w14:textId="77777777" w:rsidTr="00B35AE4">
        <w:trPr>
          <w:trHeight w:val="144"/>
        </w:trPr>
        <w:tc>
          <w:tcPr>
            <w:tcW w:w="2988" w:type="dxa"/>
            <w:tcBorders>
              <w:top w:val="nil"/>
              <w:bottom w:val="nil"/>
            </w:tcBorders>
            <w:shd w:val="clear" w:color="auto" w:fill="auto"/>
            <w:vAlign w:val="center"/>
          </w:tcPr>
          <w:p w14:paraId="569AE59D"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Marital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0F6795EC"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-.15*</w:t>
            </w:r>
          </w:p>
        </w:tc>
        <w:tc>
          <w:tcPr>
            <w:tcW w:w="1206" w:type="dxa"/>
            <w:tcBorders>
              <w:top w:val="nil"/>
              <w:bottom w:val="nil"/>
            </w:tcBorders>
            <w:vAlign w:val="center"/>
          </w:tcPr>
          <w:p w14:paraId="13EF4911"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-.05</w:t>
            </w:r>
          </w:p>
        </w:tc>
        <w:tc>
          <w:tcPr>
            <w:tcW w:w="1206" w:type="dxa"/>
            <w:tcBorders>
              <w:top w:val="nil"/>
              <w:bottom w:val="nil"/>
            </w:tcBorders>
            <w:shd w:val="clear" w:color="auto" w:fill="auto"/>
            <w:vAlign w:val="center"/>
          </w:tcPr>
          <w:p w14:paraId="5DD2CBD8"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.02</w:t>
            </w:r>
          </w:p>
        </w:tc>
        <w:tc>
          <w:tcPr>
            <w:tcW w:w="1206" w:type="dxa"/>
            <w:tcBorders>
              <w:top w:val="nil"/>
              <w:bottom w:val="nil"/>
            </w:tcBorders>
            <w:shd w:val="clear" w:color="auto" w:fill="auto"/>
            <w:vAlign w:val="center"/>
          </w:tcPr>
          <w:p w14:paraId="7AE2FFEC"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.02</w:t>
            </w:r>
          </w:p>
        </w:tc>
        <w:tc>
          <w:tcPr>
            <w:tcW w:w="306" w:type="dxa"/>
            <w:tcBorders>
              <w:top w:val="nil"/>
              <w:bottom w:val="nil"/>
            </w:tcBorders>
          </w:tcPr>
          <w:p w14:paraId="7180F47F"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7B309E66"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.02</w:t>
            </w:r>
          </w:p>
        </w:tc>
      </w:tr>
      <w:tr w:rsidR="004245AC" w:rsidRPr="008D4B86" w14:paraId="1F90DCB1" w14:textId="77777777" w:rsidTr="00B35AE4">
        <w:trPr>
          <w:trHeight w:val="144"/>
        </w:trPr>
        <w:tc>
          <w:tcPr>
            <w:tcW w:w="2988" w:type="dxa"/>
            <w:tcBorders>
              <w:top w:val="nil"/>
              <w:bottom w:val="nil"/>
            </w:tcBorders>
            <w:shd w:val="clear" w:color="auto" w:fill="auto"/>
            <w:vAlign w:val="center"/>
          </w:tcPr>
          <w:p w14:paraId="270B0877"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Cohabiting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6D509558"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-.14*</w:t>
            </w:r>
          </w:p>
        </w:tc>
        <w:tc>
          <w:tcPr>
            <w:tcW w:w="1206" w:type="dxa"/>
            <w:tcBorders>
              <w:top w:val="nil"/>
              <w:bottom w:val="nil"/>
            </w:tcBorders>
            <w:vAlign w:val="center"/>
          </w:tcPr>
          <w:p w14:paraId="477E422F"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.02</w:t>
            </w:r>
          </w:p>
        </w:tc>
        <w:tc>
          <w:tcPr>
            <w:tcW w:w="1206" w:type="dxa"/>
            <w:tcBorders>
              <w:top w:val="nil"/>
              <w:bottom w:val="nil"/>
            </w:tcBorders>
            <w:shd w:val="clear" w:color="auto" w:fill="auto"/>
            <w:vAlign w:val="center"/>
          </w:tcPr>
          <w:p w14:paraId="51BDF098"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-.02</w:t>
            </w:r>
          </w:p>
        </w:tc>
        <w:tc>
          <w:tcPr>
            <w:tcW w:w="1206" w:type="dxa"/>
            <w:tcBorders>
              <w:top w:val="nil"/>
              <w:bottom w:val="nil"/>
            </w:tcBorders>
            <w:shd w:val="clear" w:color="auto" w:fill="auto"/>
            <w:vAlign w:val="center"/>
          </w:tcPr>
          <w:p w14:paraId="7EC3EA28"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.02</w:t>
            </w:r>
          </w:p>
        </w:tc>
        <w:tc>
          <w:tcPr>
            <w:tcW w:w="306" w:type="dxa"/>
            <w:tcBorders>
              <w:top w:val="nil"/>
              <w:bottom w:val="nil"/>
            </w:tcBorders>
          </w:tcPr>
          <w:p w14:paraId="3CFAF2CC"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0241561A"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.00</w:t>
            </w:r>
          </w:p>
        </w:tc>
      </w:tr>
      <w:tr w:rsidR="004245AC" w:rsidRPr="008D4B86" w14:paraId="37589CB3" w14:textId="77777777" w:rsidTr="00B35AE4">
        <w:trPr>
          <w:trHeight w:val="144"/>
        </w:trPr>
        <w:tc>
          <w:tcPr>
            <w:tcW w:w="2988" w:type="dxa"/>
            <w:tcBorders>
              <w:top w:val="nil"/>
              <w:bottom w:val="nil"/>
            </w:tcBorders>
            <w:shd w:val="clear" w:color="auto" w:fill="auto"/>
            <w:vAlign w:val="center"/>
          </w:tcPr>
          <w:p w14:paraId="136F4374"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Agreeableness</w:t>
            </w:r>
          </w:p>
        </w:tc>
        <w:tc>
          <w:tcPr>
            <w:tcW w:w="1206" w:type="dxa"/>
            <w:tcBorders>
              <w:top w:val="nil"/>
              <w:bottom w:val="nil"/>
            </w:tcBorders>
            <w:vAlign w:val="center"/>
          </w:tcPr>
          <w:p w14:paraId="2E7B78C2"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.09*</w:t>
            </w:r>
          </w:p>
        </w:tc>
        <w:tc>
          <w:tcPr>
            <w:tcW w:w="1206" w:type="dxa"/>
            <w:tcBorders>
              <w:top w:val="nil"/>
              <w:bottom w:val="nil"/>
            </w:tcBorders>
            <w:vAlign w:val="center"/>
          </w:tcPr>
          <w:p w14:paraId="51D4661E"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.03</w:t>
            </w:r>
          </w:p>
        </w:tc>
        <w:tc>
          <w:tcPr>
            <w:tcW w:w="1206" w:type="dxa"/>
            <w:tcBorders>
              <w:top w:val="nil"/>
              <w:bottom w:val="nil"/>
            </w:tcBorders>
            <w:shd w:val="clear" w:color="auto" w:fill="auto"/>
            <w:vAlign w:val="center"/>
          </w:tcPr>
          <w:p w14:paraId="5C5E7D37"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.01</w:t>
            </w:r>
          </w:p>
        </w:tc>
        <w:tc>
          <w:tcPr>
            <w:tcW w:w="1206" w:type="dxa"/>
            <w:tcBorders>
              <w:top w:val="nil"/>
              <w:bottom w:val="nil"/>
            </w:tcBorders>
            <w:shd w:val="clear" w:color="auto" w:fill="auto"/>
            <w:vAlign w:val="center"/>
          </w:tcPr>
          <w:p w14:paraId="2FF68B89"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-.06</w:t>
            </w:r>
          </w:p>
        </w:tc>
        <w:tc>
          <w:tcPr>
            <w:tcW w:w="306" w:type="dxa"/>
            <w:tcBorders>
              <w:top w:val="nil"/>
              <w:bottom w:val="nil"/>
            </w:tcBorders>
          </w:tcPr>
          <w:p w14:paraId="2053D778"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4B7DE21F"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-.02</w:t>
            </w:r>
          </w:p>
        </w:tc>
      </w:tr>
      <w:tr w:rsidR="004245AC" w:rsidRPr="008D4B86" w14:paraId="6F661412" w14:textId="77777777" w:rsidTr="00B35AE4">
        <w:trPr>
          <w:trHeight w:val="144"/>
        </w:trPr>
        <w:tc>
          <w:tcPr>
            <w:tcW w:w="2988" w:type="dxa"/>
            <w:tcBorders>
              <w:top w:val="nil"/>
              <w:bottom w:val="single" w:sz="4" w:space="0" w:color="auto"/>
            </w:tcBorders>
            <w:shd w:val="clear" w:color="auto" w:fill="auto"/>
            <w:vAlign w:val="center"/>
          </w:tcPr>
          <w:p w14:paraId="5D8045E8"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Neuroticism</w:t>
            </w:r>
          </w:p>
        </w:tc>
        <w:tc>
          <w:tcPr>
            <w:tcW w:w="1206" w:type="dxa"/>
            <w:tcBorders>
              <w:top w:val="nil"/>
              <w:bottom w:val="single" w:sz="4" w:space="0" w:color="auto"/>
            </w:tcBorders>
            <w:vAlign w:val="center"/>
          </w:tcPr>
          <w:p w14:paraId="1D06CF0B"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-.07</w:t>
            </w:r>
          </w:p>
        </w:tc>
        <w:tc>
          <w:tcPr>
            <w:tcW w:w="1206" w:type="dxa"/>
            <w:tcBorders>
              <w:top w:val="nil"/>
              <w:bottom w:val="single" w:sz="4" w:space="0" w:color="auto"/>
            </w:tcBorders>
            <w:vAlign w:val="center"/>
          </w:tcPr>
          <w:p w14:paraId="294192D8"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-.12*</w:t>
            </w:r>
          </w:p>
        </w:tc>
        <w:tc>
          <w:tcPr>
            <w:tcW w:w="1206" w:type="dxa"/>
            <w:tcBorders>
              <w:top w:val="nil"/>
              <w:bottom w:val="single" w:sz="4" w:space="0" w:color="auto"/>
            </w:tcBorders>
            <w:shd w:val="clear" w:color="auto" w:fill="auto"/>
            <w:vAlign w:val="center"/>
          </w:tcPr>
          <w:p w14:paraId="53AB24A3"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.03</w:t>
            </w:r>
          </w:p>
        </w:tc>
        <w:tc>
          <w:tcPr>
            <w:tcW w:w="1206" w:type="dxa"/>
            <w:tcBorders>
              <w:top w:val="nil"/>
              <w:bottom w:val="single" w:sz="4" w:space="0" w:color="auto"/>
            </w:tcBorders>
            <w:shd w:val="clear" w:color="auto" w:fill="auto"/>
            <w:vAlign w:val="center"/>
          </w:tcPr>
          <w:p w14:paraId="67A95595"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.07</w:t>
            </w:r>
          </w:p>
        </w:tc>
        <w:tc>
          <w:tcPr>
            <w:tcW w:w="306" w:type="dxa"/>
            <w:tcBorders>
              <w:top w:val="nil"/>
              <w:bottom w:val="single" w:sz="4" w:space="0" w:color="auto"/>
            </w:tcBorders>
          </w:tcPr>
          <w:p w14:paraId="66452332"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single" w:sz="4" w:space="0" w:color="auto"/>
            </w:tcBorders>
            <w:shd w:val="clear" w:color="auto" w:fill="auto"/>
            <w:vAlign w:val="center"/>
          </w:tcPr>
          <w:p w14:paraId="05642EDA"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.03</w:t>
            </w:r>
          </w:p>
        </w:tc>
      </w:tr>
      <w:tr w:rsidR="004245AC" w:rsidRPr="008D4B86" w14:paraId="4EFC3D53" w14:textId="77777777" w:rsidTr="00B35AE4">
        <w:trPr>
          <w:trHeight w:val="144"/>
        </w:trPr>
        <w:tc>
          <w:tcPr>
            <w:tcW w:w="2988" w:type="dxa"/>
            <w:tcBorders>
              <w:top w:val="single" w:sz="4" w:space="0" w:color="auto"/>
              <w:bottom w:val="single" w:sz="4" w:space="0" w:color="auto"/>
            </w:tcBorders>
            <w:shd w:val="clear" w:color="auto" w:fill="auto"/>
            <w:vAlign w:val="center"/>
          </w:tcPr>
          <w:p w14:paraId="3A1CDD31" w14:textId="77777777" w:rsidR="004245AC" w:rsidRPr="008D4B86" w:rsidRDefault="004245AC" w:rsidP="00B35AE4">
            <w:pPr>
              <w:widowControl w:val="0"/>
              <w:autoSpaceDE w:val="0"/>
              <w:autoSpaceDN w:val="0"/>
              <w:adjustRightInd w:val="0"/>
              <w:spacing w:after="0"/>
              <w:contextualSpacing/>
              <w:rPr>
                <w:b/>
                <w:sz w:val="20"/>
                <w:szCs w:val="20"/>
              </w:rPr>
            </w:pPr>
            <w:r w:rsidRPr="008D4B86">
              <w:rPr>
                <w:b/>
                <w:sz w:val="20"/>
                <w:szCs w:val="20"/>
              </w:rPr>
              <w:t>Admiration</w:t>
            </w:r>
          </w:p>
        </w:tc>
        <w:tc>
          <w:tcPr>
            <w:tcW w:w="1206" w:type="dxa"/>
            <w:tcBorders>
              <w:top w:val="single" w:sz="4" w:space="0" w:color="auto"/>
              <w:bottom w:val="single" w:sz="4" w:space="0" w:color="auto"/>
            </w:tcBorders>
            <w:vAlign w:val="center"/>
          </w:tcPr>
          <w:p w14:paraId="005E74F3"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vAlign w:val="center"/>
          </w:tcPr>
          <w:p w14:paraId="42B94114"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58027BF3"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7259FFC7" w14:textId="77777777" w:rsidR="004245AC" w:rsidRPr="008D4B86" w:rsidRDefault="004245AC" w:rsidP="00B35AE4">
            <w:pPr>
              <w:widowControl w:val="0"/>
              <w:autoSpaceDE w:val="0"/>
              <w:autoSpaceDN w:val="0"/>
              <w:adjustRightInd w:val="0"/>
              <w:spacing w:after="0"/>
              <w:contextualSpacing/>
              <w:rPr>
                <w:sz w:val="20"/>
                <w:szCs w:val="20"/>
              </w:rPr>
            </w:pPr>
          </w:p>
        </w:tc>
        <w:tc>
          <w:tcPr>
            <w:tcW w:w="306" w:type="dxa"/>
            <w:tcBorders>
              <w:top w:val="single" w:sz="4" w:space="0" w:color="auto"/>
              <w:bottom w:val="single" w:sz="4" w:space="0" w:color="auto"/>
            </w:tcBorders>
          </w:tcPr>
          <w:p w14:paraId="01B661B8"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single" w:sz="4" w:space="0" w:color="auto"/>
            </w:tcBorders>
            <w:shd w:val="clear" w:color="auto" w:fill="auto"/>
            <w:vAlign w:val="center"/>
          </w:tcPr>
          <w:p w14:paraId="4CCF7D06" w14:textId="77777777" w:rsidR="004245AC" w:rsidRPr="008D4B86" w:rsidRDefault="004245AC" w:rsidP="00B35AE4">
            <w:pPr>
              <w:widowControl w:val="0"/>
              <w:autoSpaceDE w:val="0"/>
              <w:autoSpaceDN w:val="0"/>
              <w:adjustRightInd w:val="0"/>
              <w:spacing w:after="0"/>
              <w:contextualSpacing/>
              <w:rPr>
                <w:sz w:val="20"/>
                <w:szCs w:val="20"/>
              </w:rPr>
            </w:pPr>
          </w:p>
        </w:tc>
      </w:tr>
      <w:tr w:rsidR="004245AC" w:rsidRPr="008D4B86" w14:paraId="165F19EA" w14:textId="77777777" w:rsidTr="00B35AE4">
        <w:trPr>
          <w:trHeight w:val="144"/>
        </w:trPr>
        <w:tc>
          <w:tcPr>
            <w:tcW w:w="2988" w:type="dxa"/>
            <w:tcBorders>
              <w:top w:val="single" w:sz="4" w:space="0" w:color="auto"/>
              <w:bottom w:val="nil"/>
            </w:tcBorders>
            <w:shd w:val="clear" w:color="auto" w:fill="auto"/>
            <w:vAlign w:val="center"/>
          </w:tcPr>
          <w:p w14:paraId="3DC98A72"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Female </w:t>
            </w:r>
          </w:p>
        </w:tc>
        <w:tc>
          <w:tcPr>
            <w:tcW w:w="1206" w:type="dxa"/>
            <w:tcBorders>
              <w:top w:val="single" w:sz="4" w:space="0" w:color="auto"/>
              <w:bottom w:val="nil"/>
            </w:tcBorders>
            <w:vAlign w:val="center"/>
          </w:tcPr>
          <w:p w14:paraId="77D10377"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.01</w:t>
            </w:r>
          </w:p>
        </w:tc>
        <w:tc>
          <w:tcPr>
            <w:tcW w:w="1206" w:type="dxa"/>
            <w:tcBorders>
              <w:top w:val="single" w:sz="4" w:space="0" w:color="auto"/>
              <w:bottom w:val="nil"/>
            </w:tcBorders>
            <w:vAlign w:val="center"/>
          </w:tcPr>
          <w:p w14:paraId="287ED415"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-.04</w:t>
            </w:r>
          </w:p>
        </w:tc>
        <w:tc>
          <w:tcPr>
            <w:tcW w:w="1206" w:type="dxa"/>
            <w:tcBorders>
              <w:top w:val="single" w:sz="4" w:space="0" w:color="auto"/>
              <w:bottom w:val="nil"/>
            </w:tcBorders>
            <w:shd w:val="clear" w:color="auto" w:fill="auto"/>
            <w:vAlign w:val="center"/>
          </w:tcPr>
          <w:p w14:paraId="249AFA2E"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single" w:sz="4" w:space="0" w:color="auto"/>
              <w:bottom w:val="nil"/>
            </w:tcBorders>
            <w:shd w:val="clear" w:color="auto" w:fill="auto"/>
            <w:vAlign w:val="center"/>
          </w:tcPr>
          <w:p w14:paraId="687C744D"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-.14*</w:t>
            </w:r>
          </w:p>
        </w:tc>
        <w:tc>
          <w:tcPr>
            <w:tcW w:w="306" w:type="dxa"/>
            <w:tcBorders>
              <w:top w:val="single" w:sz="4" w:space="0" w:color="auto"/>
              <w:bottom w:val="nil"/>
            </w:tcBorders>
          </w:tcPr>
          <w:p w14:paraId="098693A7"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single" w:sz="4" w:space="0" w:color="auto"/>
              <w:bottom w:val="nil"/>
            </w:tcBorders>
            <w:shd w:val="clear" w:color="auto" w:fill="auto"/>
            <w:vAlign w:val="center"/>
          </w:tcPr>
          <w:p w14:paraId="0ADB33CE"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-.07</w:t>
            </w:r>
          </w:p>
        </w:tc>
      </w:tr>
      <w:tr w:rsidR="004245AC" w:rsidRPr="008D4B86" w14:paraId="75884D24" w14:textId="77777777" w:rsidTr="00B35AE4">
        <w:trPr>
          <w:trHeight w:val="144"/>
        </w:trPr>
        <w:tc>
          <w:tcPr>
            <w:tcW w:w="2988" w:type="dxa"/>
            <w:tcBorders>
              <w:top w:val="nil"/>
              <w:bottom w:val="nil"/>
            </w:tcBorders>
            <w:shd w:val="clear" w:color="auto" w:fill="auto"/>
            <w:vAlign w:val="center"/>
          </w:tcPr>
          <w:p w14:paraId="5971E2B3"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Age</w:t>
            </w:r>
          </w:p>
        </w:tc>
        <w:tc>
          <w:tcPr>
            <w:tcW w:w="1206" w:type="dxa"/>
            <w:tcBorders>
              <w:top w:val="nil"/>
              <w:bottom w:val="nil"/>
            </w:tcBorders>
            <w:vAlign w:val="center"/>
          </w:tcPr>
          <w:p w14:paraId="0112CBD1"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-.19*</w:t>
            </w:r>
          </w:p>
        </w:tc>
        <w:tc>
          <w:tcPr>
            <w:tcW w:w="1206" w:type="dxa"/>
            <w:tcBorders>
              <w:top w:val="nil"/>
              <w:bottom w:val="nil"/>
            </w:tcBorders>
            <w:vAlign w:val="center"/>
          </w:tcPr>
          <w:p w14:paraId="4921BBC9"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-.12*</w:t>
            </w:r>
          </w:p>
        </w:tc>
        <w:tc>
          <w:tcPr>
            <w:tcW w:w="1206" w:type="dxa"/>
            <w:tcBorders>
              <w:top w:val="nil"/>
              <w:bottom w:val="nil"/>
            </w:tcBorders>
            <w:shd w:val="clear" w:color="auto" w:fill="auto"/>
            <w:vAlign w:val="center"/>
          </w:tcPr>
          <w:p w14:paraId="2E2DE3F7"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nil"/>
              <w:bottom w:val="nil"/>
            </w:tcBorders>
            <w:shd w:val="clear" w:color="auto" w:fill="auto"/>
            <w:vAlign w:val="center"/>
          </w:tcPr>
          <w:p w14:paraId="318F46C9"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nil"/>
              <w:bottom w:val="nil"/>
            </w:tcBorders>
          </w:tcPr>
          <w:p w14:paraId="609B4E81"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411FA1A0"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-.03</w:t>
            </w:r>
          </w:p>
        </w:tc>
      </w:tr>
      <w:tr w:rsidR="004245AC" w:rsidRPr="008D4B86" w14:paraId="0C88103C" w14:textId="77777777" w:rsidTr="00B35AE4">
        <w:trPr>
          <w:trHeight w:val="144"/>
        </w:trPr>
        <w:tc>
          <w:tcPr>
            <w:tcW w:w="2988" w:type="dxa"/>
            <w:tcBorders>
              <w:top w:val="nil"/>
              <w:bottom w:val="nil"/>
            </w:tcBorders>
            <w:shd w:val="clear" w:color="auto" w:fill="auto"/>
            <w:vAlign w:val="center"/>
          </w:tcPr>
          <w:p w14:paraId="09044C00"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Marital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04E46176"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-.20*</w:t>
            </w:r>
          </w:p>
        </w:tc>
        <w:tc>
          <w:tcPr>
            <w:tcW w:w="1206" w:type="dxa"/>
            <w:tcBorders>
              <w:top w:val="nil"/>
              <w:bottom w:val="nil"/>
            </w:tcBorders>
            <w:vAlign w:val="center"/>
          </w:tcPr>
          <w:p w14:paraId="487BADF4"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-.06</w:t>
            </w:r>
          </w:p>
        </w:tc>
        <w:tc>
          <w:tcPr>
            <w:tcW w:w="1206" w:type="dxa"/>
            <w:tcBorders>
              <w:top w:val="nil"/>
              <w:bottom w:val="nil"/>
            </w:tcBorders>
            <w:shd w:val="clear" w:color="auto" w:fill="auto"/>
            <w:vAlign w:val="center"/>
          </w:tcPr>
          <w:p w14:paraId="4BCD4B6C"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.06</w:t>
            </w:r>
          </w:p>
        </w:tc>
        <w:tc>
          <w:tcPr>
            <w:tcW w:w="1206" w:type="dxa"/>
            <w:tcBorders>
              <w:top w:val="nil"/>
              <w:bottom w:val="nil"/>
            </w:tcBorders>
            <w:shd w:val="clear" w:color="auto" w:fill="auto"/>
            <w:vAlign w:val="center"/>
          </w:tcPr>
          <w:p w14:paraId="1DD349A6"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.09</w:t>
            </w:r>
          </w:p>
        </w:tc>
        <w:tc>
          <w:tcPr>
            <w:tcW w:w="306" w:type="dxa"/>
            <w:tcBorders>
              <w:top w:val="nil"/>
              <w:bottom w:val="nil"/>
            </w:tcBorders>
          </w:tcPr>
          <w:p w14:paraId="4DBD2FDC"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6DE1DA7E"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.12*</w:t>
            </w:r>
          </w:p>
        </w:tc>
      </w:tr>
      <w:tr w:rsidR="004245AC" w:rsidRPr="008D4B86" w14:paraId="614F0FAE" w14:textId="77777777" w:rsidTr="00B35AE4">
        <w:trPr>
          <w:trHeight w:val="144"/>
        </w:trPr>
        <w:tc>
          <w:tcPr>
            <w:tcW w:w="2988" w:type="dxa"/>
            <w:tcBorders>
              <w:top w:val="nil"/>
              <w:bottom w:val="nil"/>
            </w:tcBorders>
            <w:shd w:val="clear" w:color="auto" w:fill="auto"/>
            <w:vAlign w:val="center"/>
          </w:tcPr>
          <w:p w14:paraId="5AE37608"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P1 Cohabiting </w:t>
            </w:r>
            <w:proofErr w:type="spellStart"/>
            <w:r w:rsidRPr="008D4B86">
              <w:rPr>
                <w:sz w:val="20"/>
                <w:szCs w:val="20"/>
              </w:rPr>
              <w:t>Union</w:t>
            </w:r>
            <w:r w:rsidRPr="008D4B86">
              <w:rPr>
                <w:sz w:val="20"/>
                <w:szCs w:val="20"/>
                <w:vertAlign w:val="superscript"/>
              </w:rPr>
              <w:t>a</w:t>
            </w:r>
            <w:proofErr w:type="spellEnd"/>
          </w:p>
        </w:tc>
        <w:tc>
          <w:tcPr>
            <w:tcW w:w="1206" w:type="dxa"/>
            <w:tcBorders>
              <w:top w:val="nil"/>
              <w:bottom w:val="nil"/>
            </w:tcBorders>
            <w:vAlign w:val="center"/>
          </w:tcPr>
          <w:p w14:paraId="6333FF80"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-.13*</w:t>
            </w:r>
          </w:p>
        </w:tc>
        <w:tc>
          <w:tcPr>
            <w:tcW w:w="1206" w:type="dxa"/>
            <w:tcBorders>
              <w:top w:val="nil"/>
              <w:bottom w:val="nil"/>
            </w:tcBorders>
            <w:vAlign w:val="center"/>
          </w:tcPr>
          <w:p w14:paraId="5CDDAF3C"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-.05</w:t>
            </w:r>
          </w:p>
        </w:tc>
        <w:tc>
          <w:tcPr>
            <w:tcW w:w="1206" w:type="dxa"/>
            <w:tcBorders>
              <w:top w:val="nil"/>
              <w:bottom w:val="nil"/>
            </w:tcBorders>
            <w:shd w:val="clear" w:color="auto" w:fill="auto"/>
            <w:vAlign w:val="center"/>
          </w:tcPr>
          <w:p w14:paraId="3F98738D"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nil"/>
              <w:bottom w:val="nil"/>
            </w:tcBorders>
            <w:shd w:val="clear" w:color="auto" w:fill="auto"/>
            <w:vAlign w:val="center"/>
          </w:tcPr>
          <w:p w14:paraId="5695D17F"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nil"/>
              <w:bottom w:val="nil"/>
            </w:tcBorders>
          </w:tcPr>
          <w:p w14:paraId="4C92D6D8" w14:textId="77777777" w:rsidR="004245AC" w:rsidRPr="008D4B86" w:rsidRDefault="004245AC" w:rsidP="00B35AE4">
            <w:pPr>
              <w:widowControl w:val="0"/>
              <w:autoSpaceDE w:val="0"/>
              <w:autoSpaceDN w:val="0"/>
              <w:adjustRightInd w:val="0"/>
              <w:spacing w:after="0"/>
              <w:contextualSpacing/>
              <w:rPr>
                <w:sz w:val="20"/>
                <w:szCs w:val="20"/>
              </w:rPr>
            </w:pPr>
          </w:p>
        </w:tc>
        <w:tc>
          <w:tcPr>
            <w:tcW w:w="1206" w:type="dxa"/>
            <w:tcBorders>
              <w:top w:val="nil"/>
              <w:bottom w:val="nil"/>
            </w:tcBorders>
            <w:shd w:val="clear" w:color="auto" w:fill="auto"/>
            <w:vAlign w:val="center"/>
          </w:tcPr>
          <w:p w14:paraId="3848F0EA"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.06</w:t>
            </w:r>
          </w:p>
        </w:tc>
      </w:tr>
      <w:tr w:rsidR="004245AC" w:rsidRPr="008D4B86" w14:paraId="54699F6D" w14:textId="77777777" w:rsidTr="00B35AE4">
        <w:trPr>
          <w:trHeight w:val="144"/>
        </w:trPr>
        <w:tc>
          <w:tcPr>
            <w:tcW w:w="2988" w:type="dxa"/>
            <w:tcBorders>
              <w:top w:val="nil"/>
              <w:bottom w:val="single" w:sz="4" w:space="0" w:color="auto"/>
            </w:tcBorders>
            <w:shd w:val="clear" w:color="auto" w:fill="auto"/>
            <w:vAlign w:val="center"/>
          </w:tcPr>
          <w:p w14:paraId="31197BC6" w14:textId="77777777" w:rsidR="004245AC" w:rsidRPr="008D4B86" w:rsidRDefault="004245AC" w:rsidP="00B35AE4">
            <w:pPr>
              <w:widowControl w:val="0"/>
              <w:autoSpaceDE w:val="0"/>
              <w:autoSpaceDN w:val="0"/>
              <w:adjustRightInd w:val="0"/>
              <w:spacing w:after="0"/>
              <w:contextualSpacing/>
              <w:rPr>
                <w:sz w:val="20"/>
                <w:szCs w:val="20"/>
              </w:rPr>
            </w:pPr>
            <w:r w:rsidRPr="008D4B86">
              <w:rPr>
                <w:sz w:val="20"/>
                <w:szCs w:val="20"/>
              </w:rPr>
              <w:t xml:space="preserve">     Neuroticism</w:t>
            </w:r>
          </w:p>
        </w:tc>
        <w:tc>
          <w:tcPr>
            <w:tcW w:w="1206" w:type="dxa"/>
            <w:tcBorders>
              <w:top w:val="nil"/>
              <w:bottom w:val="single" w:sz="4" w:space="0" w:color="auto"/>
            </w:tcBorders>
            <w:vAlign w:val="center"/>
          </w:tcPr>
          <w:p w14:paraId="39AE348B" w14:textId="77777777" w:rsidR="004245AC" w:rsidRPr="008D4B86" w:rsidRDefault="004245AC" w:rsidP="00B35AE4">
            <w:pPr>
              <w:widowControl w:val="0"/>
              <w:tabs>
                <w:tab w:val="decimal" w:pos="342"/>
              </w:tabs>
              <w:autoSpaceDE w:val="0"/>
              <w:autoSpaceDN w:val="0"/>
              <w:adjustRightInd w:val="0"/>
              <w:spacing w:after="0"/>
              <w:contextualSpacing/>
              <w:rPr>
                <w:sz w:val="20"/>
                <w:szCs w:val="20"/>
              </w:rPr>
            </w:pPr>
            <w:r w:rsidRPr="008D4B86">
              <w:rPr>
                <w:sz w:val="20"/>
                <w:szCs w:val="20"/>
              </w:rPr>
              <w:t>-.14*</w:t>
            </w:r>
          </w:p>
        </w:tc>
        <w:tc>
          <w:tcPr>
            <w:tcW w:w="1206" w:type="dxa"/>
            <w:tcBorders>
              <w:top w:val="nil"/>
              <w:bottom w:val="single" w:sz="4" w:space="0" w:color="auto"/>
            </w:tcBorders>
            <w:vAlign w:val="center"/>
          </w:tcPr>
          <w:p w14:paraId="6B229BA0" w14:textId="77777777" w:rsidR="004245AC" w:rsidRPr="008D4B86" w:rsidRDefault="004245AC" w:rsidP="00B35AE4">
            <w:pPr>
              <w:widowControl w:val="0"/>
              <w:tabs>
                <w:tab w:val="decimal" w:pos="314"/>
              </w:tabs>
              <w:autoSpaceDE w:val="0"/>
              <w:autoSpaceDN w:val="0"/>
              <w:adjustRightInd w:val="0"/>
              <w:spacing w:after="0"/>
              <w:contextualSpacing/>
              <w:rPr>
                <w:sz w:val="20"/>
                <w:szCs w:val="20"/>
              </w:rPr>
            </w:pPr>
            <w:r w:rsidRPr="008D4B86">
              <w:rPr>
                <w:sz w:val="20"/>
                <w:szCs w:val="20"/>
              </w:rPr>
              <w:t>-.11*</w:t>
            </w:r>
          </w:p>
        </w:tc>
        <w:tc>
          <w:tcPr>
            <w:tcW w:w="1206" w:type="dxa"/>
            <w:tcBorders>
              <w:top w:val="nil"/>
              <w:bottom w:val="single" w:sz="4" w:space="0" w:color="auto"/>
            </w:tcBorders>
            <w:shd w:val="clear" w:color="auto" w:fill="auto"/>
            <w:vAlign w:val="center"/>
          </w:tcPr>
          <w:p w14:paraId="29B92EE1"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r w:rsidRPr="008D4B86">
              <w:rPr>
                <w:sz w:val="20"/>
                <w:szCs w:val="20"/>
              </w:rPr>
              <w:t>.04</w:t>
            </w:r>
          </w:p>
        </w:tc>
        <w:tc>
          <w:tcPr>
            <w:tcW w:w="1206" w:type="dxa"/>
            <w:tcBorders>
              <w:top w:val="nil"/>
              <w:bottom w:val="single" w:sz="4" w:space="0" w:color="auto"/>
            </w:tcBorders>
            <w:shd w:val="clear" w:color="auto" w:fill="auto"/>
            <w:vAlign w:val="center"/>
          </w:tcPr>
          <w:p w14:paraId="40483AFD" w14:textId="77777777" w:rsidR="004245AC" w:rsidRPr="008D4B86" w:rsidRDefault="004245AC" w:rsidP="00B35AE4">
            <w:pPr>
              <w:widowControl w:val="0"/>
              <w:tabs>
                <w:tab w:val="decimal" w:pos="324"/>
              </w:tabs>
              <w:autoSpaceDE w:val="0"/>
              <w:autoSpaceDN w:val="0"/>
              <w:adjustRightInd w:val="0"/>
              <w:spacing w:after="0"/>
              <w:contextualSpacing/>
              <w:rPr>
                <w:sz w:val="20"/>
                <w:szCs w:val="20"/>
              </w:rPr>
            </w:pPr>
            <w:r w:rsidRPr="008D4B86">
              <w:rPr>
                <w:sz w:val="20"/>
                <w:szCs w:val="20"/>
              </w:rPr>
              <w:t>.03</w:t>
            </w:r>
          </w:p>
        </w:tc>
        <w:tc>
          <w:tcPr>
            <w:tcW w:w="306" w:type="dxa"/>
            <w:tcBorders>
              <w:top w:val="nil"/>
              <w:bottom w:val="single" w:sz="4" w:space="0" w:color="auto"/>
            </w:tcBorders>
          </w:tcPr>
          <w:p w14:paraId="2E0BE02A" w14:textId="77777777" w:rsidR="004245AC" w:rsidRPr="008D4B86" w:rsidRDefault="004245AC" w:rsidP="00B35AE4">
            <w:pPr>
              <w:widowControl w:val="0"/>
              <w:tabs>
                <w:tab w:val="decimal" w:pos="297"/>
              </w:tabs>
              <w:autoSpaceDE w:val="0"/>
              <w:autoSpaceDN w:val="0"/>
              <w:adjustRightInd w:val="0"/>
              <w:spacing w:after="0"/>
              <w:contextualSpacing/>
              <w:rPr>
                <w:sz w:val="20"/>
                <w:szCs w:val="20"/>
              </w:rPr>
            </w:pPr>
          </w:p>
        </w:tc>
        <w:tc>
          <w:tcPr>
            <w:tcW w:w="1206" w:type="dxa"/>
            <w:tcBorders>
              <w:top w:val="nil"/>
              <w:bottom w:val="single" w:sz="4" w:space="0" w:color="auto"/>
            </w:tcBorders>
            <w:shd w:val="clear" w:color="auto" w:fill="auto"/>
            <w:vAlign w:val="center"/>
          </w:tcPr>
          <w:p w14:paraId="18A38673" w14:textId="77777777" w:rsidR="004245AC" w:rsidRPr="008D4B86" w:rsidRDefault="004245AC" w:rsidP="00B35AE4">
            <w:pPr>
              <w:widowControl w:val="0"/>
              <w:tabs>
                <w:tab w:val="decimal" w:pos="288"/>
              </w:tabs>
              <w:autoSpaceDE w:val="0"/>
              <w:autoSpaceDN w:val="0"/>
              <w:adjustRightInd w:val="0"/>
              <w:spacing w:after="0"/>
              <w:contextualSpacing/>
              <w:rPr>
                <w:sz w:val="20"/>
                <w:szCs w:val="20"/>
              </w:rPr>
            </w:pPr>
            <w:r w:rsidRPr="008D4B86">
              <w:rPr>
                <w:sz w:val="20"/>
                <w:szCs w:val="20"/>
              </w:rPr>
              <w:t>.01</w:t>
            </w:r>
          </w:p>
        </w:tc>
      </w:tr>
    </w:tbl>
    <w:p w14:paraId="3EFD74BC" w14:textId="77777777" w:rsidR="004245AC" w:rsidRDefault="004245AC" w:rsidP="004245AC">
      <w:pPr>
        <w:widowControl w:val="0"/>
        <w:contextualSpacing/>
        <w:rPr>
          <w:rFonts w:eastAsiaTheme="minorEastAsia"/>
          <w:color w:val="000000" w:themeColor="text1"/>
          <w:kern w:val="24"/>
        </w:rPr>
        <w:sectPr w:rsidR="004245AC" w:rsidSect="00C17862">
          <w:headerReference w:type="default" r:id="rId9"/>
          <w:headerReference w:type="first" r:id="rId10"/>
          <w:pgSz w:w="12240" w:h="15840"/>
          <w:pgMar w:top="1440" w:right="1440" w:bottom="1440" w:left="1440" w:header="720" w:footer="720" w:gutter="0"/>
          <w:cols w:space="720"/>
          <w:titlePg/>
          <w:docGrid w:linePitch="360"/>
        </w:sectPr>
      </w:pPr>
      <w:r>
        <w:rPr>
          <w:rFonts w:eastAsiaTheme="minorEastAsia"/>
          <w:i/>
          <w:color w:val="000000" w:themeColor="text1"/>
          <w:kern w:val="24"/>
        </w:rPr>
        <w:t xml:space="preserve">Note: </w:t>
      </w:r>
      <w:r>
        <w:rPr>
          <w:rFonts w:eastAsiaTheme="minorEastAsia"/>
          <w:color w:val="000000" w:themeColor="text1"/>
          <w:kern w:val="24"/>
        </w:rPr>
        <w:t xml:space="preserve">Standardized β estimates. Δ = Change; P1 = Partnership 1; P2 = Partnership 2; </w:t>
      </w:r>
      <w:proofErr w:type="spellStart"/>
      <w:r>
        <w:rPr>
          <w:rFonts w:eastAsiaTheme="minorEastAsia"/>
          <w:color w:val="000000" w:themeColor="text1"/>
          <w:kern w:val="24"/>
        </w:rPr>
        <w:t>TLast</w:t>
      </w:r>
      <w:proofErr w:type="spellEnd"/>
      <w:r>
        <w:rPr>
          <w:rFonts w:eastAsiaTheme="minorEastAsia"/>
          <w:color w:val="000000" w:themeColor="text1"/>
          <w:kern w:val="24"/>
        </w:rPr>
        <w:t xml:space="preserve"> = Time Last; T1 = Time 1; T2 = Time 2; </w:t>
      </w:r>
      <w:proofErr w:type="spellStart"/>
      <w:r w:rsidRPr="006F6E74">
        <w:rPr>
          <w:rFonts w:eastAsiaTheme="minorEastAsia"/>
          <w:color w:val="000000" w:themeColor="text1"/>
          <w:kern w:val="24"/>
          <w:vertAlign w:val="superscript"/>
        </w:rPr>
        <w:t>a</w:t>
      </w:r>
      <w:r>
        <w:rPr>
          <w:rFonts w:eastAsiaTheme="minorEastAsia"/>
          <w:color w:val="000000" w:themeColor="text1"/>
          <w:kern w:val="24"/>
        </w:rPr>
        <w:t>Reference</w:t>
      </w:r>
      <w:proofErr w:type="spellEnd"/>
      <w:r>
        <w:rPr>
          <w:rFonts w:eastAsiaTheme="minorEastAsia"/>
          <w:color w:val="000000" w:themeColor="text1"/>
          <w:kern w:val="24"/>
        </w:rPr>
        <w:t xml:space="preserve"> category is dating couples; </w:t>
      </w:r>
      <w:proofErr w:type="spellStart"/>
      <w:r w:rsidRPr="006F6E74">
        <w:rPr>
          <w:rFonts w:eastAsiaTheme="minorEastAsia"/>
          <w:color w:val="000000" w:themeColor="text1"/>
          <w:kern w:val="24"/>
          <w:vertAlign w:val="superscript"/>
        </w:rPr>
        <w:t>b</w:t>
      </w:r>
      <w:r>
        <w:rPr>
          <w:rFonts w:eastAsiaTheme="minorEastAsia"/>
          <w:color w:val="000000" w:themeColor="text1"/>
          <w:kern w:val="24"/>
        </w:rPr>
        <w:t>Reference</w:t>
      </w:r>
      <w:proofErr w:type="spellEnd"/>
      <w:r>
        <w:rPr>
          <w:rFonts w:eastAsiaTheme="minorEastAsia"/>
          <w:color w:val="000000" w:themeColor="text1"/>
          <w:kern w:val="24"/>
        </w:rPr>
        <w:t xml:space="preserve"> categories are dating and cohabiting couples. The models are saturated, so no model fit indices are generated. Models A and B are depicted in Figure 1. * </w:t>
      </w:r>
      <w:proofErr w:type="gramStart"/>
      <w:r>
        <w:rPr>
          <w:rFonts w:eastAsiaTheme="minorEastAsia"/>
          <w:i/>
          <w:color w:val="000000" w:themeColor="text1"/>
          <w:kern w:val="24"/>
        </w:rPr>
        <w:t>p</w:t>
      </w:r>
      <w:proofErr w:type="gramEnd"/>
      <w:r>
        <w:rPr>
          <w:rFonts w:eastAsiaTheme="minorEastAsia"/>
          <w:i/>
          <w:color w:val="000000" w:themeColor="text1"/>
          <w:kern w:val="24"/>
        </w:rPr>
        <w:t xml:space="preserve"> </w:t>
      </w:r>
      <w:r>
        <w:rPr>
          <w:rFonts w:eastAsiaTheme="minorEastAsia"/>
          <w:color w:val="000000" w:themeColor="text1"/>
          <w:kern w:val="24"/>
        </w:rPr>
        <w:t xml:space="preserve">&lt; .05 (two-tailed). </w:t>
      </w:r>
    </w:p>
    <w:p w14:paraId="12CED9A4" w14:textId="77777777" w:rsidR="004245AC" w:rsidRDefault="004245AC" w:rsidP="004245AC">
      <w:pPr>
        <w:widowControl w:val="0"/>
        <w:tabs>
          <w:tab w:val="left" w:pos="1716"/>
        </w:tabs>
        <w:spacing w:line="480" w:lineRule="auto"/>
        <w:contextualSpacing/>
      </w:pPr>
      <w:r>
        <w:lastRenderedPageBreak/>
        <w:t xml:space="preserve">Figure 1 </w:t>
      </w:r>
    </w:p>
    <w:p w14:paraId="24803349" w14:textId="77777777" w:rsidR="004245AC" w:rsidRPr="00257837" w:rsidRDefault="004245AC" w:rsidP="004245AC">
      <w:pPr>
        <w:widowControl w:val="0"/>
        <w:tabs>
          <w:tab w:val="left" w:pos="1716"/>
        </w:tabs>
        <w:spacing w:line="480" w:lineRule="auto"/>
        <w:contextualSpacing/>
        <w:rPr>
          <w:i/>
        </w:rPr>
      </w:pPr>
      <w:r w:rsidRPr="00257837">
        <w:rPr>
          <w:noProof/>
        </w:rPr>
        <mc:AlternateContent>
          <mc:Choice Requires="wpg">
            <w:drawing>
              <wp:anchor distT="0" distB="0" distL="114300" distR="114300" simplePos="0" relativeHeight="251659264" behindDoc="0" locked="0" layoutInCell="1" allowOverlap="1" wp14:anchorId="68FAFFB7" wp14:editId="0030F370">
                <wp:simplePos x="0" y="0"/>
                <wp:positionH relativeFrom="column">
                  <wp:posOffset>-228600</wp:posOffset>
                </wp:positionH>
                <wp:positionV relativeFrom="paragraph">
                  <wp:posOffset>395151</wp:posOffset>
                </wp:positionV>
                <wp:extent cx="7162165" cy="4198620"/>
                <wp:effectExtent l="0" t="0" r="635" b="11430"/>
                <wp:wrapNone/>
                <wp:docPr id="68" name="Group 31"/>
                <wp:cNvGraphicFramePr/>
                <a:graphic xmlns:a="http://schemas.openxmlformats.org/drawingml/2006/main">
                  <a:graphicData uri="http://schemas.microsoft.com/office/word/2010/wordprocessingGroup">
                    <wpg:wgp>
                      <wpg:cNvGrpSpPr/>
                      <wpg:grpSpPr>
                        <a:xfrm>
                          <a:off x="0" y="0"/>
                          <a:ext cx="7162165" cy="4198620"/>
                          <a:chOff x="0" y="0"/>
                          <a:chExt cx="7162799" cy="4199210"/>
                        </a:xfrm>
                      </wpg:grpSpPr>
                      <wps:wsp>
                        <wps:cNvPr id="69" name="Oval 69"/>
                        <wps:cNvSpPr/>
                        <wps:spPr>
                          <a:xfrm>
                            <a:off x="2590806" y="1567670"/>
                            <a:ext cx="762000" cy="43649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TextBox 46"/>
                        <wps:cNvSpPr txBox="1"/>
                        <wps:spPr>
                          <a:xfrm>
                            <a:off x="2514384" y="1670264"/>
                            <a:ext cx="838200" cy="222885"/>
                          </a:xfrm>
                          <a:prstGeom prst="rect">
                            <a:avLst/>
                          </a:prstGeom>
                          <a:noFill/>
                        </wps:spPr>
                        <wps:txbx>
                          <w:txbxContent>
                            <w:p w14:paraId="7FE4147B"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P1</w:t>
                              </w:r>
                            </w:p>
                          </w:txbxContent>
                        </wps:txbx>
                        <wps:bodyPr wrap="square" rtlCol="0">
                          <a:spAutoFit/>
                        </wps:bodyPr>
                      </wps:wsp>
                      <wps:wsp>
                        <wps:cNvPr id="71" name="Rectangle 71"/>
                        <wps:cNvSpPr/>
                        <wps:spPr>
                          <a:xfrm>
                            <a:off x="666749" y="868662"/>
                            <a:ext cx="800099" cy="3212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4400552" y="1567670"/>
                            <a:ext cx="762000" cy="43649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tangle 73"/>
                        <wps:cNvSpPr/>
                        <wps:spPr>
                          <a:xfrm>
                            <a:off x="2571757" y="868660"/>
                            <a:ext cx="800099" cy="3212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4381503" y="868659"/>
                            <a:ext cx="800099" cy="3212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a:stCxn id="72" idx="0"/>
                          <a:endCxn id="74" idx="2"/>
                        </wps:cNvCnPr>
                        <wps:spPr>
                          <a:xfrm flipV="1">
                            <a:off x="4781552" y="1189908"/>
                            <a:ext cx="1" cy="377762"/>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a:stCxn id="71" idx="3"/>
                          <a:endCxn id="69" idx="0"/>
                        </wps:cNvCnPr>
                        <wps:spPr>
                          <a:xfrm>
                            <a:off x="1466848" y="1029287"/>
                            <a:ext cx="1504958" cy="538383"/>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77" name="TextBox 157"/>
                        <wps:cNvSpPr txBox="1"/>
                        <wps:spPr>
                          <a:xfrm>
                            <a:off x="609547" y="0"/>
                            <a:ext cx="914400" cy="354330"/>
                          </a:xfrm>
                          <a:prstGeom prst="rect">
                            <a:avLst/>
                          </a:prstGeom>
                          <a:noFill/>
                        </wps:spPr>
                        <wps:txbx>
                          <w:txbxContent>
                            <w:p w14:paraId="583B866B" w14:textId="77777777" w:rsidR="004245AC" w:rsidRDefault="004245AC" w:rsidP="004245AC">
                              <w:pPr>
                                <w:pStyle w:val="NormalWeb"/>
                                <w:spacing w:before="0" w:beforeAutospacing="0" w:after="0" w:afterAutospacing="0"/>
                                <w:jc w:val="center"/>
                              </w:pPr>
                              <w:r>
                                <w:rPr>
                                  <w:b/>
                                  <w:bCs/>
                                  <w:color w:val="000000" w:themeColor="text1"/>
                                  <w:kern w:val="24"/>
                                  <w:sz w:val="18"/>
                                  <w:szCs w:val="18"/>
                                </w:rPr>
                                <w:t>Partnership 1</w:t>
                              </w:r>
                            </w:p>
                            <w:p w14:paraId="7EA09D4B"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1</w:t>
                              </w:r>
                            </w:p>
                          </w:txbxContent>
                        </wps:txbx>
                        <wps:bodyPr wrap="square" rtlCol="0">
                          <a:spAutoFit/>
                        </wps:bodyPr>
                      </wps:wsp>
                      <wps:wsp>
                        <wps:cNvPr id="78" name="TextBox 158"/>
                        <wps:cNvSpPr txBox="1"/>
                        <wps:spPr>
                          <a:xfrm>
                            <a:off x="2514377" y="0"/>
                            <a:ext cx="914400" cy="354330"/>
                          </a:xfrm>
                          <a:prstGeom prst="rect">
                            <a:avLst/>
                          </a:prstGeom>
                          <a:noFill/>
                        </wps:spPr>
                        <wps:txbx>
                          <w:txbxContent>
                            <w:p w14:paraId="30BC078E" w14:textId="77777777" w:rsidR="004245AC" w:rsidRDefault="004245AC" w:rsidP="004245AC">
                              <w:pPr>
                                <w:pStyle w:val="NormalWeb"/>
                                <w:spacing w:before="0" w:beforeAutospacing="0" w:after="0" w:afterAutospacing="0"/>
                                <w:jc w:val="center"/>
                              </w:pPr>
                              <w:r>
                                <w:rPr>
                                  <w:b/>
                                  <w:bCs/>
                                  <w:color w:val="000000" w:themeColor="text1"/>
                                  <w:kern w:val="24"/>
                                  <w:sz w:val="18"/>
                                  <w:szCs w:val="18"/>
                                </w:rPr>
                                <w:t xml:space="preserve">Partnership 1 </w:t>
                              </w:r>
                            </w:p>
                            <w:p w14:paraId="387AA109"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Last</w:t>
                              </w:r>
                            </w:p>
                          </w:txbxContent>
                        </wps:txbx>
                        <wps:bodyPr wrap="square" rtlCol="0">
                          <a:spAutoFit/>
                        </wps:bodyPr>
                      </wps:wsp>
                      <wps:wsp>
                        <wps:cNvPr id="79" name="TextBox 159"/>
                        <wps:cNvSpPr txBox="1"/>
                        <wps:spPr>
                          <a:xfrm>
                            <a:off x="4343017" y="0"/>
                            <a:ext cx="914400" cy="354330"/>
                          </a:xfrm>
                          <a:prstGeom prst="rect">
                            <a:avLst/>
                          </a:prstGeom>
                          <a:noFill/>
                        </wps:spPr>
                        <wps:txbx>
                          <w:txbxContent>
                            <w:p w14:paraId="0BF68814" w14:textId="77777777" w:rsidR="004245AC" w:rsidRDefault="004245AC" w:rsidP="004245AC">
                              <w:pPr>
                                <w:pStyle w:val="NormalWeb"/>
                                <w:spacing w:before="0" w:beforeAutospacing="0" w:after="0" w:afterAutospacing="0"/>
                                <w:jc w:val="center"/>
                              </w:pPr>
                              <w:r>
                                <w:rPr>
                                  <w:b/>
                                  <w:bCs/>
                                  <w:color w:val="000000" w:themeColor="text1"/>
                                  <w:kern w:val="24"/>
                                  <w:sz w:val="18"/>
                                  <w:szCs w:val="18"/>
                                </w:rPr>
                                <w:t>Partnership 2</w:t>
                              </w:r>
                            </w:p>
                            <w:p w14:paraId="0BCF22E9"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1</w:t>
                              </w:r>
                            </w:p>
                          </w:txbxContent>
                        </wps:txbx>
                        <wps:bodyPr wrap="square" rtlCol="0">
                          <a:spAutoFit/>
                        </wps:bodyPr>
                      </wps:wsp>
                      <wps:wsp>
                        <wps:cNvPr id="80" name="TextBox 160"/>
                        <wps:cNvSpPr txBox="1"/>
                        <wps:spPr>
                          <a:xfrm>
                            <a:off x="6248399" y="0"/>
                            <a:ext cx="914400" cy="354330"/>
                          </a:xfrm>
                          <a:prstGeom prst="rect">
                            <a:avLst/>
                          </a:prstGeom>
                          <a:noFill/>
                        </wps:spPr>
                        <wps:txbx>
                          <w:txbxContent>
                            <w:p w14:paraId="1FEBE823" w14:textId="77777777" w:rsidR="004245AC" w:rsidRDefault="004245AC" w:rsidP="004245AC">
                              <w:pPr>
                                <w:pStyle w:val="NormalWeb"/>
                                <w:spacing w:before="0" w:beforeAutospacing="0" w:after="0" w:afterAutospacing="0"/>
                                <w:jc w:val="center"/>
                              </w:pPr>
                              <w:r>
                                <w:rPr>
                                  <w:b/>
                                  <w:bCs/>
                                  <w:color w:val="000000" w:themeColor="text1"/>
                                  <w:kern w:val="24"/>
                                  <w:sz w:val="18"/>
                                  <w:szCs w:val="18"/>
                                </w:rPr>
                                <w:t>Partnership 2</w:t>
                              </w:r>
                            </w:p>
                            <w:p w14:paraId="3835576A"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2</w:t>
                              </w:r>
                            </w:p>
                          </w:txbxContent>
                        </wps:txbx>
                        <wps:bodyPr wrap="square" rtlCol="0">
                          <a:spAutoFit/>
                        </wps:bodyPr>
                      </wps:wsp>
                      <wps:wsp>
                        <wps:cNvPr id="81" name="Straight Arrow Connector 81"/>
                        <wps:cNvCnPr>
                          <a:stCxn id="71" idx="3"/>
                          <a:endCxn id="73" idx="1"/>
                        </wps:cNvCnPr>
                        <wps:spPr>
                          <a:xfrm flipV="1">
                            <a:off x="1466848" y="1029285"/>
                            <a:ext cx="1104909" cy="2"/>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a:stCxn id="73" idx="3"/>
                          <a:endCxn id="74" idx="1"/>
                        </wps:cNvCnPr>
                        <wps:spPr>
                          <a:xfrm flipV="1">
                            <a:off x="3371856" y="1029284"/>
                            <a:ext cx="1009647" cy="1"/>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a:stCxn id="69" idx="0"/>
                          <a:endCxn id="73" idx="2"/>
                        </wps:cNvCnPr>
                        <wps:spPr>
                          <a:xfrm flipV="1">
                            <a:off x="2971806" y="1189909"/>
                            <a:ext cx="1" cy="377761"/>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4" name="Rectangle 84"/>
                        <wps:cNvSpPr/>
                        <wps:spPr>
                          <a:xfrm>
                            <a:off x="6286503" y="868662"/>
                            <a:ext cx="800099" cy="3212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a:stCxn id="73" idx="3"/>
                          <a:endCxn id="72" idx="0"/>
                        </wps:cNvCnPr>
                        <wps:spPr>
                          <a:xfrm>
                            <a:off x="3371856" y="1029285"/>
                            <a:ext cx="1409696" cy="538385"/>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6" name="TextBox 88"/>
                        <wps:cNvSpPr txBox="1"/>
                        <wps:spPr>
                          <a:xfrm>
                            <a:off x="4362451" y="1601022"/>
                            <a:ext cx="838200" cy="354330"/>
                          </a:xfrm>
                          <a:prstGeom prst="rect">
                            <a:avLst/>
                          </a:prstGeom>
                          <a:noFill/>
                        </wps:spPr>
                        <wps:txbx>
                          <w:txbxContent>
                            <w:p w14:paraId="2269BBB5"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P1TLast-P2T1</w:t>
                              </w:r>
                            </w:p>
                          </w:txbxContent>
                        </wps:txbx>
                        <wps:bodyPr wrap="square" rtlCol="0">
                          <a:spAutoFit/>
                        </wps:bodyPr>
                      </wps:wsp>
                      <wps:wsp>
                        <wps:cNvPr id="87" name="Straight Arrow Connector 87"/>
                        <wps:cNvCnPr>
                          <a:stCxn id="74" idx="3"/>
                          <a:endCxn id="84" idx="1"/>
                        </wps:cNvCnPr>
                        <wps:spPr>
                          <a:xfrm>
                            <a:off x="5181602" y="1029284"/>
                            <a:ext cx="1104901" cy="3"/>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8" name="Oval 88"/>
                        <wps:cNvSpPr/>
                        <wps:spPr>
                          <a:xfrm>
                            <a:off x="6305552" y="1567668"/>
                            <a:ext cx="762000" cy="43649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Straight Arrow Connector 89"/>
                        <wps:cNvCnPr>
                          <a:stCxn id="88" idx="0"/>
                          <a:endCxn id="84" idx="2"/>
                        </wps:cNvCnPr>
                        <wps:spPr>
                          <a:xfrm flipV="1">
                            <a:off x="6686552" y="1189911"/>
                            <a:ext cx="1" cy="377757"/>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a:stCxn id="74" idx="3"/>
                          <a:endCxn id="88" idx="0"/>
                        </wps:cNvCnPr>
                        <wps:spPr>
                          <a:xfrm>
                            <a:off x="5181602" y="1029284"/>
                            <a:ext cx="1504950" cy="538384"/>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91" name="TextBox 100"/>
                        <wps:cNvSpPr txBox="1"/>
                        <wps:spPr>
                          <a:xfrm>
                            <a:off x="6248398" y="1670262"/>
                            <a:ext cx="838200" cy="222885"/>
                          </a:xfrm>
                          <a:prstGeom prst="rect">
                            <a:avLst/>
                          </a:prstGeom>
                          <a:noFill/>
                        </wps:spPr>
                        <wps:txbx>
                          <w:txbxContent>
                            <w:p w14:paraId="7DDD817A"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P2</w:t>
                              </w:r>
                            </w:p>
                          </w:txbxContent>
                        </wps:txbx>
                        <wps:bodyPr wrap="square" rtlCol="0">
                          <a:spAutoFit/>
                        </wps:bodyPr>
                      </wps:wsp>
                      <wps:wsp>
                        <wps:cNvPr id="92" name="TextBox 142"/>
                        <wps:cNvSpPr txBox="1"/>
                        <wps:spPr>
                          <a:xfrm>
                            <a:off x="647697" y="921432"/>
                            <a:ext cx="838200" cy="222885"/>
                          </a:xfrm>
                          <a:prstGeom prst="rect">
                            <a:avLst/>
                          </a:prstGeom>
                          <a:noFill/>
                        </wps:spPr>
                        <wps:txbx>
                          <w:txbxContent>
                            <w:p w14:paraId="34AB938C"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wps:txbx>
                        <wps:bodyPr wrap="square" rtlCol="0">
                          <a:spAutoFit/>
                        </wps:bodyPr>
                      </wps:wsp>
                      <wps:wsp>
                        <wps:cNvPr id="93" name="TextBox 143"/>
                        <wps:cNvSpPr txBox="1"/>
                        <wps:spPr>
                          <a:xfrm>
                            <a:off x="2552706" y="913739"/>
                            <a:ext cx="838200" cy="222885"/>
                          </a:xfrm>
                          <a:prstGeom prst="rect">
                            <a:avLst/>
                          </a:prstGeom>
                          <a:noFill/>
                        </wps:spPr>
                        <wps:txbx>
                          <w:txbxContent>
                            <w:p w14:paraId="2ED97731"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wps:txbx>
                        <wps:bodyPr wrap="square" rtlCol="0">
                          <a:spAutoFit/>
                        </wps:bodyPr>
                      </wps:wsp>
                      <wps:wsp>
                        <wps:cNvPr id="94" name="TextBox 144"/>
                        <wps:cNvSpPr txBox="1"/>
                        <wps:spPr>
                          <a:xfrm>
                            <a:off x="4362452" y="913739"/>
                            <a:ext cx="838200" cy="222885"/>
                          </a:xfrm>
                          <a:prstGeom prst="rect">
                            <a:avLst/>
                          </a:prstGeom>
                          <a:noFill/>
                        </wps:spPr>
                        <wps:txbx>
                          <w:txbxContent>
                            <w:p w14:paraId="0EB6C8A0"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wps:txbx>
                        <wps:bodyPr wrap="square" rtlCol="0">
                          <a:spAutoFit/>
                        </wps:bodyPr>
                      </wps:wsp>
                      <wps:wsp>
                        <wps:cNvPr id="95" name="TextBox 145"/>
                        <wps:cNvSpPr txBox="1"/>
                        <wps:spPr>
                          <a:xfrm>
                            <a:off x="6267449" y="920902"/>
                            <a:ext cx="838200" cy="222885"/>
                          </a:xfrm>
                          <a:prstGeom prst="rect">
                            <a:avLst/>
                          </a:prstGeom>
                          <a:noFill/>
                        </wps:spPr>
                        <wps:txbx>
                          <w:txbxContent>
                            <w:p w14:paraId="20F39F3F"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wps:txbx>
                        <wps:bodyPr wrap="square" rtlCol="0">
                          <a:spAutoFit/>
                        </wps:bodyPr>
                      </wps:wsp>
                      <wps:wsp>
                        <wps:cNvPr id="96" name="TextBox 41"/>
                        <wps:cNvSpPr txBox="1"/>
                        <wps:spPr>
                          <a:xfrm>
                            <a:off x="2711576" y="1270887"/>
                            <a:ext cx="356870" cy="222885"/>
                          </a:xfrm>
                          <a:prstGeom prst="rect">
                            <a:avLst/>
                          </a:prstGeom>
                          <a:noFill/>
                        </wps:spPr>
                        <wps:txbx>
                          <w:txbxContent>
                            <w:p w14:paraId="1D22132B"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97" name="TextBox 42"/>
                        <wps:cNvSpPr txBox="1"/>
                        <wps:spPr>
                          <a:xfrm>
                            <a:off x="4497238" y="1270889"/>
                            <a:ext cx="356870" cy="222885"/>
                          </a:xfrm>
                          <a:prstGeom prst="rect">
                            <a:avLst/>
                          </a:prstGeom>
                          <a:noFill/>
                        </wps:spPr>
                        <wps:txbx>
                          <w:txbxContent>
                            <w:p w14:paraId="7F98323D"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98" name="TextBox 43"/>
                        <wps:cNvSpPr txBox="1"/>
                        <wps:spPr>
                          <a:xfrm>
                            <a:off x="6400800" y="1270887"/>
                            <a:ext cx="356870" cy="222885"/>
                          </a:xfrm>
                          <a:prstGeom prst="rect">
                            <a:avLst/>
                          </a:prstGeom>
                          <a:noFill/>
                        </wps:spPr>
                        <wps:txbx>
                          <w:txbxContent>
                            <w:p w14:paraId="14B639CF"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99" name="TextBox 47"/>
                        <wps:cNvSpPr txBox="1"/>
                        <wps:spPr>
                          <a:xfrm>
                            <a:off x="1900708" y="858941"/>
                            <a:ext cx="356870" cy="222885"/>
                          </a:xfrm>
                          <a:prstGeom prst="rect">
                            <a:avLst/>
                          </a:prstGeom>
                          <a:noFill/>
                        </wps:spPr>
                        <wps:txbx>
                          <w:txbxContent>
                            <w:p w14:paraId="4A85EBC0"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100" name="TextBox 48"/>
                        <wps:cNvSpPr txBox="1"/>
                        <wps:spPr>
                          <a:xfrm>
                            <a:off x="3649232" y="857993"/>
                            <a:ext cx="356870" cy="222885"/>
                          </a:xfrm>
                          <a:prstGeom prst="rect">
                            <a:avLst/>
                          </a:prstGeom>
                          <a:noFill/>
                        </wps:spPr>
                        <wps:txbx>
                          <w:txbxContent>
                            <w:p w14:paraId="5EBA0A6E"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101" name="TextBox 50"/>
                        <wps:cNvSpPr txBox="1"/>
                        <wps:spPr>
                          <a:xfrm>
                            <a:off x="5512074" y="859889"/>
                            <a:ext cx="356870" cy="222885"/>
                          </a:xfrm>
                          <a:prstGeom prst="rect">
                            <a:avLst/>
                          </a:prstGeom>
                          <a:noFill/>
                        </wps:spPr>
                        <wps:txbx>
                          <w:txbxContent>
                            <w:p w14:paraId="008052A8"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102" name="Straight Arrow Connector 34"/>
                        <wps:cNvCnPr/>
                        <wps:spPr>
                          <a:xfrm rot="16200000" flipH="1">
                            <a:off x="3908558" y="1099289"/>
                            <a:ext cx="12700" cy="1809746"/>
                          </a:xfrm>
                          <a:prstGeom prst="curvedConnector3">
                            <a:avLst>
                              <a:gd name="adj1" fmla="val 1040260"/>
                            </a:avLst>
                          </a:prstGeom>
                          <a:ln>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34"/>
                        <wps:cNvCnPr>
                          <a:stCxn id="69" idx="4"/>
                          <a:endCxn id="88" idx="4"/>
                        </wps:cNvCnPr>
                        <wps:spPr>
                          <a:xfrm rot="5400000" flipH="1" flipV="1">
                            <a:off x="4829178" y="146787"/>
                            <a:ext cx="2" cy="3714746"/>
                          </a:xfrm>
                          <a:prstGeom prst="curvedConnector3">
                            <a:avLst>
                              <a:gd name="adj1" fmla="val -11430000000"/>
                            </a:avLst>
                          </a:prstGeom>
                          <a:ln>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34"/>
                        <wps:cNvCnPr/>
                        <wps:spPr>
                          <a:xfrm rot="16200000" flipH="1">
                            <a:off x="5727702" y="1105636"/>
                            <a:ext cx="12700" cy="1809746"/>
                          </a:xfrm>
                          <a:prstGeom prst="curvedConnector3">
                            <a:avLst>
                              <a:gd name="adj1" fmla="val 1040260"/>
                            </a:avLst>
                          </a:prstGeom>
                          <a:ln>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5" name="Rectangle 105"/>
                        <wps:cNvSpPr/>
                        <wps:spPr>
                          <a:xfrm>
                            <a:off x="666751" y="3035183"/>
                            <a:ext cx="800099" cy="3212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a:stCxn id="105" idx="3"/>
                          <a:endCxn id="110" idx="0"/>
                        </wps:cNvCnPr>
                        <wps:spPr>
                          <a:xfrm>
                            <a:off x="1466850" y="3195808"/>
                            <a:ext cx="5200650" cy="566911"/>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a:stCxn id="105" idx="3"/>
                          <a:endCxn id="108" idx="1"/>
                        </wps:cNvCnPr>
                        <wps:spPr>
                          <a:xfrm>
                            <a:off x="1466850" y="3195808"/>
                            <a:ext cx="4800603" cy="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8" name="Rectangle 108"/>
                        <wps:cNvSpPr/>
                        <wps:spPr>
                          <a:xfrm>
                            <a:off x="6267453" y="3035183"/>
                            <a:ext cx="800099" cy="32124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 name="TextBox 57"/>
                        <wps:cNvSpPr txBox="1"/>
                        <wps:spPr>
                          <a:xfrm>
                            <a:off x="6286501" y="3865005"/>
                            <a:ext cx="838200" cy="222885"/>
                          </a:xfrm>
                          <a:prstGeom prst="rect">
                            <a:avLst/>
                          </a:prstGeom>
                          <a:noFill/>
                        </wps:spPr>
                        <wps:txbx>
                          <w:txbxContent>
                            <w:p w14:paraId="64480799"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P1T1-P2T2</w:t>
                              </w:r>
                            </w:p>
                          </w:txbxContent>
                        </wps:txbx>
                        <wps:bodyPr wrap="square" rtlCol="0">
                          <a:spAutoFit/>
                        </wps:bodyPr>
                      </wps:wsp>
                      <wps:wsp>
                        <wps:cNvPr id="110" name="Oval 110"/>
                        <wps:cNvSpPr/>
                        <wps:spPr>
                          <a:xfrm>
                            <a:off x="6286500" y="3762719"/>
                            <a:ext cx="762000" cy="43649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Straight Arrow Connector 111"/>
                        <wps:cNvCnPr>
                          <a:stCxn id="110" idx="0"/>
                          <a:endCxn id="108" idx="2"/>
                        </wps:cNvCnPr>
                        <wps:spPr>
                          <a:xfrm flipV="1">
                            <a:off x="6667500" y="3356432"/>
                            <a:ext cx="3" cy="406287"/>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12" name="TextBox 60"/>
                        <wps:cNvSpPr txBox="1"/>
                        <wps:spPr>
                          <a:xfrm>
                            <a:off x="647698" y="3079958"/>
                            <a:ext cx="838200" cy="222885"/>
                          </a:xfrm>
                          <a:prstGeom prst="rect">
                            <a:avLst/>
                          </a:prstGeom>
                          <a:noFill/>
                        </wps:spPr>
                        <wps:txbx>
                          <w:txbxContent>
                            <w:p w14:paraId="6DFF159F"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wps:txbx>
                        <wps:bodyPr wrap="square" rtlCol="0">
                          <a:spAutoFit/>
                        </wps:bodyPr>
                      </wps:wsp>
                      <wps:wsp>
                        <wps:cNvPr id="113" name="TextBox 61"/>
                        <wps:cNvSpPr txBox="1"/>
                        <wps:spPr>
                          <a:xfrm>
                            <a:off x="6248399" y="3087651"/>
                            <a:ext cx="838200" cy="222885"/>
                          </a:xfrm>
                          <a:prstGeom prst="rect">
                            <a:avLst/>
                          </a:prstGeom>
                          <a:noFill/>
                        </wps:spPr>
                        <wps:txbx>
                          <w:txbxContent>
                            <w:p w14:paraId="48204B53"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wps:txbx>
                        <wps:bodyPr wrap="square" rtlCol="0">
                          <a:spAutoFit/>
                        </wps:bodyPr>
                      </wps:wsp>
                      <wps:wsp>
                        <wps:cNvPr id="114" name="TextBox 63"/>
                        <wps:cNvSpPr txBox="1"/>
                        <wps:spPr>
                          <a:xfrm>
                            <a:off x="3688690" y="2952367"/>
                            <a:ext cx="356870" cy="222885"/>
                          </a:xfrm>
                          <a:prstGeom prst="rect">
                            <a:avLst/>
                          </a:prstGeom>
                          <a:noFill/>
                        </wps:spPr>
                        <wps:txbx>
                          <w:txbxContent>
                            <w:p w14:paraId="21EC8A35"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115" name="TextBox 64"/>
                        <wps:cNvSpPr txBox="1"/>
                        <wps:spPr>
                          <a:xfrm>
                            <a:off x="6400799" y="3478774"/>
                            <a:ext cx="356870" cy="222885"/>
                          </a:xfrm>
                          <a:prstGeom prst="rect">
                            <a:avLst/>
                          </a:prstGeom>
                          <a:noFill/>
                        </wps:spPr>
                        <wps:txbx>
                          <w:txbxContent>
                            <w:p w14:paraId="3DC5B828"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wps:txbx>
                        <wps:bodyPr wrap="square" rtlCol="0">
                          <a:spAutoFit/>
                        </wps:bodyPr>
                      </wps:wsp>
                      <wps:wsp>
                        <wps:cNvPr id="116" name="TextBox 78"/>
                        <wps:cNvSpPr txBox="1"/>
                        <wps:spPr>
                          <a:xfrm>
                            <a:off x="0" y="906049"/>
                            <a:ext cx="609600" cy="244475"/>
                          </a:xfrm>
                          <a:prstGeom prst="rect">
                            <a:avLst/>
                          </a:prstGeom>
                          <a:noFill/>
                        </wps:spPr>
                        <wps:txbx>
                          <w:txbxContent>
                            <w:p w14:paraId="7D0ACA56" w14:textId="77777777" w:rsidR="004245AC" w:rsidRDefault="004245AC" w:rsidP="004245AC">
                              <w:pPr>
                                <w:pStyle w:val="NormalWeb"/>
                                <w:spacing w:before="0" w:beforeAutospacing="0" w:after="0" w:afterAutospacing="0"/>
                                <w:jc w:val="center"/>
                              </w:pPr>
                              <w:r>
                                <w:rPr>
                                  <w:b/>
                                  <w:bCs/>
                                  <w:color w:val="000000" w:themeColor="text1"/>
                                  <w:kern w:val="24"/>
                                  <w:sz w:val="21"/>
                                  <w:szCs w:val="21"/>
                                </w:rPr>
                                <w:t>A</w:t>
                              </w:r>
                            </w:p>
                          </w:txbxContent>
                        </wps:txbx>
                        <wps:bodyPr wrap="square" rtlCol="0">
                          <a:spAutoFit/>
                        </wps:bodyPr>
                      </wps:wsp>
                      <wps:wsp>
                        <wps:cNvPr id="117" name="TextBox 79"/>
                        <wps:cNvSpPr txBox="1"/>
                        <wps:spPr>
                          <a:xfrm>
                            <a:off x="0" y="3072264"/>
                            <a:ext cx="609600" cy="244475"/>
                          </a:xfrm>
                          <a:prstGeom prst="rect">
                            <a:avLst/>
                          </a:prstGeom>
                          <a:noFill/>
                        </wps:spPr>
                        <wps:txbx>
                          <w:txbxContent>
                            <w:p w14:paraId="26507279" w14:textId="77777777" w:rsidR="004245AC" w:rsidRDefault="004245AC" w:rsidP="004245AC">
                              <w:pPr>
                                <w:pStyle w:val="NormalWeb"/>
                                <w:spacing w:before="0" w:beforeAutospacing="0" w:after="0" w:afterAutospacing="0"/>
                                <w:jc w:val="center"/>
                              </w:pPr>
                              <w:r>
                                <w:rPr>
                                  <w:b/>
                                  <w:bCs/>
                                  <w:color w:val="000000" w:themeColor="text1"/>
                                  <w:kern w:val="24"/>
                                  <w:sz w:val="21"/>
                                  <w:szCs w:val="21"/>
                                </w:rPr>
                                <w:t>B</w:t>
                              </w:r>
                            </w:p>
                          </w:txbxContent>
                        </wps:txbx>
                        <wps:bodyPr wrap="square" rtlCol="0">
                          <a:spAutoFit/>
                        </wps:bodyPr>
                      </wps:wsp>
                    </wpg:wgp>
                  </a:graphicData>
                </a:graphic>
              </wp:anchor>
            </w:drawing>
          </mc:Choice>
          <mc:Fallback>
            <w:pict>
              <v:group w14:anchorId="68FAFFB7" id="Group 31" o:spid="_x0000_s1026" style="position:absolute;margin-left:-18pt;margin-top:31.1pt;width:563.95pt;height:330.6pt;z-index:251659264" coordsize="71627,4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">
                <v:oval id="Oval 69" o:spid="_x0000_s1027" style="position:absolute;left:25908;top:15676;width:7620;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" filled="f" strokecolor="black [3213]" strokeweight="1pt"/>
                <v:shapetype id="_x0000_t202" coordsize="21600,21600" o:spt="202" path="m,l,21600r21600,l21600,xe">
                  <v:stroke joinstyle="miter"/>
                  <v:path gradientshapeok="t" o:connecttype="rect"/>
                </v:shapetype>
                <v:shape id="TextBox 46" o:spid="_x0000_s1028" type="#_x0000_t202" style="position:absolute;left:25143;top:16702;width:838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7FE4147B"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P1</w:t>
                        </w:r>
                      </w:p>
                    </w:txbxContent>
                  </v:textbox>
                </v:shape>
                <v:rect id="Rectangle 71" o:spid="_x0000_s1029" style="position:absolute;left:6667;top:8686;width:8001;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" filled="f" strokecolor="black [3213]" strokeweight="1pt"/>
                <v:oval id="Oval 72" o:spid="_x0000_s1030" style="position:absolute;left:44005;top:15676;width:7620;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" filled="f" strokecolor="black [3213]" strokeweight="1pt"/>
                <v:rect id="Rectangle 73" o:spid="_x0000_s1031" style="position:absolute;left:25717;top:8686;width:8001;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rect id="Rectangle 74" o:spid="_x0000_s1032" style="position:absolute;left:43815;top:8686;width:8001;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Straight Arrow Connector 75" o:spid="_x0000_s1033" type="#_x0000_t32" style="position:absolute;left:47815;top:11899;width:0;height:37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" strokecolor="black [3213]">
                  <v:stroke endarrow="block"/>
                </v:shape>
                <v:shape id="Straight Arrow Connector 76" o:spid="_x0000_s1034" type="#_x0000_t32" style="position:absolute;left:14668;top:10292;width:15050;height:5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" strokecolor="black [3213]">
                  <v:stroke endarrow="block"/>
                </v:shape>
                <v:shape id="TextBox 157" o:spid="_x0000_s1035" type="#_x0000_t202" style="position:absolute;left:6095;width:914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14:paraId="583B866B" w14:textId="77777777" w:rsidR="004245AC" w:rsidRDefault="004245AC" w:rsidP="004245AC">
                        <w:pPr>
                          <w:pStyle w:val="NormalWeb"/>
                          <w:spacing w:before="0" w:beforeAutospacing="0" w:after="0" w:afterAutospacing="0"/>
                          <w:jc w:val="center"/>
                        </w:pPr>
                        <w:r>
                          <w:rPr>
                            <w:b/>
                            <w:bCs/>
                            <w:color w:val="000000" w:themeColor="text1"/>
                            <w:kern w:val="24"/>
                            <w:sz w:val="18"/>
                            <w:szCs w:val="18"/>
                          </w:rPr>
                          <w:t>Partnership 1</w:t>
                        </w:r>
                      </w:p>
                      <w:p w14:paraId="7EA09D4B"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1</w:t>
                        </w:r>
                      </w:p>
                    </w:txbxContent>
                  </v:textbox>
                </v:shape>
                <v:shape id="TextBox 158" o:spid="_x0000_s1036" type="#_x0000_t202" style="position:absolute;left:25143;width:914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v:textbox style="mso-fit-shape-to-text:t">
                    <w:txbxContent>
                      <w:p w14:paraId="30BC078E" w14:textId="77777777" w:rsidR="004245AC" w:rsidRDefault="004245AC" w:rsidP="004245AC">
                        <w:pPr>
                          <w:pStyle w:val="NormalWeb"/>
                          <w:spacing w:before="0" w:beforeAutospacing="0" w:after="0" w:afterAutospacing="0"/>
                          <w:jc w:val="center"/>
                        </w:pPr>
                        <w:r>
                          <w:rPr>
                            <w:b/>
                            <w:bCs/>
                            <w:color w:val="000000" w:themeColor="text1"/>
                            <w:kern w:val="24"/>
                            <w:sz w:val="18"/>
                            <w:szCs w:val="18"/>
                          </w:rPr>
                          <w:t xml:space="preserve">Partnership 1 </w:t>
                        </w:r>
                      </w:p>
                      <w:p w14:paraId="387AA109"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Last</w:t>
                        </w:r>
                      </w:p>
                    </w:txbxContent>
                  </v:textbox>
                </v:shape>
                <v:shape id="TextBox 159" o:spid="_x0000_s1037" type="#_x0000_t202" style="position:absolute;left:43430;width:914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0BF68814" w14:textId="77777777" w:rsidR="004245AC" w:rsidRDefault="004245AC" w:rsidP="004245AC">
                        <w:pPr>
                          <w:pStyle w:val="NormalWeb"/>
                          <w:spacing w:before="0" w:beforeAutospacing="0" w:after="0" w:afterAutospacing="0"/>
                          <w:jc w:val="center"/>
                        </w:pPr>
                        <w:r>
                          <w:rPr>
                            <w:b/>
                            <w:bCs/>
                            <w:color w:val="000000" w:themeColor="text1"/>
                            <w:kern w:val="24"/>
                            <w:sz w:val="18"/>
                            <w:szCs w:val="18"/>
                          </w:rPr>
                          <w:t>Partnership 2</w:t>
                        </w:r>
                      </w:p>
                      <w:p w14:paraId="0BCF22E9"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1</w:t>
                        </w:r>
                      </w:p>
                    </w:txbxContent>
                  </v:textbox>
                </v:shape>
                <v:shape id="TextBox 160" o:spid="_x0000_s1038" type="#_x0000_t202" style="position:absolute;left:62483;width:914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1FEBE823" w14:textId="77777777" w:rsidR="004245AC" w:rsidRDefault="004245AC" w:rsidP="004245AC">
                        <w:pPr>
                          <w:pStyle w:val="NormalWeb"/>
                          <w:spacing w:before="0" w:beforeAutospacing="0" w:after="0" w:afterAutospacing="0"/>
                          <w:jc w:val="center"/>
                        </w:pPr>
                        <w:r>
                          <w:rPr>
                            <w:b/>
                            <w:bCs/>
                            <w:color w:val="000000" w:themeColor="text1"/>
                            <w:kern w:val="24"/>
                            <w:sz w:val="18"/>
                            <w:szCs w:val="18"/>
                          </w:rPr>
                          <w:t>Partnership 2</w:t>
                        </w:r>
                      </w:p>
                      <w:p w14:paraId="3835576A" w14:textId="77777777" w:rsidR="004245AC" w:rsidRDefault="004245AC" w:rsidP="004245AC">
                        <w:pPr>
                          <w:pStyle w:val="NormalWeb"/>
                          <w:spacing w:before="0" w:beforeAutospacing="0" w:after="0" w:afterAutospacing="0"/>
                          <w:jc w:val="center"/>
                        </w:pPr>
                        <w:r>
                          <w:rPr>
                            <w:b/>
                            <w:bCs/>
                            <w:color w:val="000000" w:themeColor="text1"/>
                            <w:kern w:val="24"/>
                            <w:sz w:val="18"/>
                            <w:szCs w:val="18"/>
                          </w:rPr>
                          <w:t>Time 2</w:t>
                        </w:r>
                      </w:p>
                    </w:txbxContent>
                  </v:textbox>
                </v:shape>
                <v:shape id="Straight Arrow Connector 81" o:spid="_x0000_s1039" type="#_x0000_t32" style="position:absolute;left:14668;top:10292;width:1104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" strokecolor="black [3213]">
                  <v:stroke endarrow="block"/>
                </v:shape>
                <v:shape id="Straight Arrow Connector 82" o:spid="_x0000_s1040" type="#_x0000_t32" style="position:absolute;left:33718;top:10292;width:100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" strokecolor="black [3213]">
                  <v:stroke endarrow="block"/>
                </v:shape>
                <v:shape id="Straight Arrow Connector 83" o:spid="_x0000_s1041" type="#_x0000_t32" style="position:absolute;left:29718;top:11899;width:0;height:37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" strokecolor="black [3213]">
                  <v:stroke endarrow="block"/>
                </v:shape>
                <v:rect id="Rectangle 84" o:spid="_x0000_s1042" style="position:absolute;left:62865;top:8686;width:8001;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URxgAAANsAAAAPAAAAZHJzL2Rvd25yZXYueG1sRI9BS8NA&#10;FITvBf/D8gQvxW4qUk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E36FEcYAAADbAAAA&#10;DwAAAAAAAAAAAAAAAAAHAgAAZHJzL2Rvd25yZXYueG1sUEsFBgAAAAADAAMAtwAAAPoCAAAAAA==&#10;" filled="f" strokecolor="black [3213]" strokeweight="1pt"/>
                <v:shape id="Straight Arrow Connector 85" o:spid="_x0000_s1043" type="#_x0000_t32" style="position:absolute;left:33718;top:10292;width:14097;height:5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" strokecolor="black [3213]">
                  <v:stroke endarrow="block"/>
                </v:shape>
                <v:shape id="TextBox 88" o:spid="_x0000_s1044" type="#_x0000_t202" style="position:absolute;left:43624;top:16010;width:838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2269BBB5"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P1TLast-P2T1</w:t>
                        </w:r>
                      </w:p>
                    </w:txbxContent>
                  </v:textbox>
                </v:shape>
                <v:shape id="Straight Arrow Connector 87" o:spid="_x0000_s1045" type="#_x0000_t32" style="position:absolute;left:51816;top:10292;width:11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" strokecolor="black [3213]">
                  <v:stroke endarrow="block"/>
                </v:shape>
                <v:oval id="Oval 88" o:spid="_x0000_s1046" style="position:absolute;left:63055;top:15676;width:7620;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" filled="f" strokecolor="black [3213]" strokeweight="1pt"/>
                <v:shape id="Straight Arrow Connector 89" o:spid="_x0000_s1047" type="#_x0000_t32" style="position:absolute;left:66865;top:11899;width:0;height:37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" strokecolor="black [3213]">
                  <v:stroke endarrow="block"/>
                </v:shape>
                <v:shape id="Straight Arrow Connector 90" o:spid="_x0000_s1048" type="#_x0000_t32" style="position:absolute;left:51816;top:10292;width:15049;height:5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" strokecolor="black [3213]">
                  <v:stroke endarrow="block"/>
                </v:shape>
                <v:shape id="TextBox 100" o:spid="_x0000_s1049" type="#_x0000_t202" style="position:absolute;left:62483;top:16702;width:838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7DDD817A"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P2</w:t>
                        </w:r>
                      </w:p>
                    </w:txbxContent>
                  </v:textbox>
                </v:shape>
                <v:shape id="TextBox 142" o:spid="_x0000_s1050" type="#_x0000_t202" style="position:absolute;left:6476;top:9214;width:838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34AB938C"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v:textbox>
                </v:shape>
                <v:shape id="TextBox 143" o:spid="_x0000_s1051" type="#_x0000_t202" style="position:absolute;left:25527;top:9137;width:838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2ED97731"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v:textbox>
                </v:shape>
                <v:shape id="TextBox 144" o:spid="_x0000_s1052" type="#_x0000_t202" style="position:absolute;left:43624;top:9137;width:838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0EB6C8A0"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v:textbox>
                </v:shape>
                <v:shape id="TextBox 145" o:spid="_x0000_s1053" type="#_x0000_t202" style="position:absolute;left:62674;top:9209;width:8382;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20F39F3F"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v:textbox>
                </v:shape>
                <v:shape id="TextBox 41" o:spid="_x0000_s1054" type="#_x0000_t202" style="position:absolute;left:27115;top:12708;width:35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1D22132B"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 id="TextBox 42" o:spid="_x0000_s1055" type="#_x0000_t202" style="position:absolute;left:44972;top:12708;width:35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7F98323D"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 id="TextBox 43" o:spid="_x0000_s1056" type="#_x0000_t202" style="position:absolute;left:64008;top:12708;width:356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14:paraId="14B639CF"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 id="TextBox 47" o:spid="_x0000_s1057" type="#_x0000_t202" style="position:absolute;left:19007;top:8589;width:356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4A85EBC0"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 id="TextBox 48" o:spid="_x0000_s1058" type="#_x0000_t202" style="position:absolute;left:36492;top:8579;width:35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14:paraId="5EBA0A6E"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 id="TextBox 50" o:spid="_x0000_s1059" type="#_x0000_t202" style="position:absolute;left:55120;top:8598;width:35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08052A8"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34" o:spid="_x0000_s1060" type="#_x0000_t38" style="position:absolute;left:39085;top:10993;width:127;height:1809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" adj="224696" strokecolor="black [3213]">
                  <v:stroke startarrow="block" endarrow="block"/>
                </v:shape>
                <v:shape id="Straight Arrow Connector 34" o:spid="_x0000_s1061" type="#_x0000_t38" style="position:absolute;left:48292;top:1467;width:0;height:37147;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" adj="-2147483648" strokecolor="black [3213]">
                  <v:stroke startarrow="block" endarrow="block"/>
                </v:shape>
                <v:shape id="Straight Arrow Connector 34" o:spid="_x0000_s1062" type="#_x0000_t38" style="position:absolute;left:57276;top:11056;width:127;height:1809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" adj="224696" strokecolor="black [3213]">
                  <v:stroke startarrow="block" endarrow="block"/>
                </v:shape>
                <v:rect id="Rectangle 105" o:spid="_x0000_s1063" style="position:absolute;left:6667;top:30351;width:8001;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shape id="Straight Arrow Connector 106" o:spid="_x0000_s1064" type="#_x0000_t32" style="position:absolute;left:14668;top:31958;width:52007;height:5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" strokecolor="black [3213]">
                  <v:stroke endarrow="block"/>
                </v:shape>
                <v:shape id="Straight Arrow Connector 107" o:spid="_x0000_s1065" type="#_x0000_t32" style="position:absolute;left:14668;top:31958;width:48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" strokecolor="black [3213]">
                  <v:stroke endarrow="block"/>
                </v:shape>
                <v:rect id="Rectangle 108" o:spid="_x0000_s1066" style="position:absolute;left:62674;top:30351;width:8001;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du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6XVZ3QCu/kFAAD//wMAUEsBAi0AFAAGAAgAAAAhANvh9svuAAAAhQEAABMAAAAAAAAA&#10;AAAAAAAAAAAAAFtDb250ZW50X1R5cGVzXS54bWxQSwECLQAUAAYACAAAACEAWvQsW78AAAAVAQAA&#10;CwAAAAAAAAAAAAAAAAAfAQAAX3JlbHMvLnJlbHNQSwECLQAUAAYACAAAACEAO793bsYAAADcAAAA&#10;DwAAAAAAAAAAAAAAAAAHAgAAZHJzL2Rvd25yZXYueG1sUEsFBgAAAAADAAMAtwAAAPoCAAAAAA==&#10;" filled="f" strokecolor="black [3213]" strokeweight="1pt"/>
                <v:shape id="TextBox 57" o:spid="_x0000_s1067" type="#_x0000_t202" style="position:absolute;left:62865;top:38650;width:8382;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64480799" w14:textId="77777777" w:rsidR="004245AC" w:rsidRDefault="004245AC" w:rsidP="004245AC">
                        <w:pPr>
                          <w:pStyle w:val="NormalWeb"/>
                          <w:spacing w:before="0" w:beforeAutospacing="0" w:after="0" w:afterAutospacing="0"/>
                          <w:jc w:val="center"/>
                        </w:pPr>
                        <w:r>
                          <w:rPr>
                            <w:color w:val="000000" w:themeColor="text1"/>
                            <w:kern w:val="24"/>
                            <w:sz w:val="18"/>
                            <w:szCs w:val="18"/>
                            <w:lang w:val="el-GR"/>
                          </w:rPr>
                          <w:t>Δ</w:t>
                        </w:r>
                        <w:r>
                          <w:rPr>
                            <w:color w:val="000000" w:themeColor="text1"/>
                            <w:kern w:val="24"/>
                            <w:sz w:val="18"/>
                            <w:szCs w:val="18"/>
                          </w:rPr>
                          <w:t>P1T1-P2T2</w:t>
                        </w:r>
                      </w:p>
                    </w:txbxContent>
                  </v:textbox>
                </v:shape>
                <v:oval id="Oval 110" o:spid="_x0000_s1068" style="position:absolute;left:62865;top:37627;width:7620;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" filled="f" strokecolor="black [3213]" strokeweight="1pt"/>
                <v:shape id="Straight Arrow Connector 111" o:spid="_x0000_s1069" type="#_x0000_t32" style="position:absolute;left:66675;top:33564;width:0;height:4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" strokecolor="black [3213]">
                  <v:stroke endarrow="block"/>
                </v:shape>
                <v:shape id="TextBox 60" o:spid="_x0000_s1070" type="#_x0000_t202" style="position:absolute;left:6476;top:30799;width:838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6DFF159F"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v:textbox>
                </v:shape>
                <v:shape id="TextBox 61" o:spid="_x0000_s1071" type="#_x0000_t202" style="position:absolute;left:62483;top:30876;width:838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48204B53" w14:textId="77777777" w:rsidR="004245AC" w:rsidRDefault="004245AC" w:rsidP="004245AC">
                        <w:pPr>
                          <w:pStyle w:val="NormalWeb"/>
                          <w:spacing w:before="0" w:beforeAutospacing="0" w:after="0" w:afterAutospacing="0"/>
                          <w:jc w:val="center"/>
                        </w:pPr>
                        <w:r>
                          <w:rPr>
                            <w:color w:val="000000" w:themeColor="text1"/>
                            <w:kern w:val="24"/>
                            <w:sz w:val="18"/>
                            <w:szCs w:val="18"/>
                          </w:rPr>
                          <w:t>Construct</w:t>
                        </w:r>
                      </w:p>
                    </w:txbxContent>
                  </v:textbox>
                </v:shape>
                <v:shape id="TextBox 63" o:spid="_x0000_s1072" type="#_x0000_t202" style="position:absolute;left:36886;top:29523;width:35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21EC8A35"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 id="TextBox 64" o:spid="_x0000_s1073" type="#_x0000_t202" style="position:absolute;left:64007;top:34787;width:356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3DC5B828" w14:textId="77777777" w:rsidR="004245AC" w:rsidRDefault="004245AC" w:rsidP="004245AC">
                        <w:pPr>
                          <w:pStyle w:val="NormalWeb"/>
                          <w:spacing w:before="0" w:beforeAutospacing="0" w:after="0" w:afterAutospacing="0"/>
                          <w:jc w:val="center"/>
                        </w:pPr>
                        <w:r>
                          <w:rPr>
                            <w:color w:val="000000" w:themeColor="text1"/>
                            <w:kern w:val="24"/>
                            <w:sz w:val="18"/>
                            <w:szCs w:val="18"/>
                          </w:rPr>
                          <w:t>1</w:t>
                        </w:r>
                      </w:p>
                    </w:txbxContent>
                  </v:textbox>
                </v:shape>
                <v:shape id="TextBox 78" o:spid="_x0000_s1074" type="#_x0000_t202" style="position:absolute;top:9060;width:6096;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7D0ACA56" w14:textId="77777777" w:rsidR="004245AC" w:rsidRDefault="004245AC" w:rsidP="004245AC">
                        <w:pPr>
                          <w:pStyle w:val="NormalWeb"/>
                          <w:spacing w:before="0" w:beforeAutospacing="0" w:after="0" w:afterAutospacing="0"/>
                          <w:jc w:val="center"/>
                        </w:pPr>
                        <w:r>
                          <w:rPr>
                            <w:b/>
                            <w:bCs/>
                            <w:color w:val="000000" w:themeColor="text1"/>
                            <w:kern w:val="24"/>
                            <w:sz w:val="21"/>
                            <w:szCs w:val="21"/>
                          </w:rPr>
                          <w:t>A</w:t>
                        </w:r>
                      </w:p>
                    </w:txbxContent>
                  </v:textbox>
                </v:shape>
                <v:shape id="TextBox 79" o:spid="_x0000_s1075" type="#_x0000_t202" style="position:absolute;top:30722;width:6096;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26507279" w14:textId="77777777" w:rsidR="004245AC" w:rsidRDefault="004245AC" w:rsidP="004245AC">
                        <w:pPr>
                          <w:pStyle w:val="NormalWeb"/>
                          <w:spacing w:before="0" w:beforeAutospacing="0" w:after="0" w:afterAutospacing="0"/>
                          <w:jc w:val="center"/>
                        </w:pPr>
                        <w:r>
                          <w:rPr>
                            <w:b/>
                            <w:bCs/>
                            <w:color w:val="000000" w:themeColor="text1"/>
                            <w:kern w:val="24"/>
                            <w:sz w:val="21"/>
                            <w:szCs w:val="21"/>
                          </w:rPr>
                          <w:t>B</w:t>
                        </w:r>
                      </w:p>
                    </w:txbxContent>
                  </v:textbox>
                </v:shape>
              </v:group>
            </w:pict>
          </mc:Fallback>
        </mc:AlternateContent>
      </w:r>
      <w:r>
        <w:rPr>
          <w:i/>
        </w:rPr>
        <w:t xml:space="preserve">Latent Change Score Models of Change in Relational and Individual Constructs </w:t>
      </w:r>
      <w:proofErr w:type="gramStart"/>
      <w:r>
        <w:rPr>
          <w:i/>
        </w:rPr>
        <w:t>Across</w:t>
      </w:r>
      <w:proofErr w:type="gramEnd"/>
      <w:r>
        <w:rPr>
          <w:i/>
        </w:rPr>
        <w:t xml:space="preserve"> Partnerships</w:t>
      </w:r>
    </w:p>
    <w:p w14:paraId="653C2EAA" w14:textId="77777777" w:rsidR="004245AC" w:rsidRDefault="004245AC" w:rsidP="004245AC">
      <w:pPr>
        <w:widowControl w:val="0"/>
        <w:tabs>
          <w:tab w:val="left" w:pos="1716"/>
        </w:tabs>
        <w:contextualSpacing/>
      </w:pPr>
    </w:p>
    <w:p w14:paraId="50D723F9" w14:textId="77777777" w:rsidR="004245AC" w:rsidRDefault="004245AC" w:rsidP="004245AC">
      <w:pPr>
        <w:widowControl w:val="0"/>
        <w:tabs>
          <w:tab w:val="left" w:pos="1716"/>
        </w:tabs>
        <w:contextualSpacing/>
      </w:pPr>
    </w:p>
    <w:p w14:paraId="688BD6BB" w14:textId="77777777" w:rsidR="004245AC" w:rsidRDefault="004245AC" w:rsidP="004245AC">
      <w:pPr>
        <w:widowControl w:val="0"/>
        <w:tabs>
          <w:tab w:val="left" w:pos="1716"/>
        </w:tabs>
        <w:contextualSpacing/>
      </w:pPr>
    </w:p>
    <w:p w14:paraId="57B9A484" w14:textId="77777777" w:rsidR="004245AC" w:rsidRDefault="004245AC" w:rsidP="004245AC">
      <w:pPr>
        <w:widowControl w:val="0"/>
        <w:tabs>
          <w:tab w:val="left" w:pos="1716"/>
        </w:tabs>
        <w:contextualSpacing/>
      </w:pPr>
    </w:p>
    <w:p w14:paraId="07E93AF7" w14:textId="77777777" w:rsidR="004245AC" w:rsidRDefault="004245AC" w:rsidP="004245AC">
      <w:pPr>
        <w:widowControl w:val="0"/>
        <w:tabs>
          <w:tab w:val="left" w:pos="1716"/>
        </w:tabs>
        <w:contextualSpacing/>
      </w:pPr>
    </w:p>
    <w:p w14:paraId="1987D57F" w14:textId="77777777" w:rsidR="004245AC" w:rsidRDefault="004245AC" w:rsidP="004245AC">
      <w:pPr>
        <w:widowControl w:val="0"/>
        <w:tabs>
          <w:tab w:val="left" w:pos="1716"/>
        </w:tabs>
        <w:contextualSpacing/>
      </w:pPr>
    </w:p>
    <w:p w14:paraId="0B1632B8" w14:textId="77777777" w:rsidR="004245AC" w:rsidRDefault="004245AC" w:rsidP="004245AC">
      <w:pPr>
        <w:widowControl w:val="0"/>
        <w:tabs>
          <w:tab w:val="left" w:pos="1716"/>
        </w:tabs>
        <w:contextualSpacing/>
      </w:pPr>
    </w:p>
    <w:p w14:paraId="6DA47E8E" w14:textId="77777777" w:rsidR="004245AC" w:rsidRDefault="004245AC" w:rsidP="004245AC">
      <w:pPr>
        <w:widowControl w:val="0"/>
        <w:tabs>
          <w:tab w:val="left" w:pos="1716"/>
        </w:tabs>
        <w:contextualSpacing/>
      </w:pPr>
    </w:p>
    <w:p w14:paraId="5A97F2E3" w14:textId="77777777" w:rsidR="004245AC" w:rsidRDefault="004245AC" w:rsidP="004245AC">
      <w:pPr>
        <w:widowControl w:val="0"/>
        <w:tabs>
          <w:tab w:val="left" w:pos="1716"/>
        </w:tabs>
        <w:contextualSpacing/>
      </w:pPr>
    </w:p>
    <w:p w14:paraId="124DDE7C" w14:textId="77777777" w:rsidR="004245AC" w:rsidRDefault="004245AC" w:rsidP="004245AC">
      <w:pPr>
        <w:widowControl w:val="0"/>
        <w:tabs>
          <w:tab w:val="left" w:pos="1716"/>
        </w:tabs>
        <w:contextualSpacing/>
      </w:pPr>
    </w:p>
    <w:p w14:paraId="505D03BA" w14:textId="77777777" w:rsidR="004245AC" w:rsidRDefault="004245AC" w:rsidP="004245AC">
      <w:pPr>
        <w:widowControl w:val="0"/>
        <w:tabs>
          <w:tab w:val="left" w:pos="1716"/>
        </w:tabs>
        <w:contextualSpacing/>
      </w:pPr>
    </w:p>
    <w:p w14:paraId="1B64D7C1" w14:textId="77777777" w:rsidR="004245AC" w:rsidRDefault="004245AC" w:rsidP="004245AC">
      <w:pPr>
        <w:widowControl w:val="0"/>
        <w:tabs>
          <w:tab w:val="left" w:pos="1716"/>
        </w:tabs>
        <w:contextualSpacing/>
      </w:pPr>
    </w:p>
    <w:p w14:paraId="06B5D125" w14:textId="77777777" w:rsidR="004245AC" w:rsidRDefault="004245AC" w:rsidP="004245AC">
      <w:pPr>
        <w:widowControl w:val="0"/>
        <w:tabs>
          <w:tab w:val="left" w:pos="1716"/>
        </w:tabs>
        <w:contextualSpacing/>
      </w:pPr>
    </w:p>
    <w:p w14:paraId="08253D9B" w14:textId="77777777" w:rsidR="004245AC" w:rsidRDefault="004245AC" w:rsidP="004245AC">
      <w:pPr>
        <w:widowControl w:val="0"/>
        <w:tabs>
          <w:tab w:val="left" w:pos="1716"/>
        </w:tabs>
        <w:contextualSpacing/>
      </w:pPr>
    </w:p>
    <w:p w14:paraId="17B90986" w14:textId="77777777" w:rsidR="004245AC" w:rsidRDefault="004245AC" w:rsidP="004245AC">
      <w:pPr>
        <w:widowControl w:val="0"/>
        <w:tabs>
          <w:tab w:val="left" w:pos="1716"/>
        </w:tabs>
        <w:contextualSpacing/>
      </w:pPr>
    </w:p>
    <w:p w14:paraId="30AF2595" w14:textId="77777777" w:rsidR="004245AC" w:rsidRDefault="004245AC" w:rsidP="004245AC">
      <w:pPr>
        <w:widowControl w:val="0"/>
        <w:tabs>
          <w:tab w:val="left" w:pos="1716"/>
        </w:tabs>
        <w:contextualSpacing/>
      </w:pPr>
    </w:p>
    <w:p w14:paraId="4A419F0B" w14:textId="77777777" w:rsidR="004245AC" w:rsidRDefault="004245AC" w:rsidP="004245AC">
      <w:pPr>
        <w:widowControl w:val="0"/>
        <w:tabs>
          <w:tab w:val="left" w:pos="1716"/>
        </w:tabs>
        <w:contextualSpacing/>
      </w:pPr>
    </w:p>
    <w:p w14:paraId="527F41A3" w14:textId="77777777" w:rsidR="004245AC" w:rsidRDefault="004245AC" w:rsidP="004245AC">
      <w:pPr>
        <w:widowControl w:val="0"/>
        <w:tabs>
          <w:tab w:val="left" w:pos="1716"/>
        </w:tabs>
        <w:contextualSpacing/>
      </w:pPr>
    </w:p>
    <w:p w14:paraId="7705DF7B" w14:textId="77777777" w:rsidR="004245AC" w:rsidRDefault="004245AC" w:rsidP="004245AC">
      <w:pPr>
        <w:widowControl w:val="0"/>
        <w:tabs>
          <w:tab w:val="left" w:pos="1716"/>
        </w:tabs>
        <w:contextualSpacing/>
      </w:pPr>
    </w:p>
    <w:p w14:paraId="375B66A6" w14:textId="77777777" w:rsidR="004245AC" w:rsidRDefault="004245AC" w:rsidP="004245AC">
      <w:pPr>
        <w:widowControl w:val="0"/>
        <w:tabs>
          <w:tab w:val="left" w:pos="1716"/>
        </w:tabs>
        <w:contextualSpacing/>
      </w:pPr>
    </w:p>
    <w:p w14:paraId="487DB69C" w14:textId="77777777" w:rsidR="004245AC" w:rsidRDefault="004245AC" w:rsidP="004245AC">
      <w:pPr>
        <w:widowControl w:val="0"/>
        <w:tabs>
          <w:tab w:val="left" w:pos="1716"/>
        </w:tabs>
        <w:contextualSpacing/>
      </w:pPr>
    </w:p>
    <w:p w14:paraId="19D36361" w14:textId="77777777" w:rsidR="004245AC" w:rsidRDefault="004245AC" w:rsidP="004245AC">
      <w:pPr>
        <w:widowControl w:val="0"/>
        <w:tabs>
          <w:tab w:val="left" w:pos="1716"/>
        </w:tabs>
        <w:contextualSpacing/>
      </w:pPr>
    </w:p>
    <w:p w14:paraId="5D983882" w14:textId="77777777" w:rsidR="004245AC" w:rsidRDefault="004245AC" w:rsidP="004245AC">
      <w:pPr>
        <w:widowControl w:val="0"/>
        <w:tabs>
          <w:tab w:val="left" w:pos="1716"/>
        </w:tabs>
        <w:contextualSpacing/>
      </w:pPr>
    </w:p>
    <w:p w14:paraId="33BCBCE0" w14:textId="77777777" w:rsidR="004245AC" w:rsidRDefault="004245AC" w:rsidP="004245AC">
      <w:pPr>
        <w:widowControl w:val="0"/>
        <w:spacing w:line="480" w:lineRule="auto"/>
        <w:contextualSpacing/>
        <w:rPr>
          <w:rFonts w:eastAsiaTheme="minorEastAsia"/>
          <w:i/>
          <w:color w:val="000000" w:themeColor="text1"/>
          <w:kern w:val="24"/>
        </w:rPr>
      </w:pPr>
    </w:p>
    <w:p w14:paraId="6AA6BB8F" w14:textId="77777777" w:rsidR="004245AC" w:rsidRPr="0068235C" w:rsidRDefault="004245AC" w:rsidP="004245AC">
      <w:pPr>
        <w:widowControl w:val="0"/>
        <w:contextualSpacing/>
      </w:pPr>
      <w:r>
        <w:rPr>
          <w:rFonts w:eastAsiaTheme="minorEastAsia"/>
          <w:i/>
          <w:color w:val="000000" w:themeColor="text1"/>
          <w:kern w:val="24"/>
        </w:rPr>
        <w:t xml:space="preserve">Note: </w:t>
      </w:r>
      <w:r>
        <w:rPr>
          <w:rFonts w:eastAsiaTheme="minorEastAsia"/>
          <w:color w:val="000000" w:themeColor="text1"/>
          <w:kern w:val="24"/>
        </w:rPr>
        <w:t xml:space="preserve">Δ = Change; P1 = Partnership 1; P2 = Partnership 2; </w:t>
      </w:r>
      <w:proofErr w:type="spellStart"/>
      <w:r>
        <w:rPr>
          <w:rFonts w:eastAsiaTheme="minorEastAsia"/>
          <w:color w:val="000000" w:themeColor="text1"/>
          <w:kern w:val="24"/>
        </w:rPr>
        <w:t>TLast</w:t>
      </w:r>
      <w:proofErr w:type="spellEnd"/>
      <w:r>
        <w:rPr>
          <w:rFonts w:eastAsiaTheme="minorEastAsia"/>
          <w:color w:val="000000" w:themeColor="text1"/>
          <w:kern w:val="24"/>
        </w:rPr>
        <w:t xml:space="preserve"> = Time Last; T1 = Time 1; T2 = Time 2. Mean relationship duration at P1T1 was 3.15 years (</w:t>
      </w:r>
      <w:r>
        <w:rPr>
          <w:rFonts w:eastAsiaTheme="minorEastAsia"/>
          <w:i/>
          <w:color w:val="000000" w:themeColor="text1"/>
          <w:kern w:val="24"/>
        </w:rPr>
        <w:t xml:space="preserve">SD </w:t>
      </w:r>
      <w:r>
        <w:rPr>
          <w:rFonts w:eastAsiaTheme="minorEastAsia"/>
          <w:color w:val="000000" w:themeColor="text1"/>
          <w:kern w:val="24"/>
        </w:rPr>
        <w:t>= 3.97 years) and time lag between time points within each partnership was one year. Mean time between P1TLast and P2T1 was 1.98 years (</w:t>
      </w:r>
      <w:r>
        <w:rPr>
          <w:rFonts w:eastAsiaTheme="minorEastAsia"/>
          <w:i/>
          <w:color w:val="000000" w:themeColor="text1"/>
          <w:kern w:val="24"/>
        </w:rPr>
        <w:t xml:space="preserve">SD </w:t>
      </w:r>
      <w:r>
        <w:rPr>
          <w:rFonts w:eastAsiaTheme="minorEastAsia"/>
          <w:color w:val="000000" w:themeColor="text1"/>
          <w:kern w:val="24"/>
        </w:rPr>
        <w:t xml:space="preserve">= 1.00 years). </w:t>
      </w:r>
    </w:p>
    <w:p w14:paraId="08B0E51D" w14:textId="77777777" w:rsidR="004245AC" w:rsidRDefault="004245AC" w:rsidP="004245AC">
      <w:pPr>
        <w:widowControl w:val="0"/>
        <w:contextualSpacing/>
        <w:sectPr w:rsidR="004245AC" w:rsidSect="00BC7227">
          <w:headerReference w:type="first" r:id="rId11"/>
          <w:pgSz w:w="15840" w:h="12240" w:orient="landscape"/>
          <w:pgMar w:top="1440" w:right="1440" w:bottom="1440" w:left="1440" w:header="720" w:footer="720" w:gutter="0"/>
          <w:pgNumType w:start="35"/>
          <w:cols w:space="720"/>
          <w:titlePg/>
          <w:docGrid w:linePitch="360"/>
        </w:sectPr>
      </w:pPr>
    </w:p>
    <w:p w14:paraId="523F5592" w14:textId="77777777" w:rsidR="004245AC" w:rsidRDefault="004245AC" w:rsidP="004245AC">
      <w:pPr>
        <w:spacing w:after="0" w:line="480" w:lineRule="auto"/>
        <w:contextualSpacing/>
      </w:pPr>
      <w:r>
        <w:lastRenderedPageBreak/>
        <w:t>Supplementary Table 1</w:t>
      </w:r>
    </w:p>
    <w:p w14:paraId="62C29402" w14:textId="77777777" w:rsidR="004245AC" w:rsidRDefault="004245AC" w:rsidP="004245AC">
      <w:pPr>
        <w:spacing w:after="0" w:line="480" w:lineRule="auto"/>
        <w:rPr>
          <w:i/>
        </w:rPr>
      </w:pPr>
      <w:r>
        <w:rPr>
          <w:i/>
        </w:rPr>
        <w:t xml:space="preserve">Correlations </w:t>
      </w:r>
      <w:proofErr w:type="gramStart"/>
      <w:r>
        <w:rPr>
          <w:i/>
        </w:rPr>
        <w:t>Among</w:t>
      </w:r>
      <w:proofErr w:type="gramEnd"/>
      <w:r>
        <w:rPr>
          <w:i/>
        </w:rPr>
        <w:t xml:space="preserve"> Focal Study Variables at Each Wave of Measurement (n = 554) </w:t>
      </w:r>
    </w:p>
    <w:tbl>
      <w:tblPr>
        <w:tblW w:w="12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5"/>
        <w:gridCol w:w="698"/>
        <w:gridCol w:w="699"/>
        <w:gridCol w:w="699"/>
        <w:gridCol w:w="699"/>
        <w:gridCol w:w="699"/>
        <w:gridCol w:w="699"/>
        <w:gridCol w:w="699"/>
        <w:gridCol w:w="253"/>
        <w:gridCol w:w="699"/>
        <w:gridCol w:w="699"/>
        <w:gridCol w:w="699"/>
        <w:gridCol w:w="699"/>
        <w:gridCol w:w="699"/>
        <w:gridCol w:w="699"/>
        <w:gridCol w:w="699"/>
      </w:tblGrid>
      <w:tr w:rsidR="004245AC" w:rsidRPr="00860DF0" w14:paraId="17FC0F48" w14:textId="77777777" w:rsidTr="00B35AE4">
        <w:tc>
          <w:tcPr>
            <w:tcW w:w="2725" w:type="dxa"/>
            <w:tcBorders>
              <w:left w:val="nil"/>
              <w:bottom w:val="nil"/>
              <w:right w:val="nil"/>
            </w:tcBorders>
            <w:shd w:val="clear" w:color="auto" w:fill="auto"/>
            <w:vAlign w:val="center"/>
          </w:tcPr>
          <w:p w14:paraId="5DB505FD" w14:textId="77777777" w:rsidR="004245AC" w:rsidRPr="00860DF0" w:rsidRDefault="004245AC" w:rsidP="004245AC">
            <w:pPr>
              <w:spacing w:after="0" w:line="480" w:lineRule="auto"/>
              <w:contextualSpacing/>
              <w:jc w:val="center"/>
              <w:rPr>
                <w:i/>
                <w:sz w:val="22"/>
              </w:rPr>
            </w:pPr>
          </w:p>
        </w:tc>
        <w:tc>
          <w:tcPr>
            <w:tcW w:w="4892" w:type="dxa"/>
            <w:gridSpan w:val="7"/>
            <w:tcBorders>
              <w:left w:val="nil"/>
              <w:bottom w:val="single" w:sz="4" w:space="0" w:color="auto"/>
              <w:right w:val="nil"/>
            </w:tcBorders>
            <w:shd w:val="clear" w:color="auto" w:fill="auto"/>
            <w:vAlign w:val="center"/>
          </w:tcPr>
          <w:p w14:paraId="04B39F05" w14:textId="77777777" w:rsidR="004245AC" w:rsidRPr="00860DF0" w:rsidRDefault="004245AC" w:rsidP="004245AC">
            <w:pPr>
              <w:spacing w:after="0" w:line="480" w:lineRule="auto"/>
              <w:contextualSpacing/>
              <w:jc w:val="center"/>
              <w:rPr>
                <w:sz w:val="22"/>
              </w:rPr>
            </w:pPr>
            <w:r w:rsidRPr="00860DF0">
              <w:rPr>
                <w:sz w:val="22"/>
              </w:rPr>
              <w:t>Relationship 1, Time 1</w:t>
            </w:r>
          </w:p>
        </w:tc>
        <w:tc>
          <w:tcPr>
            <w:tcW w:w="253" w:type="dxa"/>
            <w:tcBorders>
              <w:left w:val="nil"/>
              <w:bottom w:val="nil"/>
              <w:right w:val="nil"/>
            </w:tcBorders>
            <w:vAlign w:val="center"/>
          </w:tcPr>
          <w:p w14:paraId="79E829B3" w14:textId="77777777" w:rsidR="004245AC" w:rsidRDefault="004245AC" w:rsidP="004245AC">
            <w:pPr>
              <w:spacing w:after="0" w:line="480" w:lineRule="auto"/>
              <w:contextualSpacing/>
              <w:jc w:val="center"/>
              <w:rPr>
                <w:sz w:val="22"/>
              </w:rPr>
            </w:pPr>
          </w:p>
        </w:tc>
        <w:tc>
          <w:tcPr>
            <w:tcW w:w="4893" w:type="dxa"/>
            <w:gridSpan w:val="7"/>
            <w:tcBorders>
              <w:left w:val="nil"/>
              <w:bottom w:val="single" w:sz="4" w:space="0" w:color="auto"/>
              <w:right w:val="nil"/>
            </w:tcBorders>
            <w:shd w:val="clear" w:color="auto" w:fill="auto"/>
            <w:vAlign w:val="center"/>
          </w:tcPr>
          <w:p w14:paraId="5A94C2A5" w14:textId="77777777" w:rsidR="004245AC" w:rsidRDefault="004245AC" w:rsidP="004245AC">
            <w:pPr>
              <w:spacing w:after="0" w:line="480" w:lineRule="auto"/>
              <w:contextualSpacing/>
              <w:jc w:val="center"/>
              <w:rPr>
                <w:sz w:val="22"/>
              </w:rPr>
            </w:pPr>
            <w:r>
              <w:rPr>
                <w:sz w:val="22"/>
              </w:rPr>
              <w:t>Relationship 1, Time Last</w:t>
            </w:r>
          </w:p>
        </w:tc>
      </w:tr>
      <w:tr w:rsidR="004245AC" w:rsidRPr="00860DF0" w14:paraId="2230BF71" w14:textId="77777777" w:rsidTr="00B35AE4">
        <w:tc>
          <w:tcPr>
            <w:tcW w:w="2725" w:type="dxa"/>
            <w:tcBorders>
              <w:top w:val="nil"/>
              <w:left w:val="nil"/>
              <w:bottom w:val="single" w:sz="4" w:space="0" w:color="auto"/>
              <w:right w:val="nil"/>
            </w:tcBorders>
            <w:shd w:val="clear" w:color="auto" w:fill="auto"/>
            <w:vAlign w:val="center"/>
          </w:tcPr>
          <w:p w14:paraId="3BE300BE" w14:textId="77777777" w:rsidR="004245AC" w:rsidRPr="00860DF0" w:rsidRDefault="004245AC" w:rsidP="004245AC">
            <w:pPr>
              <w:spacing w:after="0" w:line="480" w:lineRule="auto"/>
              <w:contextualSpacing/>
              <w:jc w:val="center"/>
              <w:rPr>
                <w:i/>
                <w:sz w:val="22"/>
              </w:rPr>
            </w:pPr>
            <w:r w:rsidRPr="00860DF0">
              <w:rPr>
                <w:i/>
                <w:sz w:val="22"/>
              </w:rPr>
              <w:t>Variable</w:t>
            </w:r>
          </w:p>
        </w:tc>
        <w:tc>
          <w:tcPr>
            <w:tcW w:w="698" w:type="dxa"/>
            <w:tcBorders>
              <w:top w:val="single" w:sz="4" w:space="0" w:color="auto"/>
              <w:left w:val="nil"/>
              <w:bottom w:val="single" w:sz="4" w:space="0" w:color="auto"/>
              <w:right w:val="nil"/>
            </w:tcBorders>
            <w:shd w:val="clear" w:color="auto" w:fill="auto"/>
            <w:vAlign w:val="center"/>
          </w:tcPr>
          <w:p w14:paraId="0EA04CB9" w14:textId="77777777" w:rsidR="004245AC" w:rsidRPr="00860DF0" w:rsidRDefault="004245AC" w:rsidP="004245AC">
            <w:pPr>
              <w:spacing w:after="0" w:line="480" w:lineRule="auto"/>
              <w:contextualSpacing/>
              <w:jc w:val="center"/>
              <w:rPr>
                <w:sz w:val="22"/>
              </w:rPr>
            </w:pPr>
            <w:r>
              <w:rPr>
                <w:sz w:val="22"/>
              </w:rPr>
              <w:t>1</w:t>
            </w:r>
          </w:p>
        </w:tc>
        <w:tc>
          <w:tcPr>
            <w:tcW w:w="699" w:type="dxa"/>
            <w:tcBorders>
              <w:top w:val="single" w:sz="4" w:space="0" w:color="auto"/>
              <w:left w:val="nil"/>
              <w:bottom w:val="single" w:sz="4" w:space="0" w:color="auto"/>
              <w:right w:val="nil"/>
            </w:tcBorders>
            <w:shd w:val="clear" w:color="auto" w:fill="auto"/>
            <w:vAlign w:val="center"/>
          </w:tcPr>
          <w:p w14:paraId="36AC0490" w14:textId="77777777" w:rsidR="004245AC" w:rsidRPr="00860DF0" w:rsidRDefault="004245AC" w:rsidP="004245AC">
            <w:pPr>
              <w:spacing w:after="0" w:line="480" w:lineRule="auto"/>
              <w:contextualSpacing/>
              <w:jc w:val="center"/>
              <w:rPr>
                <w:sz w:val="22"/>
              </w:rPr>
            </w:pPr>
            <w:r>
              <w:rPr>
                <w:sz w:val="22"/>
              </w:rPr>
              <w:t>2</w:t>
            </w:r>
          </w:p>
        </w:tc>
        <w:tc>
          <w:tcPr>
            <w:tcW w:w="699" w:type="dxa"/>
            <w:tcBorders>
              <w:top w:val="single" w:sz="4" w:space="0" w:color="auto"/>
              <w:left w:val="nil"/>
              <w:bottom w:val="single" w:sz="4" w:space="0" w:color="auto"/>
              <w:right w:val="nil"/>
            </w:tcBorders>
            <w:shd w:val="clear" w:color="auto" w:fill="auto"/>
            <w:vAlign w:val="center"/>
          </w:tcPr>
          <w:p w14:paraId="0037DA5D" w14:textId="77777777" w:rsidR="004245AC" w:rsidRPr="00860DF0" w:rsidRDefault="004245AC" w:rsidP="004245AC">
            <w:pPr>
              <w:spacing w:after="0" w:line="480" w:lineRule="auto"/>
              <w:contextualSpacing/>
              <w:jc w:val="center"/>
              <w:rPr>
                <w:sz w:val="22"/>
              </w:rPr>
            </w:pPr>
            <w:r>
              <w:rPr>
                <w:sz w:val="22"/>
              </w:rPr>
              <w:t>3</w:t>
            </w:r>
          </w:p>
        </w:tc>
        <w:tc>
          <w:tcPr>
            <w:tcW w:w="699" w:type="dxa"/>
            <w:tcBorders>
              <w:top w:val="single" w:sz="4" w:space="0" w:color="auto"/>
              <w:left w:val="nil"/>
              <w:bottom w:val="single" w:sz="4" w:space="0" w:color="auto"/>
              <w:right w:val="nil"/>
            </w:tcBorders>
            <w:shd w:val="clear" w:color="auto" w:fill="auto"/>
            <w:vAlign w:val="center"/>
          </w:tcPr>
          <w:p w14:paraId="79C0D149" w14:textId="77777777" w:rsidR="004245AC" w:rsidRPr="00860DF0" w:rsidRDefault="004245AC" w:rsidP="004245AC">
            <w:pPr>
              <w:spacing w:after="0" w:line="480" w:lineRule="auto"/>
              <w:contextualSpacing/>
              <w:jc w:val="center"/>
              <w:rPr>
                <w:sz w:val="22"/>
              </w:rPr>
            </w:pPr>
            <w:r>
              <w:rPr>
                <w:sz w:val="22"/>
              </w:rPr>
              <w:t>4</w:t>
            </w:r>
          </w:p>
        </w:tc>
        <w:tc>
          <w:tcPr>
            <w:tcW w:w="699" w:type="dxa"/>
            <w:tcBorders>
              <w:top w:val="single" w:sz="4" w:space="0" w:color="auto"/>
              <w:left w:val="nil"/>
              <w:bottom w:val="single" w:sz="4" w:space="0" w:color="auto"/>
              <w:right w:val="nil"/>
            </w:tcBorders>
            <w:shd w:val="clear" w:color="auto" w:fill="auto"/>
            <w:vAlign w:val="center"/>
          </w:tcPr>
          <w:p w14:paraId="7529E3DD" w14:textId="77777777" w:rsidR="004245AC" w:rsidRPr="00860DF0" w:rsidRDefault="004245AC" w:rsidP="004245AC">
            <w:pPr>
              <w:spacing w:after="0" w:line="480" w:lineRule="auto"/>
              <w:contextualSpacing/>
              <w:jc w:val="center"/>
              <w:rPr>
                <w:sz w:val="22"/>
              </w:rPr>
            </w:pPr>
            <w:r>
              <w:rPr>
                <w:sz w:val="22"/>
              </w:rPr>
              <w:t>5</w:t>
            </w:r>
          </w:p>
        </w:tc>
        <w:tc>
          <w:tcPr>
            <w:tcW w:w="699" w:type="dxa"/>
            <w:tcBorders>
              <w:top w:val="single" w:sz="4" w:space="0" w:color="auto"/>
              <w:left w:val="nil"/>
              <w:bottom w:val="single" w:sz="4" w:space="0" w:color="auto"/>
              <w:right w:val="nil"/>
            </w:tcBorders>
            <w:shd w:val="clear" w:color="auto" w:fill="auto"/>
            <w:vAlign w:val="center"/>
          </w:tcPr>
          <w:p w14:paraId="631797BC" w14:textId="77777777" w:rsidR="004245AC" w:rsidRPr="00860DF0" w:rsidRDefault="004245AC" w:rsidP="004245AC">
            <w:pPr>
              <w:spacing w:after="0" w:line="480" w:lineRule="auto"/>
              <w:contextualSpacing/>
              <w:jc w:val="center"/>
              <w:rPr>
                <w:sz w:val="22"/>
              </w:rPr>
            </w:pPr>
            <w:r>
              <w:rPr>
                <w:sz w:val="22"/>
              </w:rPr>
              <w:t>6</w:t>
            </w:r>
          </w:p>
        </w:tc>
        <w:tc>
          <w:tcPr>
            <w:tcW w:w="699" w:type="dxa"/>
            <w:tcBorders>
              <w:top w:val="single" w:sz="4" w:space="0" w:color="auto"/>
              <w:left w:val="nil"/>
              <w:bottom w:val="single" w:sz="4" w:space="0" w:color="auto"/>
              <w:right w:val="nil"/>
            </w:tcBorders>
            <w:shd w:val="clear" w:color="auto" w:fill="auto"/>
            <w:vAlign w:val="center"/>
          </w:tcPr>
          <w:p w14:paraId="1B24EA48" w14:textId="77777777" w:rsidR="004245AC" w:rsidRPr="00860DF0" w:rsidRDefault="004245AC" w:rsidP="004245AC">
            <w:pPr>
              <w:spacing w:after="0" w:line="480" w:lineRule="auto"/>
              <w:contextualSpacing/>
              <w:jc w:val="center"/>
              <w:rPr>
                <w:sz w:val="22"/>
              </w:rPr>
            </w:pPr>
            <w:r>
              <w:rPr>
                <w:sz w:val="22"/>
              </w:rPr>
              <w:t>7</w:t>
            </w:r>
          </w:p>
        </w:tc>
        <w:tc>
          <w:tcPr>
            <w:tcW w:w="253" w:type="dxa"/>
            <w:tcBorders>
              <w:top w:val="nil"/>
              <w:left w:val="nil"/>
              <w:bottom w:val="single" w:sz="4" w:space="0" w:color="auto"/>
              <w:right w:val="nil"/>
            </w:tcBorders>
            <w:vAlign w:val="center"/>
          </w:tcPr>
          <w:p w14:paraId="723C7D9B" w14:textId="77777777" w:rsidR="004245AC" w:rsidRDefault="004245AC" w:rsidP="004245AC">
            <w:pPr>
              <w:spacing w:after="0" w:line="480" w:lineRule="auto"/>
              <w:contextualSpacing/>
              <w:jc w:val="center"/>
              <w:rPr>
                <w:sz w:val="22"/>
              </w:rPr>
            </w:pPr>
          </w:p>
        </w:tc>
        <w:tc>
          <w:tcPr>
            <w:tcW w:w="699" w:type="dxa"/>
            <w:tcBorders>
              <w:top w:val="single" w:sz="4" w:space="0" w:color="auto"/>
              <w:left w:val="nil"/>
              <w:bottom w:val="single" w:sz="4" w:space="0" w:color="auto"/>
              <w:right w:val="nil"/>
            </w:tcBorders>
            <w:shd w:val="clear" w:color="auto" w:fill="auto"/>
            <w:vAlign w:val="center"/>
          </w:tcPr>
          <w:p w14:paraId="15AB9F05" w14:textId="77777777" w:rsidR="004245AC" w:rsidRPr="00860DF0" w:rsidRDefault="004245AC" w:rsidP="004245AC">
            <w:pPr>
              <w:spacing w:after="0" w:line="480" w:lineRule="auto"/>
              <w:contextualSpacing/>
              <w:jc w:val="center"/>
              <w:rPr>
                <w:sz w:val="22"/>
              </w:rPr>
            </w:pPr>
            <w:r>
              <w:rPr>
                <w:sz w:val="22"/>
              </w:rPr>
              <w:t>1</w:t>
            </w:r>
          </w:p>
        </w:tc>
        <w:tc>
          <w:tcPr>
            <w:tcW w:w="699" w:type="dxa"/>
            <w:tcBorders>
              <w:top w:val="single" w:sz="4" w:space="0" w:color="auto"/>
              <w:left w:val="nil"/>
              <w:bottom w:val="single" w:sz="4" w:space="0" w:color="auto"/>
              <w:right w:val="nil"/>
            </w:tcBorders>
            <w:shd w:val="clear" w:color="auto" w:fill="auto"/>
            <w:vAlign w:val="center"/>
          </w:tcPr>
          <w:p w14:paraId="74003218" w14:textId="77777777" w:rsidR="004245AC" w:rsidRPr="00860DF0" w:rsidRDefault="004245AC" w:rsidP="004245AC">
            <w:pPr>
              <w:spacing w:after="0" w:line="480" w:lineRule="auto"/>
              <w:contextualSpacing/>
              <w:jc w:val="center"/>
              <w:rPr>
                <w:sz w:val="22"/>
              </w:rPr>
            </w:pPr>
            <w:r>
              <w:rPr>
                <w:sz w:val="22"/>
              </w:rPr>
              <w:t>2</w:t>
            </w:r>
          </w:p>
        </w:tc>
        <w:tc>
          <w:tcPr>
            <w:tcW w:w="699" w:type="dxa"/>
            <w:tcBorders>
              <w:top w:val="single" w:sz="4" w:space="0" w:color="auto"/>
              <w:left w:val="nil"/>
              <w:bottom w:val="single" w:sz="4" w:space="0" w:color="auto"/>
              <w:right w:val="nil"/>
            </w:tcBorders>
            <w:vAlign w:val="center"/>
          </w:tcPr>
          <w:p w14:paraId="468EB429" w14:textId="77777777" w:rsidR="004245AC" w:rsidRDefault="004245AC" w:rsidP="004245AC">
            <w:pPr>
              <w:spacing w:after="0" w:line="480" w:lineRule="auto"/>
              <w:contextualSpacing/>
              <w:jc w:val="center"/>
              <w:rPr>
                <w:sz w:val="22"/>
              </w:rPr>
            </w:pPr>
            <w:r>
              <w:rPr>
                <w:sz w:val="22"/>
              </w:rPr>
              <w:t>3</w:t>
            </w:r>
          </w:p>
        </w:tc>
        <w:tc>
          <w:tcPr>
            <w:tcW w:w="699" w:type="dxa"/>
            <w:tcBorders>
              <w:top w:val="single" w:sz="4" w:space="0" w:color="auto"/>
              <w:left w:val="nil"/>
              <w:bottom w:val="single" w:sz="4" w:space="0" w:color="auto"/>
              <w:right w:val="nil"/>
            </w:tcBorders>
            <w:vAlign w:val="center"/>
          </w:tcPr>
          <w:p w14:paraId="6BA26308" w14:textId="77777777" w:rsidR="004245AC" w:rsidRDefault="004245AC" w:rsidP="004245AC">
            <w:pPr>
              <w:spacing w:after="0" w:line="480" w:lineRule="auto"/>
              <w:contextualSpacing/>
              <w:jc w:val="center"/>
              <w:rPr>
                <w:sz w:val="22"/>
              </w:rPr>
            </w:pPr>
            <w:r>
              <w:rPr>
                <w:sz w:val="22"/>
              </w:rPr>
              <w:t>4</w:t>
            </w:r>
          </w:p>
        </w:tc>
        <w:tc>
          <w:tcPr>
            <w:tcW w:w="699" w:type="dxa"/>
            <w:tcBorders>
              <w:top w:val="single" w:sz="4" w:space="0" w:color="auto"/>
              <w:left w:val="nil"/>
              <w:bottom w:val="single" w:sz="4" w:space="0" w:color="auto"/>
              <w:right w:val="nil"/>
            </w:tcBorders>
            <w:vAlign w:val="center"/>
          </w:tcPr>
          <w:p w14:paraId="4FBE1773" w14:textId="77777777" w:rsidR="004245AC" w:rsidRDefault="004245AC" w:rsidP="004245AC">
            <w:pPr>
              <w:spacing w:after="0" w:line="480" w:lineRule="auto"/>
              <w:contextualSpacing/>
              <w:jc w:val="center"/>
              <w:rPr>
                <w:sz w:val="22"/>
              </w:rPr>
            </w:pPr>
            <w:r>
              <w:rPr>
                <w:sz w:val="22"/>
              </w:rPr>
              <w:t>5</w:t>
            </w:r>
          </w:p>
        </w:tc>
        <w:tc>
          <w:tcPr>
            <w:tcW w:w="699" w:type="dxa"/>
            <w:tcBorders>
              <w:top w:val="single" w:sz="4" w:space="0" w:color="auto"/>
              <w:left w:val="nil"/>
              <w:bottom w:val="single" w:sz="4" w:space="0" w:color="auto"/>
              <w:right w:val="nil"/>
            </w:tcBorders>
            <w:vAlign w:val="center"/>
          </w:tcPr>
          <w:p w14:paraId="4A968632" w14:textId="77777777" w:rsidR="004245AC" w:rsidRDefault="004245AC" w:rsidP="004245AC">
            <w:pPr>
              <w:spacing w:after="0" w:line="480" w:lineRule="auto"/>
              <w:contextualSpacing/>
              <w:jc w:val="center"/>
              <w:rPr>
                <w:sz w:val="22"/>
              </w:rPr>
            </w:pPr>
            <w:r>
              <w:rPr>
                <w:sz w:val="22"/>
              </w:rPr>
              <w:t>6</w:t>
            </w:r>
          </w:p>
        </w:tc>
        <w:tc>
          <w:tcPr>
            <w:tcW w:w="699" w:type="dxa"/>
            <w:tcBorders>
              <w:top w:val="single" w:sz="4" w:space="0" w:color="auto"/>
              <w:left w:val="nil"/>
              <w:bottom w:val="single" w:sz="4" w:space="0" w:color="auto"/>
              <w:right w:val="nil"/>
            </w:tcBorders>
            <w:vAlign w:val="center"/>
          </w:tcPr>
          <w:p w14:paraId="0BA709D4" w14:textId="77777777" w:rsidR="004245AC" w:rsidRDefault="004245AC" w:rsidP="004245AC">
            <w:pPr>
              <w:spacing w:after="0" w:line="480" w:lineRule="auto"/>
              <w:contextualSpacing/>
              <w:jc w:val="center"/>
              <w:rPr>
                <w:sz w:val="22"/>
              </w:rPr>
            </w:pPr>
            <w:r>
              <w:rPr>
                <w:sz w:val="22"/>
              </w:rPr>
              <w:t>7</w:t>
            </w:r>
          </w:p>
        </w:tc>
      </w:tr>
      <w:tr w:rsidR="004245AC" w:rsidRPr="00860DF0" w14:paraId="5A3F27A3" w14:textId="77777777" w:rsidTr="00B35AE4">
        <w:tc>
          <w:tcPr>
            <w:tcW w:w="2725" w:type="dxa"/>
            <w:tcBorders>
              <w:top w:val="nil"/>
              <w:left w:val="nil"/>
              <w:bottom w:val="nil"/>
              <w:right w:val="nil"/>
            </w:tcBorders>
            <w:shd w:val="clear" w:color="auto" w:fill="auto"/>
            <w:vAlign w:val="center"/>
          </w:tcPr>
          <w:p w14:paraId="432D1915" w14:textId="77777777" w:rsidR="004245AC" w:rsidRPr="00860DF0" w:rsidRDefault="004245AC" w:rsidP="004245AC">
            <w:pPr>
              <w:spacing w:after="0" w:line="480" w:lineRule="auto"/>
              <w:rPr>
                <w:sz w:val="22"/>
              </w:rPr>
            </w:pPr>
            <w:r w:rsidRPr="00860DF0">
              <w:rPr>
                <w:sz w:val="22"/>
              </w:rPr>
              <w:t>1. Relationship Satisfaction</w:t>
            </w:r>
          </w:p>
        </w:tc>
        <w:tc>
          <w:tcPr>
            <w:tcW w:w="698" w:type="dxa"/>
            <w:tcBorders>
              <w:top w:val="nil"/>
              <w:left w:val="nil"/>
              <w:bottom w:val="nil"/>
              <w:right w:val="nil"/>
            </w:tcBorders>
            <w:shd w:val="clear" w:color="auto" w:fill="auto"/>
          </w:tcPr>
          <w:p w14:paraId="34281BF6"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01C58456" w14:textId="77777777" w:rsidR="004245AC" w:rsidRPr="00860DF0" w:rsidRDefault="004245AC" w:rsidP="004245AC">
            <w:pPr>
              <w:tabs>
                <w:tab w:val="decimal" w:pos="345"/>
              </w:tabs>
              <w:spacing w:after="0" w:line="480" w:lineRule="auto"/>
              <w:contextualSpacing/>
              <w:rPr>
                <w:sz w:val="22"/>
              </w:rPr>
            </w:pPr>
          </w:p>
        </w:tc>
        <w:tc>
          <w:tcPr>
            <w:tcW w:w="699" w:type="dxa"/>
            <w:tcBorders>
              <w:top w:val="nil"/>
              <w:left w:val="nil"/>
              <w:bottom w:val="nil"/>
              <w:right w:val="nil"/>
            </w:tcBorders>
            <w:shd w:val="clear" w:color="auto" w:fill="auto"/>
          </w:tcPr>
          <w:p w14:paraId="11729429" w14:textId="77777777" w:rsidR="004245AC" w:rsidRPr="00860DF0" w:rsidRDefault="004245AC" w:rsidP="004245AC">
            <w:pPr>
              <w:tabs>
                <w:tab w:val="decimal" w:pos="355"/>
              </w:tabs>
              <w:spacing w:after="0" w:line="480" w:lineRule="auto"/>
              <w:contextualSpacing/>
              <w:rPr>
                <w:sz w:val="22"/>
              </w:rPr>
            </w:pPr>
          </w:p>
        </w:tc>
        <w:tc>
          <w:tcPr>
            <w:tcW w:w="699" w:type="dxa"/>
            <w:tcBorders>
              <w:top w:val="nil"/>
              <w:left w:val="nil"/>
              <w:bottom w:val="nil"/>
              <w:right w:val="nil"/>
            </w:tcBorders>
            <w:shd w:val="clear" w:color="auto" w:fill="auto"/>
          </w:tcPr>
          <w:p w14:paraId="73AAB638" w14:textId="77777777" w:rsidR="004245AC" w:rsidRPr="00860DF0" w:rsidRDefault="004245AC" w:rsidP="004245AC">
            <w:pPr>
              <w:tabs>
                <w:tab w:val="decimal" w:pos="365"/>
              </w:tabs>
              <w:spacing w:after="0" w:line="480" w:lineRule="auto"/>
              <w:contextualSpacing/>
              <w:rPr>
                <w:sz w:val="22"/>
              </w:rPr>
            </w:pPr>
          </w:p>
        </w:tc>
        <w:tc>
          <w:tcPr>
            <w:tcW w:w="699" w:type="dxa"/>
            <w:tcBorders>
              <w:top w:val="nil"/>
              <w:left w:val="nil"/>
              <w:bottom w:val="nil"/>
              <w:right w:val="nil"/>
            </w:tcBorders>
            <w:shd w:val="clear" w:color="auto" w:fill="auto"/>
          </w:tcPr>
          <w:p w14:paraId="771D8491"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4273A331"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694853A8"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16BE5177"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1E47F842"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4A0BAE07"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3D202945"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15DC1708"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376C5504"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52063C64"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54479C2C" w14:textId="77777777" w:rsidR="004245AC" w:rsidRPr="00860DF0" w:rsidRDefault="004245AC" w:rsidP="004245AC">
            <w:pPr>
              <w:tabs>
                <w:tab w:val="decimal" w:pos="235"/>
              </w:tabs>
              <w:spacing w:after="0" w:line="480" w:lineRule="auto"/>
              <w:contextualSpacing/>
              <w:rPr>
                <w:sz w:val="22"/>
              </w:rPr>
            </w:pPr>
          </w:p>
        </w:tc>
      </w:tr>
      <w:tr w:rsidR="004245AC" w:rsidRPr="00860DF0" w14:paraId="562A8067" w14:textId="77777777" w:rsidTr="00B35AE4">
        <w:tc>
          <w:tcPr>
            <w:tcW w:w="2725" w:type="dxa"/>
            <w:tcBorders>
              <w:top w:val="nil"/>
              <w:left w:val="nil"/>
              <w:bottom w:val="nil"/>
              <w:right w:val="nil"/>
            </w:tcBorders>
            <w:shd w:val="clear" w:color="auto" w:fill="auto"/>
            <w:vAlign w:val="center"/>
          </w:tcPr>
          <w:p w14:paraId="43E08862" w14:textId="77777777" w:rsidR="004245AC" w:rsidRPr="00860DF0" w:rsidRDefault="004245AC" w:rsidP="004245AC">
            <w:pPr>
              <w:spacing w:after="0" w:line="480" w:lineRule="auto"/>
              <w:contextualSpacing/>
              <w:rPr>
                <w:sz w:val="22"/>
              </w:rPr>
            </w:pPr>
            <w:r>
              <w:rPr>
                <w:sz w:val="22"/>
              </w:rPr>
              <w:t>2. Sexual Satisfaction</w:t>
            </w:r>
          </w:p>
        </w:tc>
        <w:tc>
          <w:tcPr>
            <w:tcW w:w="698" w:type="dxa"/>
            <w:tcBorders>
              <w:top w:val="nil"/>
              <w:left w:val="nil"/>
              <w:bottom w:val="nil"/>
              <w:right w:val="nil"/>
            </w:tcBorders>
            <w:shd w:val="clear" w:color="auto" w:fill="auto"/>
          </w:tcPr>
          <w:p w14:paraId="17DCEE39" w14:textId="77777777" w:rsidR="004245AC" w:rsidRPr="00860DF0" w:rsidRDefault="004245AC" w:rsidP="004245AC">
            <w:pPr>
              <w:tabs>
                <w:tab w:val="decimal" w:pos="39"/>
              </w:tabs>
              <w:spacing w:after="0" w:line="480" w:lineRule="auto"/>
              <w:contextualSpacing/>
              <w:rPr>
                <w:sz w:val="22"/>
              </w:rPr>
            </w:pPr>
            <w:r>
              <w:rPr>
                <w:sz w:val="22"/>
              </w:rPr>
              <w:t>.47*</w:t>
            </w:r>
          </w:p>
        </w:tc>
        <w:tc>
          <w:tcPr>
            <w:tcW w:w="699" w:type="dxa"/>
            <w:tcBorders>
              <w:top w:val="nil"/>
              <w:left w:val="nil"/>
              <w:bottom w:val="nil"/>
              <w:right w:val="nil"/>
            </w:tcBorders>
            <w:shd w:val="clear" w:color="auto" w:fill="auto"/>
          </w:tcPr>
          <w:p w14:paraId="11ABB349"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0309C24D" w14:textId="77777777" w:rsidR="004245AC" w:rsidRPr="00860DF0" w:rsidRDefault="004245AC" w:rsidP="004245AC">
            <w:pPr>
              <w:tabs>
                <w:tab w:val="decimal" w:pos="355"/>
              </w:tabs>
              <w:spacing w:after="0" w:line="480" w:lineRule="auto"/>
              <w:contextualSpacing/>
              <w:rPr>
                <w:sz w:val="22"/>
              </w:rPr>
            </w:pPr>
          </w:p>
        </w:tc>
        <w:tc>
          <w:tcPr>
            <w:tcW w:w="699" w:type="dxa"/>
            <w:tcBorders>
              <w:top w:val="nil"/>
              <w:left w:val="nil"/>
              <w:bottom w:val="nil"/>
              <w:right w:val="nil"/>
            </w:tcBorders>
            <w:shd w:val="clear" w:color="auto" w:fill="auto"/>
          </w:tcPr>
          <w:p w14:paraId="286FC217" w14:textId="77777777" w:rsidR="004245AC" w:rsidRPr="00860DF0" w:rsidRDefault="004245AC" w:rsidP="004245AC">
            <w:pPr>
              <w:tabs>
                <w:tab w:val="decimal" w:pos="365"/>
              </w:tabs>
              <w:spacing w:after="0" w:line="480" w:lineRule="auto"/>
              <w:contextualSpacing/>
              <w:rPr>
                <w:sz w:val="22"/>
              </w:rPr>
            </w:pPr>
          </w:p>
        </w:tc>
        <w:tc>
          <w:tcPr>
            <w:tcW w:w="699" w:type="dxa"/>
            <w:tcBorders>
              <w:top w:val="nil"/>
              <w:left w:val="nil"/>
              <w:bottom w:val="nil"/>
              <w:right w:val="nil"/>
            </w:tcBorders>
            <w:shd w:val="clear" w:color="auto" w:fill="auto"/>
          </w:tcPr>
          <w:p w14:paraId="6275B616"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58D750A5"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573D9DEF"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71E0CB6A"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57E8896F" w14:textId="77777777" w:rsidR="004245AC" w:rsidRPr="00860DF0" w:rsidRDefault="004245AC" w:rsidP="004245AC">
            <w:pPr>
              <w:tabs>
                <w:tab w:val="decimal" w:pos="95"/>
              </w:tabs>
              <w:spacing w:after="0" w:line="480" w:lineRule="auto"/>
              <w:contextualSpacing/>
              <w:rPr>
                <w:sz w:val="22"/>
              </w:rPr>
            </w:pPr>
            <w:r>
              <w:rPr>
                <w:sz w:val="22"/>
              </w:rPr>
              <w:t>.58*</w:t>
            </w:r>
          </w:p>
        </w:tc>
        <w:tc>
          <w:tcPr>
            <w:tcW w:w="699" w:type="dxa"/>
            <w:tcBorders>
              <w:top w:val="nil"/>
              <w:left w:val="nil"/>
              <w:bottom w:val="nil"/>
              <w:right w:val="nil"/>
            </w:tcBorders>
            <w:shd w:val="clear" w:color="auto" w:fill="auto"/>
          </w:tcPr>
          <w:p w14:paraId="0EED3EC5"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3E8DBE12"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5EC17C59"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3FCC4AEF"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1B637C2E"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529FC3E1" w14:textId="77777777" w:rsidR="004245AC" w:rsidRDefault="004245AC" w:rsidP="004245AC">
            <w:pPr>
              <w:tabs>
                <w:tab w:val="decimal" w:pos="235"/>
              </w:tabs>
              <w:spacing w:after="0" w:line="480" w:lineRule="auto"/>
              <w:contextualSpacing/>
              <w:rPr>
                <w:sz w:val="22"/>
              </w:rPr>
            </w:pPr>
          </w:p>
        </w:tc>
      </w:tr>
      <w:tr w:rsidR="004245AC" w:rsidRPr="00860DF0" w14:paraId="149B95F1" w14:textId="77777777" w:rsidTr="00B35AE4">
        <w:tc>
          <w:tcPr>
            <w:tcW w:w="2725" w:type="dxa"/>
            <w:tcBorders>
              <w:top w:val="nil"/>
              <w:left w:val="nil"/>
              <w:bottom w:val="nil"/>
              <w:right w:val="nil"/>
            </w:tcBorders>
            <w:shd w:val="clear" w:color="auto" w:fill="auto"/>
            <w:vAlign w:val="center"/>
          </w:tcPr>
          <w:p w14:paraId="378CDE50" w14:textId="77777777" w:rsidR="004245AC" w:rsidRPr="00860DF0" w:rsidRDefault="004245AC" w:rsidP="004245AC">
            <w:pPr>
              <w:spacing w:after="0" w:line="480" w:lineRule="auto"/>
              <w:contextualSpacing/>
              <w:rPr>
                <w:sz w:val="22"/>
              </w:rPr>
            </w:pPr>
            <w:r>
              <w:rPr>
                <w:sz w:val="22"/>
              </w:rPr>
              <w:t>3. Sexual Frequency</w:t>
            </w:r>
          </w:p>
        </w:tc>
        <w:tc>
          <w:tcPr>
            <w:tcW w:w="698" w:type="dxa"/>
            <w:tcBorders>
              <w:top w:val="nil"/>
              <w:left w:val="nil"/>
              <w:bottom w:val="nil"/>
              <w:right w:val="nil"/>
            </w:tcBorders>
            <w:shd w:val="clear" w:color="auto" w:fill="auto"/>
          </w:tcPr>
          <w:p w14:paraId="3239764F" w14:textId="77777777" w:rsidR="004245AC" w:rsidRPr="00860DF0" w:rsidRDefault="004245AC" w:rsidP="004245AC">
            <w:pPr>
              <w:tabs>
                <w:tab w:val="decimal" w:pos="39"/>
              </w:tabs>
              <w:spacing w:after="0" w:line="480" w:lineRule="auto"/>
              <w:contextualSpacing/>
              <w:rPr>
                <w:sz w:val="22"/>
              </w:rPr>
            </w:pPr>
            <w:r>
              <w:rPr>
                <w:sz w:val="22"/>
              </w:rPr>
              <w:t>.31*</w:t>
            </w:r>
          </w:p>
        </w:tc>
        <w:tc>
          <w:tcPr>
            <w:tcW w:w="699" w:type="dxa"/>
            <w:tcBorders>
              <w:top w:val="nil"/>
              <w:left w:val="nil"/>
              <w:bottom w:val="nil"/>
              <w:right w:val="nil"/>
            </w:tcBorders>
            <w:shd w:val="clear" w:color="auto" w:fill="auto"/>
          </w:tcPr>
          <w:p w14:paraId="617C86F8" w14:textId="77777777" w:rsidR="004245AC" w:rsidRPr="00860DF0" w:rsidRDefault="004245AC" w:rsidP="004245AC">
            <w:pPr>
              <w:tabs>
                <w:tab w:val="decimal" w:pos="152"/>
              </w:tabs>
              <w:spacing w:after="0" w:line="480" w:lineRule="auto"/>
              <w:contextualSpacing/>
              <w:rPr>
                <w:sz w:val="22"/>
              </w:rPr>
            </w:pPr>
            <w:r>
              <w:rPr>
                <w:sz w:val="22"/>
              </w:rPr>
              <w:t>.61*</w:t>
            </w:r>
          </w:p>
        </w:tc>
        <w:tc>
          <w:tcPr>
            <w:tcW w:w="699" w:type="dxa"/>
            <w:tcBorders>
              <w:top w:val="nil"/>
              <w:left w:val="nil"/>
              <w:bottom w:val="nil"/>
              <w:right w:val="nil"/>
            </w:tcBorders>
            <w:shd w:val="clear" w:color="auto" w:fill="auto"/>
          </w:tcPr>
          <w:p w14:paraId="0152C2DF"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5F0A9244" w14:textId="77777777" w:rsidR="004245AC" w:rsidRPr="00860DF0" w:rsidRDefault="004245AC" w:rsidP="004245AC">
            <w:pPr>
              <w:tabs>
                <w:tab w:val="decimal" w:pos="365"/>
              </w:tabs>
              <w:spacing w:after="0" w:line="480" w:lineRule="auto"/>
              <w:contextualSpacing/>
              <w:rPr>
                <w:sz w:val="22"/>
              </w:rPr>
            </w:pPr>
          </w:p>
        </w:tc>
        <w:tc>
          <w:tcPr>
            <w:tcW w:w="699" w:type="dxa"/>
            <w:tcBorders>
              <w:top w:val="nil"/>
              <w:left w:val="nil"/>
              <w:bottom w:val="nil"/>
              <w:right w:val="nil"/>
            </w:tcBorders>
            <w:shd w:val="clear" w:color="auto" w:fill="auto"/>
          </w:tcPr>
          <w:p w14:paraId="339A2FD1"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3D29468F"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7384A96C"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43648D65"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03912A98" w14:textId="77777777" w:rsidR="004245AC" w:rsidRPr="00860DF0" w:rsidRDefault="004245AC" w:rsidP="004245AC">
            <w:pPr>
              <w:tabs>
                <w:tab w:val="decimal" w:pos="95"/>
              </w:tabs>
              <w:spacing w:after="0" w:line="480" w:lineRule="auto"/>
              <w:contextualSpacing/>
              <w:rPr>
                <w:sz w:val="22"/>
              </w:rPr>
            </w:pPr>
            <w:r>
              <w:rPr>
                <w:sz w:val="22"/>
              </w:rPr>
              <w:t>.39*</w:t>
            </w:r>
          </w:p>
        </w:tc>
        <w:tc>
          <w:tcPr>
            <w:tcW w:w="699" w:type="dxa"/>
            <w:tcBorders>
              <w:top w:val="nil"/>
              <w:left w:val="nil"/>
              <w:bottom w:val="nil"/>
              <w:right w:val="nil"/>
            </w:tcBorders>
            <w:shd w:val="clear" w:color="auto" w:fill="auto"/>
          </w:tcPr>
          <w:p w14:paraId="731BC6F5" w14:textId="77777777" w:rsidR="004245AC" w:rsidRPr="00860DF0" w:rsidRDefault="004245AC" w:rsidP="004245AC">
            <w:pPr>
              <w:tabs>
                <w:tab w:val="decimal" w:pos="134"/>
              </w:tabs>
              <w:spacing w:after="0" w:line="480" w:lineRule="auto"/>
              <w:contextualSpacing/>
              <w:rPr>
                <w:sz w:val="22"/>
              </w:rPr>
            </w:pPr>
            <w:r>
              <w:rPr>
                <w:sz w:val="22"/>
              </w:rPr>
              <w:t>.61*</w:t>
            </w:r>
          </w:p>
        </w:tc>
        <w:tc>
          <w:tcPr>
            <w:tcW w:w="699" w:type="dxa"/>
            <w:tcBorders>
              <w:top w:val="nil"/>
              <w:left w:val="nil"/>
              <w:bottom w:val="nil"/>
              <w:right w:val="nil"/>
            </w:tcBorders>
          </w:tcPr>
          <w:p w14:paraId="0BAC989F" w14:textId="77777777" w:rsidR="004245AC"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7767C9B9"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63B2C6B9"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5C7EA59C"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01A43BED" w14:textId="77777777" w:rsidR="004245AC" w:rsidRDefault="004245AC" w:rsidP="004245AC">
            <w:pPr>
              <w:tabs>
                <w:tab w:val="decimal" w:pos="235"/>
              </w:tabs>
              <w:spacing w:after="0" w:line="480" w:lineRule="auto"/>
              <w:contextualSpacing/>
              <w:rPr>
                <w:sz w:val="22"/>
              </w:rPr>
            </w:pPr>
          </w:p>
        </w:tc>
      </w:tr>
      <w:tr w:rsidR="004245AC" w:rsidRPr="00860DF0" w14:paraId="3A454E69" w14:textId="77777777" w:rsidTr="00B35AE4">
        <w:tc>
          <w:tcPr>
            <w:tcW w:w="2725" w:type="dxa"/>
            <w:tcBorders>
              <w:top w:val="nil"/>
              <w:left w:val="nil"/>
              <w:bottom w:val="nil"/>
              <w:right w:val="nil"/>
            </w:tcBorders>
            <w:shd w:val="clear" w:color="auto" w:fill="auto"/>
            <w:vAlign w:val="center"/>
          </w:tcPr>
          <w:p w14:paraId="2FD403C9" w14:textId="77777777" w:rsidR="004245AC" w:rsidRPr="00860DF0" w:rsidRDefault="004245AC" w:rsidP="004245AC">
            <w:pPr>
              <w:spacing w:after="0" w:line="480" w:lineRule="auto"/>
              <w:contextualSpacing/>
              <w:rPr>
                <w:sz w:val="22"/>
              </w:rPr>
            </w:pPr>
            <w:r>
              <w:rPr>
                <w:sz w:val="22"/>
              </w:rPr>
              <w:t>4. Perceived Instability</w:t>
            </w:r>
          </w:p>
        </w:tc>
        <w:tc>
          <w:tcPr>
            <w:tcW w:w="698" w:type="dxa"/>
            <w:tcBorders>
              <w:top w:val="nil"/>
              <w:left w:val="nil"/>
              <w:bottom w:val="nil"/>
              <w:right w:val="nil"/>
            </w:tcBorders>
            <w:shd w:val="clear" w:color="auto" w:fill="auto"/>
          </w:tcPr>
          <w:p w14:paraId="73A21510" w14:textId="77777777" w:rsidR="004245AC" w:rsidRPr="00860DF0" w:rsidRDefault="004245AC" w:rsidP="004245AC">
            <w:pPr>
              <w:tabs>
                <w:tab w:val="decimal" w:pos="39"/>
              </w:tabs>
              <w:spacing w:after="0" w:line="480" w:lineRule="auto"/>
              <w:contextualSpacing/>
              <w:rPr>
                <w:sz w:val="22"/>
              </w:rPr>
            </w:pPr>
            <w:r>
              <w:rPr>
                <w:sz w:val="22"/>
              </w:rPr>
              <w:t>-.43*</w:t>
            </w:r>
          </w:p>
        </w:tc>
        <w:tc>
          <w:tcPr>
            <w:tcW w:w="699" w:type="dxa"/>
            <w:tcBorders>
              <w:top w:val="nil"/>
              <w:left w:val="nil"/>
              <w:bottom w:val="nil"/>
              <w:right w:val="nil"/>
            </w:tcBorders>
            <w:shd w:val="clear" w:color="auto" w:fill="auto"/>
          </w:tcPr>
          <w:p w14:paraId="2C0F039B" w14:textId="77777777" w:rsidR="004245AC" w:rsidRPr="00860DF0" w:rsidRDefault="004245AC" w:rsidP="004245AC">
            <w:pPr>
              <w:tabs>
                <w:tab w:val="decimal" w:pos="152"/>
              </w:tabs>
              <w:spacing w:after="0" w:line="480" w:lineRule="auto"/>
              <w:contextualSpacing/>
              <w:rPr>
                <w:sz w:val="22"/>
              </w:rPr>
            </w:pPr>
            <w:r>
              <w:rPr>
                <w:sz w:val="22"/>
              </w:rPr>
              <w:t>-.29*</w:t>
            </w:r>
          </w:p>
        </w:tc>
        <w:tc>
          <w:tcPr>
            <w:tcW w:w="699" w:type="dxa"/>
            <w:tcBorders>
              <w:top w:val="nil"/>
              <w:left w:val="nil"/>
              <w:bottom w:val="nil"/>
              <w:right w:val="nil"/>
            </w:tcBorders>
            <w:shd w:val="clear" w:color="auto" w:fill="auto"/>
          </w:tcPr>
          <w:p w14:paraId="570A2C0C" w14:textId="77777777" w:rsidR="004245AC" w:rsidRPr="00860DF0" w:rsidRDefault="004245AC" w:rsidP="004245AC">
            <w:pPr>
              <w:tabs>
                <w:tab w:val="decimal" w:pos="86"/>
              </w:tabs>
              <w:spacing w:after="0" w:line="480" w:lineRule="auto"/>
              <w:contextualSpacing/>
              <w:rPr>
                <w:sz w:val="22"/>
              </w:rPr>
            </w:pPr>
            <w:r>
              <w:rPr>
                <w:sz w:val="22"/>
              </w:rPr>
              <w:t>-.27*</w:t>
            </w:r>
          </w:p>
        </w:tc>
        <w:tc>
          <w:tcPr>
            <w:tcW w:w="699" w:type="dxa"/>
            <w:tcBorders>
              <w:top w:val="nil"/>
              <w:left w:val="nil"/>
              <w:bottom w:val="nil"/>
              <w:right w:val="nil"/>
            </w:tcBorders>
            <w:shd w:val="clear" w:color="auto" w:fill="auto"/>
          </w:tcPr>
          <w:p w14:paraId="3C48A0ED"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49527266"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7AFB85C6"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1E47EB27"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4814F223"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669A00AE" w14:textId="77777777" w:rsidR="004245AC" w:rsidRPr="00860DF0" w:rsidRDefault="004245AC" w:rsidP="004245AC">
            <w:pPr>
              <w:tabs>
                <w:tab w:val="decimal" w:pos="95"/>
              </w:tabs>
              <w:spacing w:after="0" w:line="480" w:lineRule="auto"/>
              <w:contextualSpacing/>
              <w:rPr>
                <w:sz w:val="22"/>
              </w:rPr>
            </w:pPr>
            <w:r>
              <w:rPr>
                <w:sz w:val="22"/>
              </w:rPr>
              <w:t>-.53*</w:t>
            </w:r>
          </w:p>
        </w:tc>
        <w:tc>
          <w:tcPr>
            <w:tcW w:w="699" w:type="dxa"/>
            <w:tcBorders>
              <w:top w:val="nil"/>
              <w:left w:val="nil"/>
              <w:bottom w:val="nil"/>
              <w:right w:val="nil"/>
            </w:tcBorders>
            <w:shd w:val="clear" w:color="auto" w:fill="auto"/>
          </w:tcPr>
          <w:p w14:paraId="3D18F67E" w14:textId="77777777" w:rsidR="004245AC" w:rsidRPr="00860DF0" w:rsidRDefault="004245AC" w:rsidP="004245AC">
            <w:pPr>
              <w:tabs>
                <w:tab w:val="decimal" w:pos="134"/>
              </w:tabs>
              <w:spacing w:after="0" w:line="480" w:lineRule="auto"/>
              <w:contextualSpacing/>
              <w:rPr>
                <w:sz w:val="22"/>
              </w:rPr>
            </w:pPr>
            <w:r>
              <w:rPr>
                <w:sz w:val="22"/>
              </w:rPr>
              <w:t>-.35*</w:t>
            </w:r>
          </w:p>
        </w:tc>
        <w:tc>
          <w:tcPr>
            <w:tcW w:w="699" w:type="dxa"/>
            <w:tcBorders>
              <w:top w:val="nil"/>
              <w:left w:val="nil"/>
              <w:bottom w:val="nil"/>
              <w:right w:val="nil"/>
            </w:tcBorders>
          </w:tcPr>
          <w:p w14:paraId="01B50D1B" w14:textId="77777777" w:rsidR="004245AC" w:rsidRPr="00860DF0" w:rsidRDefault="004245AC" w:rsidP="004245AC">
            <w:pPr>
              <w:tabs>
                <w:tab w:val="decimal" w:pos="134"/>
              </w:tabs>
              <w:spacing w:after="0" w:line="480" w:lineRule="auto"/>
              <w:contextualSpacing/>
              <w:rPr>
                <w:sz w:val="22"/>
              </w:rPr>
            </w:pPr>
            <w:r>
              <w:rPr>
                <w:sz w:val="22"/>
              </w:rPr>
              <w:t>-.22*</w:t>
            </w:r>
          </w:p>
        </w:tc>
        <w:tc>
          <w:tcPr>
            <w:tcW w:w="699" w:type="dxa"/>
            <w:tcBorders>
              <w:top w:val="nil"/>
              <w:left w:val="nil"/>
              <w:bottom w:val="nil"/>
              <w:right w:val="nil"/>
            </w:tcBorders>
          </w:tcPr>
          <w:p w14:paraId="19C4634F"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1E227E68"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2C5828CF"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4D225C8C" w14:textId="77777777" w:rsidR="004245AC" w:rsidRPr="00860DF0" w:rsidRDefault="004245AC" w:rsidP="004245AC">
            <w:pPr>
              <w:tabs>
                <w:tab w:val="decimal" w:pos="235"/>
              </w:tabs>
              <w:spacing w:after="0" w:line="480" w:lineRule="auto"/>
              <w:contextualSpacing/>
              <w:rPr>
                <w:sz w:val="22"/>
              </w:rPr>
            </w:pPr>
          </w:p>
        </w:tc>
      </w:tr>
      <w:tr w:rsidR="004245AC" w:rsidRPr="00860DF0" w14:paraId="7FC18B40" w14:textId="77777777" w:rsidTr="00B35AE4">
        <w:tc>
          <w:tcPr>
            <w:tcW w:w="2725" w:type="dxa"/>
            <w:tcBorders>
              <w:top w:val="nil"/>
              <w:left w:val="nil"/>
              <w:bottom w:val="nil"/>
              <w:right w:val="nil"/>
            </w:tcBorders>
            <w:shd w:val="clear" w:color="auto" w:fill="auto"/>
            <w:vAlign w:val="center"/>
          </w:tcPr>
          <w:p w14:paraId="0FDDED09" w14:textId="77777777" w:rsidR="004245AC" w:rsidRPr="00860DF0" w:rsidRDefault="004245AC" w:rsidP="004245AC">
            <w:pPr>
              <w:spacing w:after="0" w:line="480" w:lineRule="auto"/>
              <w:contextualSpacing/>
              <w:rPr>
                <w:sz w:val="22"/>
              </w:rPr>
            </w:pPr>
            <w:r>
              <w:rPr>
                <w:sz w:val="22"/>
              </w:rPr>
              <w:t>5. Conflict</w:t>
            </w:r>
          </w:p>
        </w:tc>
        <w:tc>
          <w:tcPr>
            <w:tcW w:w="698" w:type="dxa"/>
            <w:tcBorders>
              <w:top w:val="nil"/>
              <w:left w:val="nil"/>
              <w:bottom w:val="nil"/>
              <w:right w:val="nil"/>
            </w:tcBorders>
            <w:shd w:val="clear" w:color="auto" w:fill="auto"/>
          </w:tcPr>
          <w:p w14:paraId="4FDB3268" w14:textId="77777777" w:rsidR="004245AC" w:rsidRPr="00860DF0" w:rsidRDefault="004245AC" w:rsidP="004245AC">
            <w:pPr>
              <w:tabs>
                <w:tab w:val="decimal" w:pos="39"/>
              </w:tabs>
              <w:spacing w:after="0" w:line="480" w:lineRule="auto"/>
              <w:contextualSpacing/>
              <w:rPr>
                <w:sz w:val="22"/>
              </w:rPr>
            </w:pPr>
            <w:r>
              <w:rPr>
                <w:sz w:val="22"/>
              </w:rPr>
              <w:t>-.42*</w:t>
            </w:r>
          </w:p>
        </w:tc>
        <w:tc>
          <w:tcPr>
            <w:tcW w:w="699" w:type="dxa"/>
            <w:tcBorders>
              <w:top w:val="nil"/>
              <w:left w:val="nil"/>
              <w:bottom w:val="nil"/>
              <w:right w:val="nil"/>
            </w:tcBorders>
            <w:shd w:val="clear" w:color="auto" w:fill="auto"/>
          </w:tcPr>
          <w:p w14:paraId="2729AC34" w14:textId="77777777" w:rsidR="004245AC" w:rsidRPr="00860DF0" w:rsidRDefault="004245AC" w:rsidP="004245AC">
            <w:pPr>
              <w:tabs>
                <w:tab w:val="decimal" w:pos="152"/>
              </w:tabs>
              <w:spacing w:after="0" w:line="480" w:lineRule="auto"/>
              <w:contextualSpacing/>
              <w:rPr>
                <w:sz w:val="22"/>
              </w:rPr>
            </w:pPr>
            <w:r>
              <w:rPr>
                <w:sz w:val="22"/>
              </w:rPr>
              <w:t>-.19*</w:t>
            </w:r>
          </w:p>
        </w:tc>
        <w:tc>
          <w:tcPr>
            <w:tcW w:w="699" w:type="dxa"/>
            <w:tcBorders>
              <w:top w:val="nil"/>
              <w:left w:val="nil"/>
              <w:bottom w:val="nil"/>
              <w:right w:val="nil"/>
            </w:tcBorders>
            <w:shd w:val="clear" w:color="auto" w:fill="auto"/>
          </w:tcPr>
          <w:p w14:paraId="04C01A5D" w14:textId="77777777" w:rsidR="004245AC" w:rsidRPr="00860DF0" w:rsidRDefault="004245AC" w:rsidP="004245AC">
            <w:pPr>
              <w:tabs>
                <w:tab w:val="decimal" w:pos="86"/>
              </w:tabs>
              <w:spacing w:after="0" w:line="480" w:lineRule="auto"/>
              <w:contextualSpacing/>
              <w:rPr>
                <w:sz w:val="22"/>
              </w:rPr>
            </w:pPr>
            <w:r>
              <w:rPr>
                <w:sz w:val="22"/>
              </w:rPr>
              <w:t>-.09</w:t>
            </w:r>
          </w:p>
        </w:tc>
        <w:tc>
          <w:tcPr>
            <w:tcW w:w="699" w:type="dxa"/>
            <w:tcBorders>
              <w:top w:val="nil"/>
              <w:left w:val="nil"/>
              <w:bottom w:val="nil"/>
              <w:right w:val="nil"/>
            </w:tcBorders>
            <w:shd w:val="clear" w:color="auto" w:fill="auto"/>
          </w:tcPr>
          <w:p w14:paraId="58C02299" w14:textId="77777777" w:rsidR="004245AC" w:rsidRPr="00860DF0" w:rsidRDefault="004245AC" w:rsidP="004245AC">
            <w:pPr>
              <w:tabs>
                <w:tab w:val="decimal" w:pos="125"/>
              </w:tabs>
              <w:spacing w:after="0" w:line="480" w:lineRule="auto"/>
              <w:contextualSpacing/>
              <w:rPr>
                <w:sz w:val="22"/>
              </w:rPr>
            </w:pPr>
            <w:r>
              <w:rPr>
                <w:sz w:val="22"/>
              </w:rPr>
              <w:t>.39*</w:t>
            </w:r>
          </w:p>
        </w:tc>
        <w:tc>
          <w:tcPr>
            <w:tcW w:w="699" w:type="dxa"/>
            <w:tcBorders>
              <w:top w:val="nil"/>
              <w:left w:val="nil"/>
              <w:bottom w:val="nil"/>
              <w:right w:val="nil"/>
            </w:tcBorders>
            <w:shd w:val="clear" w:color="auto" w:fill="auto"/>
          </w:tcPr>
          <w:p w14:paraId="5DFC25FD"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2D4A5605"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17D2C201"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0B695F15"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64715D60" w14:textId="77777777" w:rsidR="004245AC" w:rsidRPr="00860DF0" w:rsidRDefault="004245AC" w:rsidP="004245AC">
            <w:pPr>
              <w:tabs>
                <w:tab w:val="decimal" w:pos="95"/>
              </w:tabs>
              <w:spacing w:after="0" w:line="480" w:lineRule="auto"/>
              <w:contextualSpacing/>
              <w:rPr>
                <w:sz w:val="22"/>
              </w:rPr>
            </w:pPr>
            <w:r>
              <w:rPr>
                <w:sz w:val="22"/>
              </w:rPr>
              <w:t>-.50*</w:t>
            </w:r>
          </w:p>
        </w:tc>
        <w:tc>
          <w:tcPr>
            <w:tcW w:w="699" w:type="dxa"/>
            <w:tcBorders>
              <w:top w:val="nil"/>
              <w:left w:val="nil"/>
              <w:bottom w:val="nil"/>
              <w:right w:val="nil"/>
            </w:tcBorders>
            <w:shd w:val="clear" w:color="auto" w:fill="auto"/>
          </w:tcPr>
          <w:p w14:paraId="6C182748" w14:textId="77777777" w:rsidR="004245AC" w:rsidRPr="00860DF0" w:rsidRDefault="004245AC" w:rsidP="004245AC">
            <w:pPr>
              <w:tabs>
                <w:tab w:val="decimal" w:pos="134"/>
              </w:tabs>
              <w:spacing w:after="0" w:line="480" w:lineRule="auto"/>
              <w:contextualSpacing/>
              <w:rPr>
                <w:sz w:val="22"/>
              </w:rPr>
            </w:pPr>
            <w:r>
              <w:rPr>
                <w:sz w:val="22"/>
              </w:rPr>
              <w:t>-.28*</w:t>
            </w:r>
          </w:p>
        </w:tc>
        <w:tc>
          <w:tcPr>
            <w:tcW w:w="699" w:type="dxa"/>
            <w:tcBorders>
              <w:top w:val="nil"/>
              <w:left w:val="nil"/>
              <w:bottom w:val="nil"/>
              <w:right w:val="nil"/>
            </w:tcBorders>
          </w:tcPr>
          <w:p w14:paraId="75A7D536" w14:textId="77777777" w:rsidR="004245AC" w:rsidRPr="00860DF0" w:rsidRDefault="004245AC" w:rsidP="004245AC">
            <w:pPr>
              <w:tabs>
                <w:tab w:val="decimal" w:pos="134"/>
              </w:tabs>
              <w:spacing w:after="0" w:line="480" w:lineRule="auto"/>
              <w:contextualSpacing/>
              <w:rPr>
                <w:sz w:val="22"/>
              </w:rPr>
            </w:pPr>
            <w:r>
              <w:rPr>
                <w:sz w:val="22"/>
              </w:rPr>
              <w:t>-.06</w:t>
            </w:r>
          </w:p>
        </w:tc>
        <w:tc>
          <w:tcPr>
            <w:tcW w:w="699" w:type="dxa"/>
            <w:tcBorders>
              <w:top w:val="nil"/>
              <w:left w:val="nil"/>
              <w:bottom w:val="nil"/>
              <w:right w:val="nil"/>
            </w:tcBorders>
          </w:tcPr>
          <w:p w14:paraId="42AB73B9" w14:textId="77777777" w:rsidR="004245AC" w:rsidRPr="00860DF0" w:rsidRDefault="004245AC" w:rsidP="004245AC">
            <w:pPr>
              <w:tabs>
                <w:tab w:val="decimal" w:pos="114"/>
              </w:tabs>
              <w:spacing w:after="0" w:line="480" w:lineRule="auto"/>
              <w:contextualSpacing/>
              <w:rPr>
                <w:sz w:val="22"/>
              </w:rPr>
            </w:pPr>
            <w:r>
              <w:rPr>
                <w:sz w:val="22"/>
              </w:rPr>
              <w:t>.47*</w:t>
            </w:r>
          </w:p>
        </w:tc>
        <w:tc>
          <w:tcPr>
            <w:tcW w:w="699" w:type="dxa"/>
            <w:tcBorders>
              <w:top w:val="nil"/>
              <w:left w:val="nil"/>
              <w:bottom w:val="nil"/>
              <w:right w:val="nil"/>
            </w:tcBorders>
          </w:tcPr>
          <w:p w14:paraId="46836AD4"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3AA63310"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1501C3CF" w14:textId="77777777" w:rsidR="004245AC" w:rsidRPr="00860DF0" w:rsidRDefault="004245AC" w:rsidP="004245AC">
            <w:pPr>
              <w:tabs>
                <w:tab w:val="decimal" w:pos="235"/>
              </w:tabs>
              <w:spacing w:after="0" w:line="480" w:lineRule="auto"/>
              <w:contextualSpacing/>
              <w:rPr>
                <w:sz w:val="22"/>
              </w:rPr>
            </w:pPr>
          </w:p>
        </w:tc>
      </w:tr>
      <w:tr w:rsidR="004245AC" w:rsidRPr="00860DF0" w14:paraId="59AD550B" w14:textId="77777777" w:rsidTr="00B35AE4">
        <w:tc>
          <w:tcPr>
            <w:tcW w:w="2725" w:type="dxa"/>
            <w:tcBorders>
              <w:top w:val="nil"/>
              <w:left w:val="nil"/>
              <w:bottom w:val="nil"/>
              <w:right w:val="nil"/>
            </w:tcBorders>
            <w:shd w:val="clear" w:color="auto" w:fill="auto"/>
            <w:vAlign w:val="center"/>
          </w:tcPr>
          <w:p w14:paraId="3F081926" w14:textId="77777777" w:rsidR="004245AC" w:rsidRPr="00860DF0" w:rsidRDefault="004245AC" w:rsidP="004245AC">
            <w:pPr>
              <w:spacing w:after="0" w:line="480" w:lineRule="auto"/>
              <w:contextualSpacing/>
              <w:rPr>
                <w:sz w:val="22"/>
              </w:rPr>
            </w:pPr>
            <w:r>
              <w:rPr>
                <w:sz w:val="22"/>
              </w:rPr>
              <w:t>6. Self-Disclosure</w:t>
            </w:r>
          </w:p>
        </w:tc>
        <w:tc>
          <w:tcPr>
            <w:tcW w:w="698" w:type="dxa"/>
            <w:tcBorders>
              <w:top w:val="nil"/>
              <w:left w:val="nil"/>
              <w:bottom w:val="nil"/>
              <w:right w:val="nil"/>
            </w:tcBorders>
            <w:shd w:val="clear" w:color="auto" w:fill="auto"/>
          </w:tcPr>
          <w:p w14:paraId="34B9AD3C" w14:textId="77777777" w:rsidR="004245AC" w:rsidRPr="00860DF0" w:rsidRDefault="004245AC" w:rsidP="004245AC">
            <w:pPr>
              <w:tabs>
                <w:tab w:val="decimal" w:pos="39"/>
              </w:tabs>
              <w:spacing w:after="0" w:line="480" w:lineRule="auto"/>
              <w:contextualSpacing/>
              <w:rPr>
                <w:sz w:val="22"/>
              </w:rPr>
            </w:pPr>
            <w:r>
              <w:rPr>
                <w:sz w:val="22"/>
              </w:rPr>
              <w:t>.45*</w:t>
            </w:r>
          </w:p>
        </w:tc>
        <w:tc>
          <w:tcPr>
            <w:tcW w:w="699" w:type="dxa"/>
            <w:tcBorders>
              <w:top w:val="nil"/>
              <w:left w:val="nil"/>
              <w:bottom w:val="nil"/>
              <w:right w:val="nil"/>
            </w:tcBorders>
            <w:shd w:val="clear" w:color="auto" w:fill="auto"/>
          </w:tcPr>
          <w:p w14:paraId="523795E3" w14:textId="77777777" w:rsidR="004245AC" w:rsidRPr="00860DF0" w:rsidRDefault="004245AC" w:rsidP="004245AC">
            <w:pPr>
              <w:tabs>
                <w:tab w:val="decimal" w:pos="152"/>
              </w:tabs>
              <w:spacing w:after="0" w:line="480" w:lineRule="auto"/>
              <w:contextualSpacing/>
              <w:rPr>
                <w:sz w:val="22"/>
              </w:rPr>
            </w:pPr>
            <w:r>
              <w:rPr>
                <w:sz w:val="22"/>
              </w:rPr>
              <w:t>.36*</w:t>
            </w:r>
          </w:p>
        </w:tc>
        <w:tc>
          <w:tcPr>
            <w:tcW w:w="699" w:type="dxa"/>
            <w:tcBorders>
              <w:top w:val="nil"/>
              <w:left w:val="nil"/>
              <w:bottom w:val="nil"/>
              <w:right w:val="nil"/>
            </w:tcBorders>
            <w:shd w:val="clear" w:color="auto" w:fill="auto"/>
          </w:tcPr>
          <w:p w14:paraId="397DFD0F" w14:textId="77777777" w:rsidR="004245AC" w:rsidRPr="00860DF0" w:rsidRDefault="004245AC" w:rsidP="004245AC">
            <w:pPr>
              <w:tabs>
                <w:tab w:val="decimal" w:pos="86"/>
              </w:tabs>
              <w:spacing w:after="0" w:line="480" w:lineRule="auto"/>
              <w:contextualSpacing/>
              <w:rPr>
                <w:sz w:val="22"/>
              </w:rPr>
            </w:pPr>
            <w:r>
              <w:rPr>
                <w:sz w:val="22"/>
              </w:rPr>
              <w:t>.25*</w:t>
            </w:r>
          </w:p>
        </w:tc>
        <w:tc>
          <w:tcPr>
            <w:tcW w:w="699" w:type="dxa"/>
            <w:tcBorders>
              <w:top w:val="nil"/>
              <w:left w:val="nil"/>
              <w:bottom w:val="nil"/>
              <w:right w:val="nil"/>
            </w:tcBorders>
            <w:shd w:val="clear" w:color="auto" w:fill="auto"/>
          </w:tcPr>
          <w:p w14:paraId="3161E8E4" w14:textId="77777777" w:rsidR="004245AC" w:rsidRPr="00860DF0" w:rsidRDefault="004245AC" w:rsidP="004245AC">
            <w:pPr>
              <w:tabs>
                <w:tab w:val="decimal" w:pos="125"/>
              </w:tabs>
              <w:spacing w:after="0" w:line="480" w:lineRule="auto"/>
              <w:contextualSpacing/>
              <w:rPr>
                <w:sz w:val="22"/>
              </w:rPr>
            </w:pPr>
            <w:r>
              <w:rPr>
                <w:sz w:val="22"/>
              </w:rPr>
              <w:t>-.20*</w:t>
            </w:r>
          </w:p>
        </w:tc>
        <w:tc>
          <w:tcPr>
            <w:tcW w:w="699" w:type="dxa"/>
            <w:tcBorders>
              <w:top w:val="nil"/>
              <w:left w:val="nil"/>
              <w:bottom w:val="nil"/>
              <w:right w:val="nil"/>
            </w:tcBorders>
            <w:shd w:val="clear" w:color="auto" w:fill="auto"/>
          </w:tcPr>
          <w:p w14:paraId="14302E66" w14:textId="77777777" w:rsidR="004245AC" w:rsidRPr="00860DF0" w:rsidRDefault="004245AC" w:rsidP="004245AC">
            <w:pPr>
              <w:tabs>
                <w:tab w:val="decimal" w:pos="124"/>
              </w:tabs>
              <w:spacing w:after="0" w:line="480" w:lineRule="auto"/>
              <w:contextualSpacing/>
              <w:rPr>
                <w:sz w:val="22"/>
              </w:rPr>
            </w:pPr>
            <w:r>
              <w:rPr>
                <w:sz w:val="22"/>
              </w:rPr>
              <w:t>-.18*</w:t>
            </w:r>
          </w:p>
        </w:tc>
        <w:tc>
          <w:tcPr>
            <w:tcW w:w="699" w:type="dxa"/>
            <w:tcBorders>
              <w:top w:val="nil"/>
              <w:left w:val="nil"/>
              <w:bottom w:val="nil"/>
              <w:right w:val="nil"/>
            </w:tcBorders>
            <w:shd w:val="clear" w:color="auto" w:fill="auto"/>
          </w:tcPr>
          <w:p w14:paraId="1770C20B"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5BD0E24E"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7786C105"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07A7D23C" w14:textId="77777777" w:rsidR="004245AC" w:rsidRPr="00860DF0" w:rsidRDefault="004245AC" w:rsidP="004245AC">
            <w:pPr>
              <w:tabs>
                <w:tab w:val="decimal" w:pos="95"/>
              </w:tabs>
              <w:spacing w:after="0" w:line="480" w:lineRule="auto"/>
              <w:contextualSpacing/>
              <w:rPr>
                <w:sz w:val="22"/>
              </w:rPr>
            </w:pPr>
            <w:r>
              <w:rPr>
                <w:sz w:val="22"/>
              </w:rPr>
              <w:t>.56*</w:t>
            </w:r>
          </w:p>
        </w:tc>
        <w:tc>
          <w:tcPr>
            <w:tcW w:w="699" w:type="dxa"/>
            <w:tcBorders>
              <w:top w:val="nil"/>
              <w:left w:val="nil"/>
              <w:bottom w:val="nil"/>
              <w:right w:val="nil"/>
            </w:tcBorders>
            <w:shd w:val="clear" w:color="auto" w:fill="auto"/>
          </w:tcPr>
          <w:p w14:paraId="4C38ED30" w14:textId="77777777" w:rsidR="004245AC" w:rsidRPr="00860DF0" w:rsidRDefault="004245AC" w:rsidP="004245AC">
            <w:pPr>
              <w:tabs>
                <w:tab w:val="decimal" w:pos="134"/>
              </w:tabs>
              <w:spacing w:after="0" w:line="480" w:lineRule="auto"/>
              <w:contextualSpacing/>
              <w:rPr>
                <w:sz w:val="22"/>
              </w:rPr>
            </w:pPr>
            <w:r>
              <w:rPr>
                <w:sz w:val="22"/>
              </w:rPr>
              <w:t>.44*</w:t>
            </w:r>
          </w:p>
        </w:tc>
        <w:tc>
          <w:tcPr>
            <w:tcW w:w="699" w:type="dxa"/>
            <w:tcBorders>
              <w:top w:val="nil"/>
              <w:left w:val="nil"/>
              <w:bottom w:val="nil"/>
              <w:right w:val="nil"/>
            </w:tcBorders>
          </w:tcPr>
          <w:p w14:paraId="3EF0166A" w14:textId="77777777" w:rsidR="004245AC" w:rsidRPr="00860DF0" w:rsidRDefault="004245AC" w:rsidP="004245AC">
            <w:pPr>
              <w:tabs>
                <w:tab w:val="decimal" w:pos="134"/>
              </w:tabs>
              <w:spacing w:after="0" w:line="480" w:lineRule="auto"/>
              <w:contextualSpacing/>
              <w:rPr>
                <w:sz w:val="22"/>
              </w:rPr>
            </w:pPr>
            <w:r>
              <w:rPr>
                <w:sz w:val="22"/>
              </w:rPr>
              <w:t>.32*</w:t>
            </w:r>
          </w:p>
        </w:tc>
        <w:tc>
          <w:tcPr>
            <w:tcW w:w="699" w:type="dxa"/>
            <w:tcBorders>
              <w:top w:val="nil"/>
              <w:left w:val="nil"/>
              <w:bottom w:val="nil"/>
              <w:right w:val="nil"/>
            </w:tcBorders>
          </w:tcPr>
          <w:p w14:paraId="1B98C165" w14:textId="77777777" w:rsidR="004245AC" w:rsidRPr="00860DF0" w:rsidRDefault="004245AC" w:rsidP="004245AC">
            <w:pPr>
              <w:tabs>
                <w:tab w:val="decimal" w:pos="114"/>
              </w:tabs>
              <w:spacing w:after="0" w:line="480" w:lineRule="auto"/>
              <w:contextualSpacing/>
              <w:rPr>
                <w:sz w:val="22"/>
              </w:rPr>
            </w:pPr>
            <w:r>
              <w:rPr>
                <w:sz w:val="22"/>
              </w:rPr>
              <w:t>-.31*</w:t>
            </w:r>
          </w:p>
        </w:tc>
        <w:tc>
          <w:tcPr>
            <w:tcW w:w="699" w:type="dxa"/>
            <w:tcBorders>
              <w:top w:val="nil"/>
              <w:left w:val="nil"/>
              <w:bottom w:val="nil"/>
              <w:right w:val="nil"/>
            </w:tcBorders>
          </w:tcPr>
          <w:p w14:paraId="4E3FEDD9" w14:textId="77777777" w:rsidR="004245AC" w:rsidRPr="00860DF0" w:rsidRDefault="004245AC" w:rsidP="004245AC">
            <w:pPr>
              <w:tabs>
                <w:tab w:val="decimal" w:pos="104"/>
              </w:tabs>
              <w:spacing w:after="0" w:line="480" w:lineRule="auto"/>
              <w:contextualSpacing/>
              <w:rPr>
                <w:sz w:val="22"/>
              </w:rPr>
            </w:pPr>
            <w:r>
              <w:rPr>
                <w:sz w:val="22"/>
              </w:rPr>
              <w:t>-.36*</w:t>
            </w:r>
          </w:p>
        </w:tc>
        <w:tc>
          <w:tcPr>
            <w:tcW w:w="699" w:type="dxa"/>
            <w:tcBorders>
              <w:top w:val="nil"/>
              <w:left w:val="nil"/>
              <w:bottom w:val="nil"/>
              <w:right w:val="nil"/>
            </w:tcBorders>
          </w:tcPr>
          <w:p w14:paraId="0594737B"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2B1EDA66" w14:textId="77777777" w:rsidR="004245AC" w:rsidRPr="00860DF0" w:rsidRDefault="004245AC" w:rsidP="004245AC">
            <w:pPr>
              <w:tabs>
                <w:tab w:val="decimal" w:pos="235"/>
              </w:tabs>
              <w:spacing w:after="0" w:line="480" w:lineRule="auto"/>
              <w:contextualSpacing/>
              <w:rPr>
                <w:sz w:val="22"/>
              </w:rPr>
            </w:pPr>
          </w:p>
        </w:tc>
      </w:tr>
      <w:tr w:rsidR="004245AC" w:rsidRPr="00860DF0" w14:paraId="6464A039" w14:textId="77777777" w:rsidTr="00B35AE4">
        <w:tc>
          <w:tcPr>
            <w:tcW w:w="2725" w:type="dxa"/>
            <w:tcBorders>
              <w:top w:val="nil"/>
              <w:left w:val="nil"/>
              <w:bottom w:val="single" w:sz="4" w:space="0" w:color="auto"/>
              <w:right w:val="nil"/>
            </w:tcBorders>
            <w:shd w:val="clear" w:color="auto" w:fill="auto"/>
            <w:vAlign w:val="center"/>
          </w:tcPr>
          <w:p w14:paraId="69A4669A" w14:textId="77777777" w:rsidR="004245AC" w:rsidRPr="00860DF0" w:rsidRDefault="004245AC" w:rsidP="004245AC">
            <w:pPr>
              <w:spacing w:after="0" w:line="480" w:lineRule="auto"/>
              <w:contextualSpacing/>
              <w:rPr>
                <w:sz w:val="22"/>
              </w:rPr>
            </w:pPr>
            <w:r>
              <w:rPr>
                <w:sz w:val="22"/>
              </w:rPr>
              <w:t>7. Admiration</w:t>
            </w:r>
          </w:p>
        </w:tc>
        <w:tc>
          <w:tcPr>
            <w:tcW w:w="698" w:type="dxa"/>
            <w:tcBorders>
              <w:top w:val="nil"/>
              <w:left w:val="nil"/>
              <w:bottom w:val="single" w:sz="4" w:space="0" w:color="auto"/>
              <w:right w:val="nil"/>
            </w:tcBorders>
            <w:shd w:val="clear" w:color="auto" w:fill="auto"/>
          </w:tcPr>
          <w:p w14:paraId="63011974" w14:textId="77777777" w:rsidR="004245AC" w:rsidRPr="00860DF0" w:rsidRDefault="004245AC" w:rsidP="004245AC">
            <w:pPr>
              <w:tabs>
                <w:tab w:val="decimal" w:pos="39"/>
              </w:tabs>
              <w:spacing w:after="0" w:line="480" w:lineRule="auto"/>
              <w:contextualSpacing/>
              <w:jc w:val="center"/>
              <w:rPr>
                <w:sz w:val="22"/>
              </w:rPr>
            </w:pPr>
            <w:r>
              <w:rPr>
                <w:sz w:val="22"/>
              </w:rPr>
              <w:t>.56*</w:t>
            </w:r>
          </w:p>
        </w:tc>
        <w:tc>
          <w:tcPr>
            <w:tcW w:w="699" w:type="dxa"/>
            <w:tcBorders>
              <w:top w:val="nil"/>
              <w:left w:val="nil"/>
              <w:bottom w:val="single" w:sz="4" w:space="0" w:color="auto"/>
              <w:right w:val="nil"/>
            </w:tcBorders>
            <w:shd w:val="clear" w:color="auto" w:fill="auto"/>
          </w:tcPr>
          <w:p w14:paraId="3C3A6C7B" w14:textId="77777777" w:rsidR="004245AC" w:rsidRPr="00860DF0" w:rsidRDefault="004245AC" w:rsidP="004245AC">
            <w:pPr>
              <w:tabs>
                <w:tab w:val="decimal" w:pos="152"/>
              </w:tabs>
              <w:spacing w:after="0" w:line="480" w:lineRule="auto"/>
              <w:contextualSpacing/>
              <w:jc w:val="center"/>
              <w:rPr>
                <w:sz w:val="22"/>
              </w:rPr>
            </w:pPr>
            <w:r>
              <w:rPr>
                <w:sz w:val="22"/>
              </w:rPr>
              <w:t>.46*</w:t>
            </w:r>
          </w:p>
        </w:tc>
        <w:tc>
          <w:tcPr>
            <w:tcW w:w="699" w:type="dxa"/>
            <w:tcBorders>
              <w:top w:val="nil"/>
              <w:left w:val="nil"/>
              <w:bottom w:val="single" w:sz="4" w:space="0" w:color="auto"/>
              <w:right w:val="nil"/>
            </w:tcBorders>
            <w:shd w:val="clear" w:color="auto" w:fill="auto"/>
          </w:tcPr>
          <w:p w14:paraId="28606F65" w14:textId="77777777" w:rsidR="004245AC" w:rsidRPr="00860DF0" w:rsidRDefault="004245AC" w:rsidP="004245AC">
            <w:pPr>
              <w:tabs>
                <w:tab w:val="decimal" w:pos="86"/>
              </w:tabs>
              <w:spacing w:after="0" w:line="480" w:lineRule="auto"/>
              <w:contextualSpacing/>
              <w:jc w:val="center"/>
              <w:rPr>
                <w:sz w:val="22"/>
              </w:rPr>
            </w:pPr>
            <w:r>
              <w:rPr>
                <w:sz w:val="22"/>
              </w:rPr>
              <w:t>.32*</w:t>
            </w:r>
          </w:p>
        </w:tc>
        <w:tc>
          <w:tcPr>
            <w:tcW w:w="699" w:type="dxa"/>
            <w:tcBorders>
              <w:top w:val="nil"/>
              <w:left w:val="nil"/>
              <w:bottom w:val="single" w:sz="4" w:space="0" w:color="auto"/>
              <w:right w:val="nil"/>
            </w:tcBorders>
            <w:shd w:val="clear" w:color="auto" w:fill="auto"/>
          </w:tcPr>
          <w:p w14:paraId="169E3ED3" w14:textId="77777777" w:rsidR="004245AC" w:rsidRPr="00860DF0" w:rsidRDefault="004245AC" w:rsidP="004245AC">
            <w:pPr>
              <w:tabs>
                <w:tab w:val="decimal" w:pos="125"/>
              </w:tabs>
              <w:spacing w:after="0" w:line="480" w:lineRule="auto"/>
              <w:contextualSpacing/>
              <w:jc w:val="center"/>
              <w:rPr>
                <w:sz w:val="22"/>
              </w:rPr>
            </w:pPr>
            <w:r>
              <w:rPr>
                <w:sz w:val="22"/>
              </w:rPr>
              <w:t>-.29*</w:t>
            </w:r>
          </w:p>
        </w:tc>
        <w:tc>
          <w:tcPr>
            <w:tcW w:w="699" w:type="dxa"/>
            <w:tcBorders>
              <w:top w:val="nil"/>
              <w:left w:val="nil"/>
              <w:bottom w:val="single" w:sz="4" w:space="0" w:color="auto"/>
              <w:right w:val="nil"/>
            </w:tcBorders>
            <w:shd w:val="clear" w:color="auto" w:fill="auto"/>
          </w:tcPr>
          <w:p w14:paraId="4FDCE2EB" w14:textId="77777777" w:rsidR="004245AC" w:rsidRPr="00860DF0" w:rsidRDefault="004245AC" w:rsidP="004245AC">
            <w:pPr>
              <w:tabs>
                <w:tab w:val="decimal" w:pos="124"/>
              </w:tabs>
              <w:spacing w:after="0" w:line="480" w:lineRule="auto"/>
              <w:contextualSpacing/>
              <w:jc w:val="center"/>
              <w:rPr>
                <w:sz w:val="22"/>
              </w:rPr>
            </w:pPr>
            <w:r>
              <w:rPr>
                <w:sz w:val="22"/>
              </w:rPr>
              <w:t>-.37*</w:t>
            </w:r>
          </w:p>
        </w:tc>
        <w:tc>
          <w:tcPr>
            <w:tcW w:w="699" w:type="dxa"/>
            <w:tcBorders>
              <w:top w:val="nil"/>
              <w:left w:val="nil"/>
              <w:bottom w:val="single" w:sz="4" w:space="0" w:color="auto"/>
              <w:right w:val="nil"/>
            </w:tcBorders>
            <w:shd w:val="clear" w:color="auto" w:fill="auto"/>
          </w:tcPr>
          <w:p w14:paraId="67FA2909" w14:textId="77777777" w:rsidR="004245AC" w:rsidRPr="00860DF0" w:rsidRDefault="004245AC" w:rsidP="004245AC">
            <w:pPr>
              <w:tabs>
                <w:tab w:val="decimal" w:pos="148"/>
              </w:tabs>
              <w:spacing w:after="0" w:line="480" w:lineRule="auto"/>
              <w:contextualSpacing/>
              <w:jc w:val="center"/>
              <w:rPr>
                <w:sz w:val="22"/>
              </w:rPr>
            </w:pPr>
            <w:r>
              <w:rPr>
                <w:sz w:val="22"/>
              </w:rPr>
              <w:t>.49*</w:t>
            </w:r>
          </w:p>
        </w:tc>
        <w:tc>
          <w:tcPr>
            <w:tcW w:w="699" w:type="dxa"/>
            <w:tcBorders>
              <w:top w:val="nil"/>
              <w:left w:val="nil"/>
              <w:bottom w:val="single" w:sz="4" w:space="0" w:color="auto"/>
              <w:right w:val="nil"/>
            </w:tcBorders>
            <w:shd w:val="clear" w:color="auto" w:fill="auto"/>
          </w:tcPr>
          <w:p w14:paraId="03052C0B" w14:textId="77777777" w:rsidR="004245AC" w:rsidRPr="00860DF0" w:rsidRDefault="004245AC" w:rsidP="004245AC">
            <w:pPr>
              <w:spacing w:after="0" w:line="480" w:lineRule="auto"/>
              <w:contextualSpacing/>
              <w:jc w:val="center"/>
              <w:rPr>
                <w:sz w:val="22"/>
              </w:rPr>
            </w:pPr>
            <w:r>
              <w:rPr>
                <w:sz w:val="22"/>
              </w:rPr>
              <w:t>-</w:t>
            </w:r>
          </w:p>
        </w:tc>
        <w:tc>
          <w:tcPr>
            <w:tcW w:w="253" w:type="dxa"/>
            <w:tcBorders>
              <w:top w:val="nil"/>
              <w:left w:val="nil"/>
              <w:bottom w:val="single" w:sz="4" w:space="0" w:color="auto"/>
              <w:right w:val="nil"/>
            </w:tcBorders>
          </w:tcPr>
          <w:p w14:paraId="78775971" w14:textId="77777777" w:rsidR="004245AC" w:rsidRPr="00860DF0" w:rsidRDefault="004245AC" w:rsidP="004245AC">
            <w:pPr>
              <w:spacing w:after="0" w:line="480" w:lineRule="auto"/>
              <w:contextualSpacing/>
              <w:jc w:val="center"/>
              <w:rPr>
                <w:sz w:val="22"/>
              </w:rPr>
            </w:pPr>
          </w:p>
        </w:tc>
        <w:tc>
          <w:tcPr>
            <w:tcW w:w="699" w:type="dxa"/>
            <w:tcBorders>
              <w:top w:val="nil"/>
              <w:left w:val="nil"/>
              <w:bottom w:val="single" w:sz="4" w:space="0" w:color="auto"/>
              <w:right w:val="nil"/>
            </w:tcBorders>
            <w:shd w:val="clear" w:color="auto" w:fill="auto"/>
          </w:tcPr>
          <w:p w14:paraId="15AF2DC8" w14:textId="77777777" w:rsidR="004245AC" w:rsidRPr="00860DF0" w:rsidRDefault="004245AC" w:rsidP="004245AC">
            <w:pPr>
              <w:tabs>
                <w:tab w:val="decimal" w:pos="95"/>
              </w:tabs>
              <w:spacing w:after="0" w:line="480" w:lineRule="auto"/>
              <w:contextualSpacing/>
              <w:jc w:val="center"/>
              <w:rPr>
                <w:sz w:val="22"/>
              </w:rPr>
            </w:pPr>
            <w:r>
              <w:rPr>
                <w:sz w:val="22"/>
              </w:rPr>
              <w:t>.53*</w:t>
            </w:r>
          </w:p>
        </w:tc>
        <w:tc>
          <w:tcPr>
            <w:tcW w:w="699" w:type="dxa"/>
            <w:tcBorders>
              <w:top w:val="nil"/>
              <w:left w:val="nil"/>
              <w:bottom w:val="single" w:sz="4" w:space="0" w:color="auto"/>
              <w:right w:val="nil"/>
            </w:tcBorders>
            <w:shd w:val="clear" w:color="auto" w:fill="auto"/>
          </w:tcPr>
          <w:p w14:paraId="7C7C0115" w14:textId="77777777" w:rsidR="004245AC" w:rsidRPr="00860DF0" w:rsidRDefault="004245AC" w:rsidP="004245AC">
            <w:pPr>
              <w:tabs>
                <w:tab w:val="decimal" w:pos="134"/>
              </w:tabs>
              <w:spacing w:after="0" w:line="480" w:lineRule="auto"/>
              <w:contextualSpacing/>
              <w:jc w:val="center"/>
              <w:rPr>
                <w:sz w:val="22"/>
              </w:rPr>
            </w:pPr>
            <w:r>
              <w:rPr>
                <w:sz w:val="22"/>
              </w:rPr>
              <w:t>.43*</w:t>
            </w:r>
          </w:p>
        </w:tc>
        <w:tc>
          <w:tcPr>
            <w:tcW w:w="699" w:type="dxa"/>
            <w:tcBorders>
              <w:top w:val="nil"/>
              <w:left w:val="nil"/>
              <w:bottom w:val="single" w:sz="4" w:space="0" w:color="auto"/>
              <w:right w:val="nil"/>
            </w:tcBorders>
          </w:tcPr>
          <w:p w14:paraId="3C428202" w14:textId="77777777" w:rsidR="004245AC" w:rsidRPr="00860DF0" w:rsidRDefault="004245AC" w:rsidP="004245AC">
            <w:pPr>
              <w:tabs>
                <w:tab w:val="decimal" w:pos="134"/>
              </w:tabs>
              <w:spacing w:after="0" w:line="480" w:lineRule="auto"/>
              <w:contextualSpacing/>
              <w:jc w:val="center"/>
              <w:rPr>
                <w:sz w:val="22"/>
              </w:rPr>
            </w:pPr>
            <w:r>
              <w:rPr>
                <w:sz w:val="22"/>
              </w:rPr>
              <w:t>.33*</w:t>
            </w:r>
          </w:p>
        </w:tc>
        <w:tc>
          <w:tcPr>
            <w:tcW w:w="699" w:type="dxa"/>
            <w:tcBorders>
              <w:top w:val="nil"/>
              <w:left w:val="nil"/>
              <w:bottom w:val="single" w:sz="4" w:space="0" w:color="auto"/>
              <w:right w:val="nil"/>
            </w:tcBorders>
          </w:tcPr>
          <w:p w14:paraId="5E825879" w14:textId="77777777" w:rsidR="004245AC" w:rsidRPr="00860DF0" w:rsidRDefault="004245AC" w:rsidP="004245AC">
            <w:pPr>
              <w:tabs>
                <w:tab w:val="decimal" w:pos="114"/>
              </w:tabs>
              <w:spacing w:after="0" w:line="480" w:lineRule="auto"/>
              <w:contextualSpacing/>
              <w:jc w:val="center"/>
              <w:rPr>
                <w:sz w:val="22"/>
              </w:rPr>
            </w:pPr>
            <w:r>
              <w:rPr>
                <w:sz w:val="22"/>
              </w:rPr>
              <w:t>-.31*</w:t>
            </w:r>
          </w:p>
        </w:tc>
        <w:tc>
          <w:tcPr>
            <w:tcW w:w="699" w:type="dxa"/>
            <w:tcBorders>
              <w:top w:val="nil"/>
              <w:left w:val="nil"/>
              <w:bottom w:val="single" w:sz="4" w:space="0" w:color="auto"/>
              <w:right w:val="nil"/>
            </w:tcBorders>
          </w:tcPr>
          <w:p w14:paraId="4988FA51" w14:textId="77777777" w:rsidR="004245AC" w:rsidRPr="00860DF0" w:rsidRDefault="004245AC" w:rsidP="004245AC">
            <w:pPr>
              <w:tabs>
                <w:tab w:val="decimal" w:pos="104"/>
              </w:tabs>
              <w:spacing w:after="0" w:line="480" w:lineRule="auto"/>
              <w:contextualSpacing/>
              <w:jc w:val="center"/>
              <w:rPr>
                <w:sz w:val="22"/>
              </w:rPr>
            </w:pPr>
            <w:r>
              <w:rPr>
                <w:sz w:val="22"/>
              </w:rPr>
              <w:t>-.35*</w:t>
            </w:r>
          </w:p>
        </w:tc>
        <w:tc>
          <w:tcPr>
            <w:tcW w:w="699" w:type="dxa"/>
            <w:tcBorders>
              <w:top w:val="nil"/>
              <w:left w:val="nil"/>
              <w:bottom w:val="single" w:sz="4" w:space="0" w:color="auto"/>
              <w:right w:val="nil"/>
            </w:tcBorders>
          </w:tcPr>
          <w:p w14:paraId="26F7BF88" w14:textId="77777777" w:rsidR="004245AC" w:rsidRPr="00860DF0" w:rsidRDefault="004245AC" w:rsidP="004245AC">
            <w:pPr>
              <w:tabs>
                <w:tab w:val="decimal" w:pos="129"/>
              </w:tabs>
              <w:spacing w:after="0" w:line="480" w:lineRule="auto"/>
              <w:contextualSpacing/>
              <w:jc w:val="center"/>
              <w:rPr>
                <w:sz w:val="22"/>
              </w:rPr>
            </w:pPr>
            <w:r>
              <w:rPr>
                <w:sz w:val="22"/>
              </w:rPr>
              <w:t>.52*</w:t>
            </w:r>
          </w:p>
        </w:tc>
        <w:tc>
          <w:tcPr>
            <w:tcW w:w="699" w:type="dxa"/>
            <w:tcBorders>
              <w:top w:val="nil"/>
              <w:left w:val="nil"/>
              <w:bottom w:val="single" w:sz="4" w:space="0" w:color="auto"/>
              <w:right w:val="nil"/>
            </w:tcBorders>
          </w:tcPr>
          <w:p w14:paraId="097B9089" w14:textId="77777777" w:rsidR="004245AC" w:rsidRPr="00860DF0" w:rsidRDefault="004245AC" w:rsidP="004245AC">
            <w:pPr>
              <w:spacing w:after="0" w:line="480" w:lineRule="auto"/>
              <w:contextualSpacing/>
              <w:jc w:val="center"/>
              <w:rPr>
                <w:sz w:val="22"/>
              </w:rPr>
            </w:pPr>
            <w:r>
              <w:rPr>
                <w:sz w:val="22"/>
              </w:rPr>
              <w:t>-</w:t>
            </w:r>
          </w:p>
        </w:tc>
      </w:tr>
    </w:tbl>
    <w:p w14:paraId="03639D5A" w14:textId="77777777" w:rsidR="004245AC" w:rsidRDefault="004245AC" w:rsidP="004245AC">
      <w:pPr>
        <w:spacing w:after="0" w:line="480" w:lineRule="auto"/>
      </w:pPr>
    </w:p>
    <w:p w14:paraId="1F9835BA" w14:textId="77777777" w:rsidR="004245AC" w:rsidRDefault="004245AC" w:rsidP="004245AC">
      <w:pPr>
        <w:spacing w:after="0"/>
      </w:pPr>
      <w:r>
        <w:br w:type="page"/>
      </w:r>
    </w:p>
    <w:p w14:paraId="2D51E49B" w14:textId="77777777" w:rsidR="004245AC" w:rsidRDefault="004245AC" w:rsidP="004245AC">
      <w:pPr>
        <w:spacing w:line="480" w:lineRule="auto"/>
        <w:contextualSpacing/>
      </w:pPr>
      <w:r>
        <w:lastRenderedPageBreak/>
        <w:t>Supplementary Table 1</w:t>
      </w:r>
    </w:p>
    <w:p w14:paraId="39BBE573" w14:textId="77777777" w:rsidR="004245AC" w:rsidRDefault="004245AC" w:rsidP="004245AC">
      <w:pPr>
        <w:spacing w:after="0" w:line="480" w:lineRule="auto"/>
        <w:contextualSpacing/>
        <w:rPr>
          <w:i/>
        </w:rPr>
      </w:pPr>
      <w:r>
        <w:rPr>
          <w:i/>
        </w:rPr>
        <w:t>Continued</w:t>
      </w:r>
    </w:p>
    <w:tbl>
      <w:tblPr>
        <w:tblW w:w="12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5"/>
        <w:gridCol w:w="698"/>
        <w:gridCol w:w="699"/>
        <w:gridCol w:w="699"/>
        <w:gridCol w:w="699"/>
        <w:gridCol w:w="699"/>
        <w:gridCol w:w="699"/>
        <w:gridCol w:w="699"/>
        <w:gridCol w:w="253"/>
        <w:gridCol w:w="699"/>
        <w:gridCol w:w="699"/>
        <w:gridCol w:w="699"/>
        <w:gridCol w:w="699"/>
        <w:gridCol w:w="699"/>
        <w:gridCol w:w="699"/>
        <w:gridCol w:w="699"/>
      </w:tblGrid>
      <w:tr w:rsidR="004245AC" w:rsidRPr="00860DF0" w14:paraId="7E86C971" w14:textId="77777777" w:rsidTr="00B35AE4">
        <w:tc>
          <w:tcPr>
            <w:tcW w:w="2725" w:type="dxa"/>
            <w:tcBorders>
              <w:left w:val="nil"/>
              <w:bottom w:val="nil"/>
              <w:right w:val="nil"/>
            </w:tcBorders>
            <w:shd w:val="clear" w:color="auto" w:fill="auto"/>
            <w:vAlign w:val="center"/>
          </w:tcPr>
          <w:p w14:paraId="785E5021" w14:textId="77777777" w:rsidR="004245AC" w:rsidRPr="00860DF0" w:rsidRDefault="004245AC" w:rsidP="004245AC">
            <w:pPr>
              <w:spacing w:after="0" w:line="480" w:lineRule="auto"/>
              <w:contextualSpacing/>
              <w:jc w:val="center"/>
              <w:rPr>
                <w:i/>
                <w:sz w:val="22"/>
              </w:rPr>
            </w:pPr>
          </w:p>
        </w:tc>
        <w:tc>
          <w:tcPr>
            <w:tcW w:w="4892" w:type="dxa"/>
            <w:gridSpan w:val="7"/>
            <w:tcBorders>
              <w:left w:val="nil"/>
              <w:bottom w:val="single" w:sz="4" w:space="0" w:color="auto"/>
              <w:right w:val="nil"/>
            </w:tcBorders>
            <w:shd w:val="clear" w:color="auto" w:fill="auto"/>
            <w:vAlign w:val="center"/>
          </w:tcPr>
          <w:p w14:paraId="5534FCA5" w14:textId="77777777" w:rsidR="004245AC" w:rsidRPr="00860DF0" w:rsidRDefault="004245AC" w:rsidP="004245AC">
            <w:pPr>
              <w:spacing w:after="0" w:line="480" w:lineRule="auto"/>
              <w:contextualSpacing/>
              <w:jc w:val="center"/>
              <w:rPr>
                <w:sz w:val="22"/>
              </w:rPr>
            </w:pPr>
            <w:r>
              <w:rPr>
                <w:sz w:val="22"/>
              </w:rPr>
              <w:t>Relationship 2</w:t>
            </w:r>
            <w:r w:rsidRPr="00860DF0">
              <w:rPr>
                <w:sz w:val="22"/>
              </w:rPr>
              <w:t>, Time 1</w:t>
            </w:r>
          </w:p>
        </w:tc>
        <w:tc>
          <w:tcPr>
            <w:tcW w:w="253" w:type="dxa"/>
            <w:tcBorders>
              <w:left w:val="nil"/>
              <w:bottom w:val="nil"/>
              <w:right w:val="nil"/>
            </w:tcBorders>
            <w:vAlign w:val="center"/>
          </w:tcPr>
          <w:p w14:paraId="6CCD2D1E" w14:textId="77777777" w:rsidR="004245AC" w:rsidRDefault="004245AC" w:rsidP="004245AC">
            <w:pPr>
              <w:spacing w:after="0" w:line="480" w:lineRule="auto"/>
              <w:contextualSpacing/>
              <w:jc w:val="center"/>
              <w:rPr>
                <w:sz w:val="22"/>
              </w:rPr>
            </w:pPr>
          </w:p>
        </w:tc>
        <w:tc>
          <w:tcPr>
            <w:tcW w:w="4893" w:type="dxa"/>
            <w:gridSpan w:val="7"/>
            <w:tcBorders>
              <w:left w:val="nil"/>
              <w:bottom w:val="single" w:sz="4" w:space="0" w:color="auto"/>
              <w:right w:val="nil"/>
            </w:tcBorders>
            <w:shd w:val="clear" w:color="auto" w:fill="auto"/>
            <w:vAlign w:val="center"/>
          </w:tcPr>
          <w:p w14:paraId="1648B650" w14:textId="77777777" w:rsidR="004245AC" w:rsidRDefault="004245AC" w:rsidP="004245AC">
            <w:pPr>
              <w:spacing w:after="0" w:line="480" w:lineRule="auto"/>
              <w:contextualSpacing/>
              <w:jc w:val="center"/>
              <w:rPr>
                <w:sz w:val="22"/>
              </w:rPr>
            </w:pPr>
            <w:r>
              <w:rPr>
                <w:sz w:val="22"/>
              </w:rPr>
              <w:t>Relationship 2, Time 2</w:t>
            </w:r>
          </w:p>
        </w:tc>
      </w:tr>
      <w:tr w:rsidR="004245AC" w:rsidRPr="00860DF0" w14:paraId="626AEE51" w14:textId="77777777" w:rsidTr="00B35AE4">
        <w:tc>
          <w:tcPr>
            <w:tcW w:w="2725" w:type="dxa"/>
            <w:tcBorders>
              <w:top w:val="nil"/>
              <w:left w:val="nil"/>
              <w:bottom w:val="single" w:sz="4" w:space="0" w:color="auto"/>
              <w:right w:val="nil"/>
            </w:tcBorders>
            <w:shd w:val="clear" w:color="auto" w:fill="auto"/>
            <w:vAlign w:val="center"/>
          </w:tcPr>
          <w:p w14:paraId="13EADE9A" w14:textId="77777777" w:rsidR="004245AC" w:rsidRPr="00860DF0" w:rsidRDefault="004245AC" w:rsidP="004245AC">
            <w:pPr>
              <w:spacing w:after="0" w:line="480" w:lineRule="auto"/>
              <w:contextualSpacing/>
              <w:jc w:val="center"/>
              <w:rPr>
                <w:i/>
                <w:sz w:val="22"/>
              </w:rPr>
            </w:pPr>
            <w:r w:rsidRPr="00860DF0">
              <w:rPr>
                <w:i/>
                <w:sz w:val="22"/>
              </w:rPr>
              <w:t>Variable</w:t>
            </w:r>
          </w:p>
        </w:tc>
        <w:tc>
          <w:tcPr>
            <w:tcW w:w="698" w:type="dxa"/>
            <w:tcBorders>
              <w:top w:val="single" w:sz="4" w:space="0" w:color="auto"/>
              <w:left w:val="nil"/>
              <w:bottom w:val="single" w:sz="4" w:space="0" w:color="auto"/>
              <w:right w:val="nil"/>
            </w:tcBorders>
            <w:shd w:val="clear" w:color="auto" w:fill="auto"/>
            <w:vAlign w:val="center"/>
          </w:tcPr>
          <w:p w14:paraId="346A78D0" w14:textId="77777777" w:rsidR="004245AC" w:rsidRPr="00860DF0" w:rsidRDefault="004245AC" w:rsidP="004245AC">
            <w:pPr>
              <w:spacing w:after="0" w:line="480" w:lineRule="auto"/>
              <w:contextualSpacing/>
              <w:jc w:val="center"/>
              <w:rPr>
                <w:sz w:val="22"/>
              </w:rPr>
            </w:pPr>
            <w:r>
              <w:rPr>
                <w:sz w:val="22"/>
              </w:rPr>
              <w:t>1</w:t>
            </w:r>
          </w:p>
        </w:tc>
        <w:tc>
          <w:tcPr>
            <w:tcW w:w="699" w:type="dxa"/>
            <w:tcBorders>
              <w:top w:val="single" w:sz="4" w:space="0" w:color="auto"/>
              <w:left w:val="nil"/>
              <w:bottom w:val="single" w:sz="4" w:space="0" w:color="auto"/>
              <w:right w:val="nil"/>
            </w:tcBorders>
            <w:shd w:val="clear" w:color="auto" w:fill="auto"/>
            <w:vAlign w:val="center"/>
          </w:tcPr>
          <w:p w14:paraId="73A9863F" w14:textId="77777777" w:rsidR="004245AC" w:rsidRPr="00860DF0" w:rsidRDefault="004245AC" w:rsidP="004245AC">
            <w:pPr>
              <w:spacing w:after="0" w:line="480" w:lineRule="auto"/>
              <w:contextualSpacing/>
              <w:jc w:val="center"/>
              <w:rPr>
                <w:sz w:val="22"/>
              </w:rPr>
            </w:pPr>
            <w:r>
              <w:rPr>
                <w:sz w:val="22"/>
              </w:rPr>
              <w:t>2</w:t>
            </w:r>
          </w:p>
        </w:tc>
        <w:tc>
          <w:tcPr>
            <w:tcW w:w="699" w:type="dxa"/>
            <w:tcBorders>
              <w:top w:val="single" w:sz="4" w:space="0" w:color="auto"/>
              <w:left w:val="nil"/>
              <w:bottom w:val="single" w:sz="4" w:space="0" w:color="auto"/>
              <w:right w:val="nil"/>
            </w:tcBorders>
            <w:shd w:val="clear" w:color="auto" w:fill="auto"/>
            <w:vAlign w:val="center"/>
          </w:tcPr>
          <w:p w14:paraId="4990120D" w14:textId="77777777" w:rsidR="004245AC" w:rsidRPr="00860DF0" w:rsidRDefault="004245AC" w:rsidP="004245AC">
            <w:pPr>
              <w:spacing w:after="0" w:line="480" w:lineRule="auto"/>
              <w:contextualSpacing/>
              <w:jc w:val="center"/>
              <w:rPr>
                <w:sz w:val="22"/>
              </w:rPr>
            </w:pPr>
            <w:r>
              <w:rPr>
                <w:sz w:val="22"/>
              </w:rPr>
              <w:t>3</w:t>
            </w:r>
          </w:p>
        </w:tc>
        <w:tc>
          <w:tcPr>
            <w:tcW w:w="699" w:type="dxa"/>
            <w:tcBorders>
              <w:top w:val="single" w:sz="4" w:space="0" w:color="auto"/>
              <w:left w:val="nil"/>
              <w:bottom w:val="single" w:sz="4" w:space="0" w:color="auto"/>
              <w:right w:val="nil"/>
            </w:tcBorders>
            <w:shd w:val="clear" w:color="auto" w:fill="auto"/>
            <w:vAlign w:val="center"/>
          </w:tcPr>
          <w:p w14:paraId="37115D9B" w14:textId="77777777" w:rsidR="004245AC" w:rsidRPr="00860DF0" w:rsidRDefault="004245AC" w:rsidP="004245AC">
            <w:pPr>
              <w:spacing w:after="0" w:line="480" w:lineRule="auto"/>
              <w:contextualSpacing/>
              <w:jc w:val="center"/>
              <w:rPr>
                <w:sz w:val="22"/>
              </w:rPr>
            </w:pPr>
            <w:r>
              <w:rPr>
                <w:sz w:val="22"/>
              </w:rPr>
              <w:t>4</w:t>
            </w:r>
          </w:p>
        </w:tc>
        <w:tc>
          <w:tcPr>
            <w:tcW w:w="699" w:type="dxa"/>
            <w:tcBorders>
              <w:top w:val="single" w:sz="4" w:space="0" w:color="auto"/>
              <w:left w:val="nil"/>
              <w:bottom w:val="single" w:sz="4" w:space="0" w:color="auto"/>
              <w:right w:val="nil"/>
            </w:tcBorders>
            <w:shd w:val="clear" w:color="auto" w:fill="auto"/>
            <w:vAlign w:val="center"/>
          </w:tcPr>
          <w:p w14:paraId="3040D7D4" w14:textId="77777777" w:rsidR="004245AC" w:rsidRPr="00860DF0" w:rsidRDefault="004245AC" w:rsidP="004245AC">
            <w:pPr>
              <w:spacing w:after="0" w:line="480" w:lineRule="auto"/>
              <w:contextualSpacing/>
              <w:jc w:val="center"/>
              <w:rPr>
                <w:sz w:val="22"/>
              </w:rPr>
            </w:pPr>
            <w:r>
              <w:rPr>
                <w:sz w:val="22"/>
              </w:rPr>
              <w:t>5</w:t>
            </w:r>
          </w:p>
        </w:tc>
        <w:tc>
          <w:tcPr>
            <w:tcW w:w="699" w:type="dxa"/>
            <w:tcBorders>
              <w:top w:val="single" w:sz="4" w:space="0" w:color="auto"/>
              <w:left w:val="nil"/>
              <w:bottom w:val="single" w:sz="4" w:space="0" w:color="auto"/>
              <w:right w:val="nil"/>
            </w:tcBorders>
            <w:shd w:val="clear" w:color="auto" w:fill="auto"/>
            <w:vAlign w:val="center"/>
          </w:tcPr>
          <w:p w14:paraId="42A4B5A9" w14:textId="77777777" w:rsidR="004245AC" w:rsidRPr="00860DF0" w:rsidRDefault="004245AC" w:rsidP="004245AC">
            <w:pPr>
              <w:spacing w:after="0" w:line="480" w:lineRule="auto"/>
              <w:contextualSpacing/>
              <w:jc w:val="center"/>
              <w:rPr>
                <w:sz w:val="22"/>
              </w:rPr>
            </w:pPr>
            <w:r>
              <w:rPr>
                <w:sz w:val="22"/>
              </w:rPr>
              <w:t>6</w:t>
            </w:r>
          </w:p>
        </w:tc>
        <w:tc>
          <w:tcPr>
            <w:tcW w:w="699" w:type="dxa"/>
            <w:tcBorders>
              <w:top w:val="single" w:sz="4" w:space="0" w:color="auto"/>
              <w:left w:val="nil"/>
              <w:bottom w:val="single" w:sz="4" w:space="0" w:color="auto"/>
              <w:right w:val="nil"/>
            </w:tcBorders>
            <w:shd w:val="clear" w:color="auto" w:fill="auto"/>
            <w:vAlign w:val="center"/>
          </w:tcPr>
          <w:p w14:paraId="43D9DF79" w14:textId="77777777" w:rsidR="004245AC" w:rsidRPr="00860DF0" w:rsidRDefault="004245AC" w:rsidP="004245AC">
            <w:pPr>
              <w:spacing w:after="0" w:line="480" w:lineRule="auto"/>
              <w:contextualSpacing/>
              <w:jc w:val="center"/>
              <w:rPr>
                <w:sz w:val="22"/>
              </w:rPr>
            </w:pPr>
            <w:r>
              <w:rPr>
                <w:sz w:val="22"/>
              </w:rPr>
              <w:t>7</w:t>
            </w:r>
          </w:p>
        </w:tc>
        <w:tc>
          <w:tcPr>
            <w:tcW w:w="253" w:type="dxa"/>
            <w:tcBorders>
              <w:top w:val="nil"/>
              <w:left w:val="nil"/>
              <w:bottom w:val="single" w:sz="4" w:space="0" w:color="auto"/>
              <w:right w:val="nil"/>
            </w:tcBorders>
            <w:vAlign w:val="center"/>
          </w:tcPr>
          <w:p w14:paraId="185EFEF3" w14:textId="77777777" w:rsidR="004245AC" w:rsidRDefault="004245AC" w:rsidP="004245AC">
            <w:pPr>
              <w:spacing w:after="0" w:line="480" w:lineRule="auto"/>
              <w:contextualSpacing/>
              <w:jc w:val="center"/>
              <w:rPr>
                <w:sz w:val="22"/>
              </w:rPr>
            </w:pPr>
          </w:p>
        </w:tc>
        <w:tc>
          <w:tcPr>
            <w:tcW w:w="699" w:type="dxa"/>
            <w:tcBorders>
              <w:top w:val="single" w:sz="4" w:space="0" w:color="auto"/>
              <w:left w:val="nil"/>
              <w:bottom w:val="single" w:sz="4" w:space="0" w:color="auto"/>
              <w:right w:val="nil"/>
            </w:tcBorders>
            <w:shd w:val="clear" w:color="auto" w:fill="auto"/>
            <w:vAlign w:val="center"/>
          </w:tcPr>
          <w:p w14:paraId="0F676987" w14:textId="77777777" w:rsidR="004245AC" w:rsidRPr="00860DF0" w:rsidRDefault="004245AC" w:rsidP="004245AC">
            <w:pPr>
              <w:spacing w:after="0" w:line="480" w:lineRule="auto"/>
              <w:contextualSpacing/>
              <w:jc w:val="center"/>
              <w:rPr>
                <w:sz w:val="22"/>
              </w:rPr>
            </w:pPr>
            <w:r>
              <w:rPr>
                <w:sz w:val="22"/>
              </w:rPr>
              <w:t>1</w:t>
            </w:r>
          </w:p>
        </w:tc>
        <w:tc>
          <w:tcPr>
            <w:tcW w:w="699" w:type="dxa"/>
            <w:tcBorders>
              <w:top w:val="single" w:sz="4" w:space="0" w:color="auto"/>
              <w:left w:val="nil"/>
              <w:bottom w:val="single" w:sz="4" w:space="0" w:color="auto"/>
              <w:right w:val="nil"/>
            </w:tcBorders>
            <w:shd w:val="clear" w:color="auto" w:fill="auto"/>
            <w:vAlign w:val="center"/>
          </w:tcPr>
          <w:p w14:paraId="0D480AD5" w14:textId="77777777" w:rsidR="004245AC" w:rsidRPr="00860DF0" w:rsidRDefault="004245AC" w:rsidP="004245AC">
            <w:pPr>
              <w:spacing w:after="0" w:line="480" w:lineRule="auto"/>
              <w:contextualSpacing/>
              <w:jc w:val="center"/>
              <w:rPr>
                <w:sz w:val="22"/>
              </w:rPr>
            </w:pPr>
            <w:r>
              <w:rPr>
                <w:sz w:val="22"/>
              </w:rPr>
              <w:t>2</w:t>
            </w:r>
          </w:p>
        </w:tc>
        <w:tc>
          <w:tcPr>
            <w:tcW w:w="699" w:type="dxa"/>
            <w:tcBorders>
              <w:top w:val="single" w:sz="4" w:space="0" w:color="auto"/>
              <w:left w:val="nil"/>
              <w:bottom w:val="single" w:sz="4" w:space="0" w:color="auto"/>
              <w:right w:val="nil"/>
            </w:tcBorders>
            <w:vAlign w:val="center"/>
          </w:tcPr>
          <w:p w14:paraId="1FD435FE" w14:textId="77777777" w:rsidR="004245AC" w:rsidRDefault="004245AC" w:rsidP="004245AC">
            <w:pPr>
              <w:spacing w:after="0" w:line="480" w:lineRule="auto"/>
              <w:contextualSpacing/>
              <w:jc w:val="center"/>
              <w:rPr>
                <w:sz w:val="22"/>
              </w:rPr>
            </w:pPr>
            <w:r>
              <w:rPr>
                <w:sz w:val="22"/>
              </w:rPr>
              <w:t>3</w:t>
            </w:r>
          </w:p>
        </w:tc>
        <w:tc>
          <w:tcPr>
            <w:tcW w:w="699" w:type="dxa"/>
            <w:tcBorders>
              <w:top w:val="single" w:sz="4" w:space="0" w:color="auto"/>
              <w:left w:val="nil"/>
              <w:bottom w:val="single" w:sz="4" w:space="0" w:color="auto"/>
              <w:right w:val="nil"/>
            </w:tcBorders>
            <w:vAlign w:val="center"/>
          </w:tcPr>
          <w:p w14:paraId="2B2815FC" w14:textId="77777777" w:rsidR="004245AC" w:rsidRDefault="004245AC" w:rsidP="004245AC">
            <w:pPr>
              <w:spacing w:after="0" w:line="480" w:lineRule="auto"/>
              <w:contextualSpacing/>
              <w:jc w:val="center"/>
              <w:rPr>
                <w:sz w:val="22"/>
              </w:rPr>
            </w:pPr>
            <w:r>
              <w:rPr>
                <w:sz w:val="22"/>
              </w:rPr>
              <w:t>4</w:t>
            </w:r>
          </w:p>
        </w:tc>
        <w:tc>
          <w:tcPr>
            <w:tcW w:w="699" w:type="dxa"/>
            <w:tcBorders>
              <w:top w:val="single" w:sz="4" w:space="0" w:color="auto"/>
              <w:left w:val="nil"/>
              <w:bottom w:val="single" w:sz="4" w:space="0" w:color="auto"/>
              <w:right w:val="nil"/>
            </w:tcBorders>
            <w:vAlign w:val="center"/>
          </w:tcPr>
          <w:p w14:paraId="3BE02DAD" w14:textId="77777777" w:rsidR="004245AC" w:rsidRDefault="004245AC" w:rsidP="004245AC">
            <w:pPr>
              <w:spacing w:after="0" w:line="480" w:lineRule="auto"/>
              <w:contextualSpacing/>
              <w:jc w:val="center"/>
              <w:rPr>
                <w:sz w:val="22"/>
              </w:rPr>
            </w:pPr>
            <w:r>
              <w:rPr>
                <w:sz w:val="22"/>
              </w:rPr>
              <w:t>5</w:t>
            </w:r>
          </w:p>
        </w:tc>
        <w:tc>
          <w:tcPr>
            <w:tcW w:w="699" w:type="dxa"/>
            <w:tcBorders>
              <w:top w:val="single" w:sz="4" w:space="0" w:color="auto"/>
              <w:left w:val="nil"/>
              <w:bottom w:val="single" w:sz="4" w:space="0" w:color="auto"/>
              <w:right w:val="nil"/>
            </w:tcBorders>
            <w:vAlign w:val="center"/>
          </w:tcPr>
          <w:p w14:paraId="22452A7A" w14:textId="77777777" w:rsidR="004245AC" w:rsidRDefault="004245AC" w:rsidP="004245AC">
            <w:pPr>
              <w:spacing w:after="0" w:line="480" w:lineRule="auto"/>
              <w:contextualSpacing/>
              <w:jc w:val="center"/>
              <w:rPr>
                <w:sz w:val="22"/>
              </w:rPr>
            </w:pPr>
            <w:r>
              <w:rPr>
                <w:sz w:val="22"/>
              </w:rPr>
              <w:t>6</w:t>
            </w:r>
          </w:p>
        </w:tc>
        <w:tc>
          <w:tcPr>
            <w:tcW w:w="699" w:type="dxa"/>
            <w:tcBorders>
              <w:top w:val="single" w:sz="4" w:space="0" w:color="auto"/>
              <w:left w:val="nil"/>
              <w:bottom w:val="single" w:sz="4" w:space="0" w:color="auto"/>
              <w:right w:val="nil"/>
            </w:tcBorders>
            <w:vAlign w:val="center"/>
          </w:tcPr>
          <w:p w14:paraId="527B61FC" w14:textId="77777777" w:rsidR="004245AC" w:rsidRDefault="004245AC" w:rsidP="004245AC">
            <w:pPr>
              <w:spacing w:after="0" w:line="480" w:lineRule="auto"/>
              <w:contextualSpacing/>
              <w:jc w:val="center"/>
              <w:rPr>
                <w:sz w:val="22"/>
              </w:rPr>
            </w:pPr>
            <w:r>
              <w:rPr>
                <w:sz w:val="22"/>
              </w:rPr>
              <w:t>7</w:t>
            </w:r>
          </w:p>
        </w:tc>
      </w:tr>
      <w:tr w:rsidR="004245AC" w:rsidRPr="00860DF0" w14:paraId="54294811" w14:textId="77777777" w:rsidTr="00B35AE4">
        <w:tc>
          <w:tcPr>
            <w:tcW w:w="2725" w:type="dxa"/>
            <w:tcBorders>
              <w:top w:val="nil"/>
              <w:left w:val="nil"/>
              <w:bottom w:val="nil"/>
              <w:right w:val="nil"/>
            </w:tcBorders>
            <w:shd w:val="clear" w:color="auto" w:fill="auto"/>
            <w:vAlign w:val="center"/>
          </w:tcPr>
          <w:p w14:paraId="3B45773D" w14:textId="77777777" w:rsidR="004245AC" w:rsidRPr="00860DF0" w:rsidRDefault="004245AC" w:rsidP="004245AC">
            <w:pPr>
              <w:spacing w:after="0" w:line="480" w:lineRule="auto"/>
              <w:rPr>
                <w:sz w:val="22"/>
              </w:rPr>
            </w:pPr>
            <w:r w:rsidRPr="00860DF0">
              <w:rPr>
                <w:sz w:val="22"/>
              </w:rPr>
              <w:t>1. Relationship Satisfaction</w:t>
            </w:r>
          </w:p>
        </w:tc>
        <w:tc>
          <w:tcPr>
            <w:tcW w:w="698" w:type="dxa"/>
            <w:tcBorders>
              <w:top w:val="nil"/>
              <w:left w:val="nil"/>
              <w:bottom w:val="nil"/>
              <w:right w:val="nil"/>
            </w:tcBorders>
            <w:shd w:val="clear" w:color="auto" w:fill="auto"/>
          </w:tcPr>
          <w:p w14:paraId="72FC2285"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4DC52D78" w14:textId="77777777" w:rsidR="004245AC" w:rsidRPr="00860DF0" w:rsidRDefault="004245AC" w:rsidP="004245AC">
            <w:pPr>
              <w:tabs>
                <w:tab w:val="decimal" w:pos="345"/>
              </w:tabs>
              <w:spacing w:after="0" w:line="480" w:lineRule="auto"/>
              <w:contextualSpacing/>
              <w:rPr>
                <w:sz w:val="22"/>
              </w:rPr>
            </w:pPr>
          </w:p>
        </w:tc>
        <w:tc>
          <w:tcPr>
            <w:tcW w:w="699" w:type="dxa"/>
            <w:tcBorders>
              <w:top w:val="nil"/>
              <w:left w:val="nil"/>
              <w:bottom w:val="nil"/>
              <w:right w:val="nil"/>
            </w:tcBorders>
            <w:shd w:val="clear" w:color="auto" w:fill="auto"/>
          </w:tcPr>
          <w:p w14:paraId="206E36D4" w14:textId="77777777" w:rsidR="004245AC" w:rsidRPr="00860DF0" w:rsidRDefault="004245AC" w:rsidP="004245AC">
            <w:pPr>
              <w:tabs>
                <w:tab w:val="decimal" w:pos="355"/>
              </w:tabs>
              <w:spacing w:after="0" w:line="480" w:lineRule="auto"/>
              <w:contextualSpacing/>
              <w:rPr>
                <w:sz w:val="22"/>
              </w:rPr>
            </w:pPr>
          </w:p>
        </w:tc>
        <w:tc>
          <w:tcPr>
            <w:tcW w:w="699" w:type="dxa"/>
            <w:tcBorders>
              <w:top w:val="nil"/>
              <w:left w:val="nil"/>
              <w:bottom w:val="nil"/>
              <w:right w:val="nil"/>
            </w:tcBorders>
            <w:shd w:val="clear" w:color="auto" w:fill="auto"/>
          </w:tcPr>
          <w:p w14:paraId="3F3A1B83" w14:textId="77777777" w:rsidR="004245AC" w:rsidRPr="00860DF0" w:rsidRDefault="004245AC" w:rsidP="004245AC">
            <w:pPr>
              <w:tabs>
                <w:tab w:val="decimal" w:pos="365"/>
              </w:tabs>
              <w:spacing w:after="0" w:line="480" w:lineRule="auto"/>
              <w:contextualSpacing/>
              <w:rPr>
                <w:sz w:val="22"/>
              </w:rPr>
            </w:pPr>
          </w:p>
        </w:tc>
        <w:tc>
          <w:tcPr>
            <w:tcW w:w="699" w:type="dxa"/>
            <w:tcBorders>
              <w:top w:val="nil"/>
              <w:left w:val="nil"/>
              <w:bottom w:val="nil"/>
              <w:right w:val="nil"/>
            </w:tcBorders>
            <w:shd w:val="clear" w:color="auto" w:fill="auto"/>
          </w:tcPr>
          <w:p w14:paraId="333E48C8"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777AF27A"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42B519A6"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38A5BB5D"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4911B241"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46F04ECA"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0C0B79CC"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2F4C357E"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19ACE6F6"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19252A16"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41CC42BE" w14:textId="77777777" w:rsidR="004245AC" w:rsidRPr="00860DF0" w:rsidRDefault="004245AC" w:rsidP="004245AC">
            <w:pPr>
              <w:tabs>
                <w:tab w:val="decimal" w:pos="235"/>
              </w:tabs>
              <w:spacing w:after="0" w:line="480" w:lineRule="auto"/>
              <w:contextualSpacing/>
              <w:rPr>
                <w:sz w:val="22"/>
              </w:rPr>
            </w:pPr>
          </w:p>
        </w:tc>
      </w:tr>
      <w:tr w:rsidR="004245AC" w:rsidRPr="00860DF0" w14:paraId="40085725" w14:textId="77777777" w:rsidTr="00B35AE4">
        <w:tc>
          <w:tcPr>
            <w:tcW w:w="2725" w:type="dxa"/>
            <w:tcBorders>
              <w:top w:val="nil"/>
              <w:left w:val="nil"/>
              <w:bottom w:val="nil"/>
              <w:right w:val="nil"/>
            </w:tcBorders>
            <w:shd w:val="clear" w:color="auto" w:fill="auto"/>
            <w:vAlign w:val="center"/>
          </w:tcPr>
          <w:p w14:paraId="4EBE943C" w14:textId="77777777" w:rsidR="004245AC" w:rsidRPr="00860DF0" w:rsidRDefault="004245AC" w:rsidP="004245AC">
            <w:pPr>
              <w:spacing w:after="0" w:line="480" w:lineRule="auto"/>
              <w:contextualSpacing/>
              <w:rPr>
                <w:sz w:val="22"/>
              </w:rPr>
            </w:pPr>
            <w:r>
              <w:rPr>
                <w:sz w:val="22"/>
              </w:rPr>
              <w:t>2. Sexual Satisfaction</w:t>
            </w:r>
          </w:p>
        </w:tc>
        <w:tc>
          <w:tcPr>
            <w:tcW w:w="698" w:type="dxa"/>
            <w:tcBorders>
              <w:top w:val="nil"/>
              <w:left w:val="nil"/>
              <w:bottom w:val="nil"/>
              <w:right w:val="nil"/>
            </w:tcBorders>
            <w:shd w:val="clear" w:color="auto" w:fill="auto"/>
          </w:tcPr>
          <w:p w14:paraId="00499665" w14:textId="77777777" w:rsidR="004245AC" w:rsidRPr="00860DF0" w:rsidRDefault="004245AC" w:rsidP="004245AC">
            <w:pPr>
              <w:tabs>
                <w:tab w:val="decimal" w:pos="129"/>
              </w:tabs>
              <w:spacing w:after="0" w:line="480" w:lineRule="auto"/>
              <w:contextualSpacing/>
              <w:rPr>
                <w:sz w:val="22"/>
              </w:rPr>
            </w:pPr>
            <w:r>
              <w:rPr>
                <w:sz w:val="22"/>
              </w:rPr>
              <w:t>.44*</w:t>
            </w:r>
          </w:p>
        </w:tc>
        <w:tc>
          <w:tcPr>
            <w:tcW w:w="699" w:type="dxa"/>
            <w:tcBorders>
              <w:top w:val="nil"/>
              <w:left w:val="nil"/>
              <w:bottom w:val="nil"/>
              <w:right w:val="nil"/>
            </w:tcBorders>
            <w:shd w:val="clear" w:color="auto" w:fill="auto"/>
          </w:tcPr>
          <w:p w14:paraId="221B56F1"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0DE32283" w14:textId="77777777" w:rsidR="004245AC" w:rsidRPr="00860DF0" w:rsidRDefault="004245AC" w:rsidP="004245AC">
            <w:pPr>
              <w:tabs>
                <w:tab w:val="decimal" w:pos="355"/>
              </w:tabs>
              <w:spacing w:after="0" w:line="480" w:lineRule="auto"/>
              <w:contextualSpacing/>
              <w:rPr>
                <w:sz w:val="22"/>
              </w:rPr>
            </w:pPr>
          </w:p>
        </w:tc>
        <w:tc>
          <w:tcPr>
            <w:tcW w:w="699" w:type="dxa"/>
            <w:tcBorders>
              <w:top w:val="nil"/>
              <w:left w:val="nil"/>
              <w:bottom w:val="nil"/>
              <w:right w:val="nil"/>
            </w:tcBorders>
            <w:shd w:val="clear" w:color="auto" w:fill="auto"/>
          </w:tcPr>
          <w:p w14:paraId="5DAFBDFA" w14:textId="77777777" w:rsidR="004245AC" w:rsidRPr="00860DF0" w:rsidRDefault="004245AC" w:rsidP="004245AC">
            <w:pPr>
              <w:tabs>
                <w:tab w:val="decimal" w:pos="365"/>
              </w:tabs>
              <w:spacing w:after="0" w:line="480" w:lineRule="auto"/>
              <w:contextualSpacing/>
              <w:rPr>
                <w:sz w:val="22"/>
              </w:rPr>
            </w:pPr>
          </w:p>
        </w:tc>
        <w:tc>
          <w:tcPr>
            <w:tcW w:w="699" w:type="dxa"/>
            <w:tcBorders>
              <w:top w:val="nil"/>
              <w:left w:val="nil"/>
              <w:bottom w:val="nil"/>
              <w:right w:val="nil"/>
            </w:tcBorders>
            <w:shd w:val="clear" w:color="auto" w:fill="auto"/>
          </w:tcPr>
          <w:p w14:paraId="3A17F71D"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446FDE77"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12B64749"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75D97D01"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339D8620" w14:textId="77777777" w:rsidR="004245AC" w:rsidRPr="00860DF0" w:rsidRDefault="004245AC" w:rsidP="004245AC">
            <w:pPr>
              <w:tabs>
                <w:tab w:val="decimal" w:pos="95"/>
              </w:tabs>
              <w:spacing w:after="0" w:line="480" w:lineRule="auto"/>
              <w:contextualSpacing/>
              <w:rPr>
                <w:sz w:val="22"/>
              </w:rPr>
            </w:pPr>
            <w:r>
              <w:rPr>
                <w:sz w:val="22"/>
              </w:rPr>
              <w:t>.54*</w:t>
            </w:r>
          </w:p>
        </w:tc>
        <w:tc>
          <w:tcPr>
            <w:tcW w:w="699" w:type="dxa"/>
            <w:tcBorders>
              <w:top w:val="nil"/>
              <w:left w:val="nil"/>
              <w:bottom w:val="nil"/>
              <w:right w:val="nil"/>
            </w:tcBorders>
            <w:shd w:val="clear" w:color="auto" w:fill="auto"/>
          </w:tcPr>
          <w:p w14:paraId="3D2F4FB8"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5B12145E"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5FA441C6"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3B7C2AC9"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25824367"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11608CDB" w14:textId="77777777" w:rsidR="004245AC" w:rsidRDefault="004245AC" w:rsidP="004245AC">
            <w:pPr>
              <w:tabs>
                <w:tab w:val="decimal" w:pos="235"/>
              </w:tabs>
              <w:spacing w:after="0" w:line="480" w:lineRule="auto"/>
              <w:contextualSpacing/>
              <w:rPr>
                <w:sz w:val="22"/>
              </w:rPr>
            </w:pPr>
          </w:p>
        </w:tc>
      </w:tr>
      <w:tr w:rsidR="004245AC" w:rsidRPr="00860DF0" w14:paraId="484CBE93" w14:textId="77777777" w:rsidTr="00B35AE4">
        <w:tc>
          <w:tcPr>
            <w:tcW w:w="2725" w:type="dxa"/>
            <w:tcBorders>
              <w:top w:val="nil"/>
              <w:left w:val="nil"/>
              <w:bottom w:val="nil"/>
              <w:right w:val="nil"/>
            </w:tcBorders>
            <w:shd w:val="clear" w:color="auto" w:fill="auto"/>
            <w:vAlign w:val="center"/>
          </w:tcPr>
          <w:p w14:paraId="1B03F904" w14:textId="77777777" w:rsidR="004245AC" w:rsidRPr="00860DF0" w:rsidRDefault="004245AC" w:rsidP="004245AC">
            <w:pPr>
              <w:spacing w:after="0" w:line="480" w:lineRule="auto"/>
              <w:contextualSpacing/>
              <w:rPr>
                <w:sz w:val="22"/>
              </w:rPr>
            </w:pPr>
            <w:r>
              <w:rPr>
                <w:sz w:val="22"/>
              </w:rPr>
              <w:t>3. Sexual Frequency</w:t>
            </w:r>
          </w:p>
        </w:tc>
        <w:tc>
          <w:tcPr>
            <w:tcW w:w="698" w:type="dxa"/>
            <w:tcBorders>
              <w:top w:val="nil"/>
              <w:left w:val="nil"/>
              <w:bottom w:val="nil"/>
              <w:right w:val="nil"/>
            </w:tcBorders>
            <w:shd w:val="clear" w:color="auto" w:fill="auto"/>
          </w:tcPr>
          <w:p w14:paraId="0274C860" w14:textId="77777777" w:rsidR="004245AC" w:rsidRPr="00860DF0" w:rsidRDefault="004245AC" w:rsidP="004245AC">
            <w:pPr>
              <w:tabs>
                <w:tab w:val="decimal" w:pos="129"/>
              </w:tabs>
              <w:spacing w:after="0" w:line="480" w:lineRule="auto"/>
              <w:contextualSpacing/>
              <w:rPr>
                <w:sz w:val="22"/>
              </w:rPr>
            </w:pPr>
            <w:r>
              <w:rPr>
                <w:sz w:val="22"/>
              </w:rPr>
              <w:t>.12*</w:t>
            </w:r>
          </w:p>
        </w:tc>
        <w:tc>
          <w:tcPr>
            <w:tcW w:w="699" w:type="dxa"/>
            <w:tcBorders>
              <w:top w:val="nil"/>
              <w:left w:val="nil"/>
              <w:bottom w:val="nil"/>
              <w:right w:val="nil"/>
            </w:tcBorders>
            <w:shd w:val="clear" w:color="auto" w:fill="auto"/>
          </w:tcPr>
          <w:p w14:paraId="5537CE03" w14:textId="77777777" w:rsidR="004245AC" w:rsidRPr="00860DF0" w:rsidRDefault="004245AC" w:rsidP="004245AC">
            <w:pPr>
              <w:tabs>
                <w:tab w:val="decimal" w:pos="62"/>
              </w:tabs>
              <w:spacing w:after="0" w:line="480" w:lineRule="auto"/>
              <w:contextualSpacing/>
              <w:rPr>
                <w:sz w:val="22"/>
              </w:rPr>
            </w:pPr>
            <w:r>
              <w:rPr>
                <w:sz w:val="22"/>
              </w:rPr>
              <w:t>.40*</w:t>
            </w:r>
          </w:p>
        </w:tc>
        <w:tc>
          <w:tcPr>
            <w:tcW w:w="699" w:type="dxa"/>
            <w:tcBorders>
              <w:top w:val="nil"/>
              <w:left w:val="nil"/>
              <w:bottom w:val="nil"/>
              <w:right w:val="nil"/>
            </w:tcBorders>
            <w:shd w:val="clear" w:color="auto" w:fill="auto"/>
          </w:tcPr>
          <w:p w14:paraId="58E71957"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34C3FDB1" w14:textId="77777777" w:rsidR="004245AC" w:rsidRPr="00860DF0" w:rsidRDefault="004245AC" w:rsidP="004245AC">
            <w:pPr>
              <w:tabs>
                <w:tab w:val="decimal" w:pos="365"/>
              </w:tabs>
              <w:spacing w:after="0" w:line="480" w:lineRule="auto"/>
              <w:contextualSpacing/>
              <w:rPr>
                <w:sz w:val="22"/>
              </w:rPr>
            </w:pPr>
          </w:p>
        </w:tc>
        <w:tc>
          <w:tcPr>
            <w:tcW w:w="699" w:type="dxa"/>
            <w:tcBorders>
              <w:top w:val="nil"/>
              <w:left w:val="nil"/>
              <w:bottom w:val="nil"/>
              <w:right w:val="nil"/>
            </w:tcBorders>
            <w:shd w:val="clear" w:color="auto" w:fill="auto"/>
          </w:tcPr>
          <w:p w14:paraId="5DE83608"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306DBCBB"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7CEE1404"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5482E599"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3CAEFA12" w14:textId="77777777" w:rsidR="004245AC" w:rsidRPr="00860DF0" w:rsidRDefault="004245AC" w:rsidP="004245AC">
            <w:pPr>
              <w:tabs>
                <w:tab w:val="decimal" w:pos="95"/>
              </w:tabs>
              <w:spacing w:after="0" w:line="480" w:lineRule="auto"/>
              <w:contextualSpacing/>
              <w:rPr>
                <w:sz w:val="22"/>
              </w:rPr>
            </w:pPr>
            <w:r>
              <w:rPr>
                <w:sz w:val="22"/>
              </w:rPr>
              <w:t>.17*</w:t>
            </w:r>
          </w:p>
        </w:tc>
        <w:tc>
          <w:tcPr>
            <w:tcW w:w="699" w:type="dxa"/>
            <w:tcBorders>
              <w:top w:val="nil"/>
              <w:left w:val="nil"/>
              <w:bottom w:val="nil"/>
              <w:right w:val="nil"/>
            </w:tcBorders>
            <w:shd w:val="clear" w:color="auto" w:fill="auto"/>
          </w:tcPr>
          <w:p w14:paraId="1FBC5610" w14:textId="77777777" w:rsidR="004245AC" w:rsidRPr="00860DF0" w:rsidRDefault="004245AC" w:rsidP="004245AC">
            <w:pPr>
              <w:tabs>
                <w:tab w:val="decimal" w:pos="134"/>
              </w:tabs>
              <w:spacing w:after="0" w:line="480" w:lineRule="auto"/>
              <w:contextualSpacing/>
              <w:rPr>
                <w:sz w:val="22"/>
              </w:rPr>
            </w:pPr>
            <w:r>
              <w:rPr>
                <w:sz w:val="22"/>
              </w:rPr>
              <w:t>.47*</w:t>
            </w:r>
          </w:p>
        </w:tc>
        <w:tc>
          <w:tcPr>
            <w:tcW w:w="699" w:type="dxa"/>
            <w:tcBorders>
              <w:top w:val="nil"/>
              <w:left w:val="nil"/>
              <w:bottom w:val="nil"/>
              <w:right w:val="nil"/>
            </w:tcBorders>
          </w:tcPr>
          <w:p w14:paraId="173E6F45" w14:textId="77777777" w:rsidR="004245AC"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513F5A2B"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067314FE"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07F900EF" w14:textId="77777777" w:rsidR="004245AC"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76A58E30" w14:textId="77777777" w:rsidR="004245AC" w:rsidRDefault="004245AC" w:rsidP="004245AC">
            <w:pPr>
              <w:tabs>
                <w:tab w:val="decimal" w:pos="235"/>
              </w:tabs>
              <w:spacing w:after="0" w:line="480" w:lineRule="auto"/>
              <w:contextualSpacing/>
              <w:rPr>
                <w:sz w:val="22"/>
              </w:rPr>
            </w:pPr>
          </w:p>
        </w:tc>
      </w:tr>
      <w:tr w:rsidR="004245AC" w:rsidRPr="00860DF0" w14:paraId="761221A6" w14:textId="77777777" w:rsidTr="00B35AE4">
        <w:tc>
          <w:tcPr>
            <w:tcW w:w="2725" w:type="dxa"/>
            <w:tcBorders>
              <w:top w:val="nil"/>
              <w:left w:val="nil"/>
              <w:bottom w:val="nil"/>
              <w:right w:val="nil"/>
            </w:tcBorders>
            <w:shd w:val="clear" w:color="auto" w:fill="auto"/>
            <w:vAlign w:val="center"/>
          </w:tcPr>
          <w:p w14:paraId="4337E00C" w14:textId="77777777" w:rsidR="004245AC" w:rsidRPr="00860DF0" w:rsidRDefault="004245AC" w:rsidP="004245AC">
            <w:pPr>
              <w:spacing w:after="0" w:line="480" w:lineRule="auto"/>
              <w:contextualSpacing/>
              <w:rPr>
                <w:sz w:val="22"/>
              </w:rPr>
            </w:pPr>
            <w:r>
              <w:rPr>
                <w:sz w:val="22"/>
              </w:rPr>
              <w:t>4. Perceived Instability</w:t>
            </w:r>
          </w:p>
        </w:tc>
        <w:tc>
          <w:tcPr>
            <w:tcW w:w="698" w:type="dxa"/>
            <w:tcBorders>
              <w:top w:val="nil"/>
              <w:left w:val="nil"/>
              <w:bottom w:val="nil"/>
              <w:right w:val="nil"/>
            </w:tcBorders>
            <w:shd w:val="clear" w:color="auto" w:fill="auto"/>
          </w:tcPr>
          <w:p w14:paraId="519B139C" w14:textId="77777777" w:rsidR="004245AC" w:rsidRPr="00860DF0" w:rsidRDefault="004245AC" w:rsidP="004245AC">
            <w:pPr>
              <w:tabs>
                <w:tab w:val="decimal" w:pos="129"/>
              </w:tabs>
              <w:spacing w:after="0" w:line="480" w:lineRule="auto"/>
              <w:contextualSpacing/>
              <w:rPr>
                <w:sz w:val="22"/>
              </w:rPr>
            </w:pPr>
            <w:r>
              <w:rPr>
                <w:sz w:val="22"/>
              </w:rPr>
              <w:t>-.32*</w:t>
            </w:r>
          </w:p>
        </w:tc>
        <w:tc>
          <w:tcPr>
            <w:tcW w:w="699" w:type="dxa"/>
            <w:tcBorders>
              <w:top w:val="nil"/>
              <w:left w:val="nil"/>
              <w:bottom w:val="nil"/>
              <w:right w:val="nil"/>
            </w:tcBorders>
            <w:shd w:val="clear" w:color="auto" w:fill="auto"/>
          </w:tcPr>
          <w:p w14:paraId="454C2D0D" w14:textId="77777777" w:rsidR="004245AC" w:rsidRPr="00860DF0" w:rsidRDefault="004245AC" w:rsidP="004245AC">
            <w:pPr>
              <w:tabs>
                <w:tab w:val="decimal" w:pos="62"/>
              </w:tabs>
              <w:spacing w:after="0" w:line="480" w:lineRule="auto"/>
              <w:contextualSpacing/>
              <w:rPr>
                <w:sz w:val="22"/>
              </w:rPr>
            </w:pPr>
            <w:r>
              <w:rPr>
                <w:sz w:val="22"/>
              </w:rPr>
              <w:t>-.08</w:t>
            </w:r>
          </w:p>
        </w:tc>
        <w:tc>
          <w:tcPr>
            <w:tcW w:w="699" w:type="dxa"/>
            <w:tcBorders>
              <w:top w:val="nil"/>
              <w:left w:val="nil"/>
              <w:bottom w:val="nil"/>
              <w:right w:val="nil"/>
            </w:tcBorders>
            <w:shd w:val="clear" w:color="auto" w:fill="auto"/>
          </w:tcPr>
          <w:p w14:paraId="16691C59" w14:textId="77777777" w:rsidR="004245AC" w:rsidRPr="00860DF0" w:rsidRDefault="004245AC" w:rsidP="004245AC">
            <w:pPr>
              <w:tabs>
                <w:tab w:val="decimal" w:pos="86"/>
              </w:tabs>
              <w:spacing w:after="0" w:line="480" w:lineRule="auto"/>
              <w:contextualSpacing/>
              <w:rPr>
                <w:sz w:val="22"/>
              </w:rPr>
            </w:pPr>
            <w:r>
              <w:rPr>
                <w:sz w:val="22"/>
              </w:rPr>
              <w:t>-.03</w:t>
            </w:r>
          </w:p>
        </w:tc>
        <w:tc>
          <w:tcPr>
            <w:tcW w:w="699" w:type="dxa"/>
            <w:tcBorders>
              <w:top w:val="nil"/>
              <w:left w:val="nil"/>
              <w:bottom w:val="nil"/>
              <w:right w:val="nil"/>
            </w:tcBorders>
            <w:shd w:val="clear" w:color="auto" w:fill="auto"/>
          </w:tcPr>
          <w:p w14:paraId="597146E4"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69B97A62" w14:textId="77777777" w:rsidR="004245AC" w:rsidRPr="00860DF0" w:rsidRDefault="004245AC" w:rsidP="004245AC">
            <w:pPr>
              <w:tabs>
                <w:tab w:val="decimal" w:pos="285"/>
              </w:tabs>
              <w:spacing w:after="0" w:line="480" w:lineRule="auto"/>
              <w:contextualSpacing/>
              <w:rPr>
                <w:sz w:val="22"/>
              </w:rPr>
            </w:pPr>
          </w:p>
        </w:tc>
        <w:tc>
          <w:tcPr>
            <w:tcW w:w="699" w:type="dxa"/>
            <w:tcBorders>
              <w:top w:val="nil"/>
              <w:left w:val="nil"/>
              <w:bottom w:val="nil"/>
              <w:right w:val="nil"/>
            </w:tcBorders>
            <w:shd w:val="clear" w:color="auto" w:fill="auto"/>
          </w:tcPr>
          <w:p w14:paraId="0B98EE7A"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05016EE1"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230755D4"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6B74604F" w14:textId="77777777" w:rsidR="004245AC" w:rsidRPr="00860DF0" w:rsidRDefault="004245AC" w:rsidP="004245AC">
            <w:pPr>
              <w:tabs>
                <w:tab w:val="decimal" w:pos="95"/>
              </w:tabs>
              <w:spacing w:after="0" w:line="480" w:lineRule="auto"/>
              <w:contextualSpacing/>
              <w:rPr>
                <w:sz w:val="22"/>
              </w:rPr>
            </w:pPr>
            <w:r>
              <w:rPr>
                <w:sz w:val="22"/>
              </w:rPr>
              <w:t>-.41*</w:t>
            </w:r>
          </w:p>
        </w:tc>
        <w:tc>
          <w:tcPr>
            <w:tcW w:w="699" w:type="dxa"/>
            <w:tcBorders>
              <w:top w:val="nil"/>
              <w:left w:val="nil"/>
              <w:bottom w:val="nil"/>
              <w:right w:val="nil"/>
            </w:tcBorders>
            <w:shd w:val="clear" w:color="auto" w:fill="auto"/>
          </w:tcPr>
          <w:p w14:paraId="6A9F9CAD" w14:textId="77777777" w:rsidR="004245AC" w:rsidRPr="00860DF0" w:rsidRDefault="004245AC" w:rsidP="004245AC">
            <w:pPr>
              <w:tabs>
                <w:tab w:val="decimal" w:pos="134"/>
              </w:tabs>
              <w:spacing w:after="0" w:line="480" w:lineRule="auto"/>
              <w:contextualSpacing/>
              <w:rPr>
                <w:sz w:val="22"/>
              </w:rPr>
            </w:pPr>
            <w:r>
              <w:rPr>
                <w:sz w:val="22"/>
              </w:rPr>
              <w:t>-.23*</w:t>
            </w:r>
          </w:p>
        </w:tc>
        <w:tc>
          <w:tcPr>
            <w:tcW w:w="699" w:type="dxa"/>
            <w:tcBorders>
              <w:top w:val="nil"/>
              <w:left w:val="nil"/>
              <w:bottom w:val="nil"/>
              <w:right w:val="nil"/>
            </w:tcBorders>
          </w:tcPr>
          <w:p w14:paraId="084A7AEF" w14:textId="77777777" w:rsidR="004245AC" w:rsidRPr="00860DF0" w:rsidRDefault="004245AC" w:rsidP="004245AC">
            <w:pPr>
              <w:tabs>
                <w:tab w:val="decimal" w:pos="134"/>
              </w:tabs>
              <w:spacing w:after="0" w:line="480" w:lineRule="auto"/>
              <w:contextualSpacing/>
              <w:rPr>
                <w:sz w:val="22"/>
              </w:rPr>
            </w:pPr>
            <w:r>
              <w:rPr>
                <w:sz w:val="22"/>
              </w:rPr>
              <w:t>-.11*</w:t>
            </w:r>
          </w:p>
        </w:tc>
        <w:tc>
          <w:tcPr>
            <w:tcW w:w="699" w:type="dxa"/>
            <w:tcBorders>
              <w:top w:val="nil"/>
              <w:left w:val="nil"/>
              <w:bottom w:val="nil"/>
              <w:right w:val="nil"/>
            </w:tcBorders>
          </w:tcPr>
          <w:p w14:paraId="2C5ACD63"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32860909"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5B156F57"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605D4AF9" w14:textId="77777777" w:rsidR="004245AC" w:rsidRPr="00860DF0" w:rsidRDefault="004245AC" w:rsidP="004245AC">
            <w:pPr>
              <w:tabs>
                <w:tab w:val="decimal" w:pos="235"/>
              </w:tabs>
              <w:spacing w:after="0" w:line="480" w:lineRule="auto"/>
              <w:contextualSpacing/>
              <w:rPr>
                <w:sz w:val="22"/>
              </w:rPr>
            </w:pPr>
          </w:p>
        </w:tc>
      </w:tr>
      <w:tr w:rsidR="004245AC" w:rsidRPr="00860DF0" w14:paraId="4B73B0D0" w14:textId="77777777" w:rsidTr="00B35AE4">
        <w:tc>
          <w:tcPr>
            <w:tcW w:w="2725" w:type="dxa"/>
            <w:tcBorders>
              <w:top w:val="nil"/>
              <w:left w:val="nil"/>
              <w:bottom w:val="nil"/>
              <w:right w:val="nil"/>
            </w:tcBorders>
            <w:shd w:val="clear" w:color="auto" w:fill="auto"/>
            <w:vAlign w:val="center"/>
          </w:tcPr>
          <w:p w14:paraId="30A1CC6D" w14:textId="77777777" w:rsidR="004245AC" w:rsidRPr="00860DF0" w:rsidRDefault="004245AC" w:rsidP="004245AC">
            <w:pPr>
              <w:spacing w:after="0" w:line="480" w:lineRule="auto"/>
              <w:contextualSpacing/>
              <w:rPr>
                <w:sz w:val="22"/>
              </w:rPr>
            </w:pPr>
            <w:r>
              <w:rPr>
                <w:sz w:val="22"/>
              </w:rPr>
              <w:t>5. Conflict</w:t>
            </w:r>
          </w:p>
        </w:tc>
        <w:tc>
          <w:tcPr>
            <w:tcW w:w="698" w:type="dxa"/>
            <w:tcBorders>
              <w:top w:val="nil"/>
              <w:left w:val="nil"/>
              <w:bottom w:val="nil"/>
              <w:right w:val="nil"/>
            </w:tcBorders>
            <w:shd w:val="clear" w:color="auto" w:fill="auto"/>
          </w:tcPr>
          <w:p w14:paraId="4A2C3376" w14:textId="77777777" w:rsidR="004245AC" w:rsidRPr="00860DF0" w:rsidRDefault="004245AC" w:rsidP="004245AC">
            <w:pPr>
              <w:tabs>
                <w:tab w:val="decimal" w:pos="129"/>
              </w:tabs>
              <w:spacing w:after="0" w:line="480" w:lineRule="auto"/>
              <w:contextualSpacing/>
              <w:rPr>
                <w:sz w:val="22"/>
              </w:rPr>
            </w:pPr>
            <w:r>
              <w:rPr>
                <w:sz w:val="22"/>
              </w:rPr>
              <w:t>-.25*</w:t>
            </w:r>
          </w:p>
        </w:tc>
        <w:tc>
          <w:tcPr>
            <w:tcW w:w="699" w:type="dxa"/>
            <w:tcBorders>
              <w:top w:val="nil"/>
              <w:left w:val="nil"/>
              <w:bottom w:val="nil"/>
              <w:right w:val="nil"/>
            </w:tcBorders>
            <w:shd w:val="clear" w:color="auto" w:fill="auto"/>
          </w:tcPr>
          <w:p w14:paraId="1CBF02BF" w14:textId="77777777" w:rsidR="004245AC" w:rsidRPr="00860DF0" w:rsidRDefault="004245AC" w:rsidP="004245AC">
            <w:pPr>
              <w:tabs>
                <w:tab w:val="decimal" w:pos="62"/>
              </w:tabs>
              <w:spacing w:after="0" w:line="480" w:lineRule="auto"/>
              <w:contextualSpacing/>
              <w:rPr>
                <w:sz w:val="22"/>
              </w:rPr>
            </w:pPr>
            <w:r>
              <w:rPr>
                <w:sz w:val="22"/>
              </w:rPr>
              <w:t>-.10*</w:t>
            </w:r>
          </w:p>
        </w:tc>
        <w:tc>
          <w:tcPr>
            <w:tcW w:w="699" w:type="dxa"/>
            <w:tcBorders>
              <w:top w:val="nil"/>
              <w:left w:val="nil"/>
              <w:bottom w:val="nil"/>
              <w:right w:val="nil"/>
            </w:tcBorders>
            <w:shd w:val="clear" w:color="auto" w:fill="auto"/>
          </w:tcPr>
          <w:p w14:paraId="66D91ACC" w14:textId="77777777" w:rsidR="004245AC" w:rsidRPr="00860DF0" w:rsidRDefault="004245AC" w:rsidP="004245AC">
            <w:pPr>
              <w:tabs>
                <w:tab w:val="decimal" w:pos="86"/>
              </w:tabs>
              <w:spacing w:after="0" w:line="480" w:lineRule="auto"/>
              <w:contextualSpacing/>
              <w:rPr>
                <w:sz w:val="22"/>
              </w:rPr>
            </w:pPr>
            <w:r>
              <w:rPr>
                <w:sz w:val="22"/>
              </w:rPr>
              <w:t>-.08</w:t>
            </w:r>
          </w:p>
        </w:tc>
        <w:tc>
          <w:tcPr>
            <w:tcW w:w="699" w:type="dxa"/>
            <w:tcBorders>
              <w:top w:val="nil"/>
              <w:left w:val="nil"/>
              <w:bottom w:val="nil"/>
              <w:right w:val="nil"/>
            </w:tcBorders>
            <w:shd w:val="clear" w:color="auto" w:fill="auto"/>
          </w:tcPr>
          <w:p w14:paraId="31E5F3E7" w14:textId="77777777" w:rsidR="004245AC" w:rsidRPr="00860DF0" w:rsidRDefault="004245AC" w:rsidP="004245AC">
            <w:pPr>
              <w:tabs>
                <w:tab w:val="decimal" w:pos="125"/>
              </w:tabs>
              <w:spacing w:after="0" w:line="480" w:lineRule="auto"/>
              <w:contextualSpacing/>
              <w:rPr>
                <w:sz w:val="22"/>
              </w:rPr>
            </w:pPr>
            <w:r>
              <w:rPr>
                <w:sz w:val="22"/>
              </w:rPr>
              <w:t>.39*</w:t>
            </w:r>
          </w:p>
        </w:tc>
        <w:tc>
          <w:tcPr>
            <w:tcW w:w="699" w:type="dxa"/>
            <w:tcBorders>
              <w:top w:val="nil"/>
              <w:left w:val="nil"/>
              <w:bottom w:val="nil"/>
              <w:right w:val="nil"/>
            </w:tcBorders>
            <w:shd w:val="clear" w:color="auto" w:fill="auto"/>
          </w:tcPr>
          <w:p w14:paraId="5DCABF0E"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461069A2" w14:textId="77777777" w:rsidR="004245AC" w:rsidRPr="00860DF0" w:rsidRDefault="004245AC" w:rsidP="004245AC">
            <w:pPr>
              <w:tabs>
                <w:tab w:val="decimal" w:pos="295"/>
              </w:tabs>
              <w:spacing w:after="0" w:line="480" w:lineRule="auto"/>
              <w:contextualSpacing/>
              <w:rPr>
                <w:sz w:val="22"/>
              </w:rPr>
            </w:pPr>
          </w:p>
        </w:tc>
        <w:tc>
          <w:tcPr>
            <w:tcW w:w="699" w:type="dxa"/>
            <w:tcBorders>
              <w:top w:val="nil"/>
              <w:left w:val="nil"/>
              <w:bottom w:val="nil"/>
              <w:right w:val="nil"/>
            </w:tcBorders>
            <w:shd w:val="clear" w:color="auto" w:fill="auto"/>
          </w:tcPr>
          <w:p w14:paraId="7EB134C1"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6F41C633"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495D768E" w14:textId="77777777" w:rsidR="004245AC" w:rsidRPr="00860DF0" w:rsidRDefault="004245AC" w:rsidP="004245AC">
            <w:pPr>
              <w:tabs>
                <w:tab w:val="decimal" w:pos="95"/>
              </w:tabs>
              <w:spacing w:after="0" w:line="480" w:lineRule="auto"/>
              <w:contextualSpacing/>
              <w:rPr>
                <w:sz w:val="22"/>
              </w:rPr>
            </w:pPr>
            <w:r>
              <w:rPr>
                <w:sz w:val="22"/>
              </w:rPr>
              <w:t>-.41*</w:t>
            </w:r>
          </w:p>
        </w:tc>
        <w:tc>
          <w:tcPr>
            <w:tcW w:w="699" w:type="dxa"/>
            <w:tcBorders>
              <w:top w:val="nil"/>
              <w:left w:val="nil"/>
              <w:bottom w:val="nil"/>
              <w:right w:val="nil"/>
            </w:tcBorders>
            <w:shd w:val="clear" w:color="auto" w:fill="auto"/>
          </w:tcPr>
          <w:p w14:paraId="219A124F" w14:textId="77777777" w:rsidR="004245AC" w:rsidRPr="00860DF0" w:rsidRDefault="004245AC" w:rsidP="004245AC">
            <w:pPr>
              <w:tabs>
                <w:tab w:val="decimal" w:pos="134"/>
              </w:tabs>
              <w:spacing w:after="0" w:line="480" w:lineRule="auto"/>
              <w:contextualSpacing/>
              <w:rPr>
                <w:sz w:val="22"/>
              </w:rPr>
            </w:pPr>
            <w:r>
              <w:rPr>
                <w:sz w:val="22"/>
              </w:rPr>
              <w:t>-.24*</w:t>
            </w:r>
          </w:p>
        </w:tc>
        <w:tc>
          <w:tcPr>
            <w:tcW w:w="699" w:type="dxa"/>
            <w:tcBorders>
              <w:top w:val="nil"/>
              <w:left w:val="nil"/>
              <w:bottom w:val="nil"/>
              <w:right w:val="nil"/>
            </w:tcBorders>
          </w:tcPr>
          <w:p w14:paraId="2EBD29AE" w14:textId="77777777" w:rsidR="004245AC" w:rsidRPr="00860DF0" w:rsidRDefault="004245AC" w:rsidP="004245AC">
            <w:pPr>
              <w:tabs>
                <w:tab w:val="decimal" w:pos="134"/>
              </w:tabs>
              <w:spacing w:after="0" w:line="480" w:lineRule="auto"/>
              <w:contextualSpacing/>
              <w:rPr>
                <w:sz w:val="22"/>
              </w:rPr>
            </w:pPr>
            <w:r>
              <w:rPr>
                <w:sz w:val="22"/>
              </w:rPr>
              <w:t>-.13</w:t>
            </w:r>
          </w:p>
        </w:tc>
        <w:tc>
          <w:tcPr>
            <w:tcW w:w="699" w:type="dxa"/>
            <w:tcBorders>
              <w:top w:val="nil"/>
              <w:left w:val="nil"/>
              <w:bottom w:val="nil"/>
              <w:right w:val="nil"/>
            </w:tcBorders>
          </w:tcPr>
          <w:p w14:paraId="29F4CEE8" w14:textId="77777777" w:rsidR="004245AC" w:rsidRPr="00860DF0" w:rsidRDefault="004245AC" w:rsidP="004245AC">
            <w:pPr>
              <w:tabs>
                <w:tab w:val="decimal" w:pos="114"/>
              </w:tabs>
              <w:spacing w:after="0" w:line="480" w:lineRule="auto"/>
              <w:contextualSpacing/>
              <w:rPr>
                <w:sz w:val="22"/>
              </w:rPr>
            </w:pPr>
            <w:r>
              <w:rPr>
                <w:sz w:val="22"/>
              </w:rPr>
              <w:t>.42*</w:t>
            </w:r>
          </w:p>
        </w:tc>
        <w:tc>
          <w:tcPr>
            <w:tcW w:w="699" w:type="dxa"/>
            <w:tcBorders>
              <w:top w:val="nil"/>
              <w:left w:val="nil"/>
              <w:bottom w:val="nil"/>
              <w:right w:val="nil"/>
            </w:tcBorders>
          </w:tcPr>
          <w:p w14:paraId="2FB253D4"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6746B2AC" w14:textId="77777777" w:rsidR="004245AC" w:rsidRPr="00860DF0" w:rsidRDefault="004245AC" w:rsidP="004245AC">
            <w:pPr>
              <w:tabs>
                <w:tab w:val="decimal" w:pos="235"/>
              </w:tabs>
              <w:spacing w:after="0" w:line="480" w:lineRule="auto"/>
              <w:contextualSpacing/>
              <w:rPr>
                <w:sz w:val="22"/>
              </w:rPr>
            </w:pPr>
          </w:p>
        </w:tc>
        <w:tc>
          <w:tcPr>
            <w:tcW w:w="699" w:type="dxa"/>
            <w:tcBorders>
              <w:top w:val="nil"/>
              <w:left w:val="nil"/>
              <w:bottom w:val="nil"/>
              <w:right w:val="nil"/>
            </w:tcBorders>
          </w:tcPr>
          <w:p w14:paraId="1E415557" w14:textId="77777777" w:rsidR="004245AC" w:rsidRPr="00860DF0" w:rsidRDefault="004245AC" w:rsidP="004245AC">
            <w:pPr>
              <w:tabs>
                <w:tab w:val="decimal" w:pos="235"/>
              </w:tabs>
              <w:spacing w:after="0" w:line="480" w:lineRule="auto"/>
              <w:contextualSpacing/>
              <w:rPr>
                <w:sz w:val="22"/>
              </w:rPr>
            </w:pPr>
          </w:p>
        </w:tc>
      </w:tr>
      <w:tr w:rsidR="004245AC" w:rsidRPr="00860DF0" w14:paraId="1C1585AA" w14:textId="77777777" w:rsidTr="00B35AE4">
        <w:tc>
          <w:tcPr>
            <w:tcW w:w="2725" w:type="dxa"/>
            <w:tcBorders>
              <w:top w:val="nil"/>
              <w:left w:val="nil"/>
              <w:bottom w:val="nil"/>
              <w:right w:val="nil"/>
            </w:tcBorders>
            <w:shd w:val="clear" w:color="auto" w:fill="auto"/>
            <w:vAlign w:val="center"/>
          </w:tcPr>
          <w:p w14:paraId="3052FCF8" w14:textId="77777777" w:rsidR="004245AC" w:rsidRPr="00860DF0" w:rsidRDefault="004245AC" w:rsidP="004245AC">
            <w:pPr>
              <w:spacing w:after="0" w:line="480" w:lineRule="auto"/>
              <w:contextualSpacing/>
              <w:rPr>
                <w:sz w:val="22"/>
              </w:rPr>
            </w:pPr>
            <w:r>
              <w:rPr>
                <w:sz w:val="22"/>
              </w:rPr>
              <w:t>6. Self-Disclosure</w:t>
            </w:r>
          </w:p>
        </w:tc>
        <w:tc>
          <w:tcPr>
            <w:tcW w:w="698" w:type="dxa"/>
            <w:tcBorders>
              <w:top w:val="nil"/>
              <w:left w:val="nil"/>
              <w:bottom w:val="nil"/>
              <w:right w:val="nil"/>
            </w:tcBorders>
            <w:shd w:val="clear" w:color="auto" w:fill="auto"/>
          </w:tcPr>
          <w:p w14:paraId="7ABF9506" w14:textId="77777777" w:rsidR="004245AC" w:rsidRPr="00860DF0" w:rsidRDefault="004245AC" w:rsidP="004245AC">
            <w:pPr>
              <w:tabs>
                <w:tab w:val="decimal" w:pos="129"/>
              </w:tabs>
              <w:spacing w:after="0" w:line="480" w:lineRule="auto"/>
              <w:contextualSpacing/>
              <w:rPr>
                <w:sz w:val="22"/>
              </w:rPr>
            </w:pPr>
            <w:r>
              <w:rPr>
                <w:sz w:val="22"/>
              </w:rPr>
              <w:t>.32*</w:t>
            </w:r>
          </w:p>
        </w:tc>
        <w:tc>
          <w:tcPr>
            <w:tcW w:w="699" w:type="dxa"/>
            <w:tcBorders>
              <w:top w:val="nil"/>
              <w:left w:val="nil"/>
              <w:bottom w:val="nil"/>
              <w:right w:val="nil"/>
            </w:tcBorders>
            <w:shd w:val="clear" w:color="auto" w:fill="auto"/>
          </w:tcPr>
          <w:p w14:paraId="22C50CB4" w14:textId="77777777" w:rsidR="004245AC" w:rsidRPr="00860DF0" w:rsidRDefault="004245AC" w:rsidP="004245AC">
            <w:pPr>
              <w:tabs>
                <w:tab w:val="decimal" w:pos="62"/>
              </w:tabs>
              <w:spacing w:after="0" w:line="480" w:lineRule="auto"/>
              <w:contextualSpacing/>
              <w:rPr>
                <w:sz w:val="22"/>
              </w:rPr>
            </w:pPr>
            <w:r>
              <w:rPr>
                <w:sz w:val="22"/>
              </w:rPr>
              <w:t>.14*</w:t>
            </w:r>
          </w:p>
        </w:tc>
        <w:tc>
          <w:tcPr>
            <w:tcW w:w="699" w:type="dxa"/>
            <w:tcBorders>
              <w:top w:val="nil"/>
              <w:left w:val="nil"/>
              <w:bottom w:val="nil"/>
              <w:right w:val="nil"/>
            </w:tcBorders>
            <w:shd w:val="clear" w:color="auto" w:fill="auto"/>
          </w:tcPr>
          <w:p w14:paraId="7C85233D" w14:textId="77777777" w:rsidR="004245AC" w:rsidRPr="00860DF0" w:rsidRDefault="004245AC" w:rsidP="004245AC">
            <w:pPr>
              <w:tabs>
                <w:tab w:val="decimal" w:pos="86"/>
              </w:tabs>
              <w:spacing w:after="0" w:line="480" w:lineRule="auto"/>
              <w:contextualSpacing/>
              <w:rPr>
                <w:sz w:val="22"/>
              </w:rPr>
            </w:pPr>
            <w:r>
              <w:rPr>
                <w:sz w:val="22"/>
              </w:rPr>
              <w:t>.14*</w:t>
            </w:r>
          </w:p>
        </w:tc>
        <w:tc>
          <w:tcPr>
            <w:tcW w:w="699" w:type="dxa"/>
            <w:tcBorders>
              <w:top w:val="nil"/>
              <w:left w:val="nil"/>
              <w:bottom w:val="nil"/>
              <w:right w:val="nil"/>
            </w:tcBorders>
            <w:shd w:val="clear" w:color="auto" w:fill="auto"/>
          </w:tcPr>
          <w:p w14:paraId="1AA5D0CD" w14:textId="77777777" w:rsidR="004245AC" w:rsidRPr="00860DF0" w:rsidRDefault="004245AC" w:rsidP="004245AC">
            <w:pPr>
              <w:tabs>
                <w:tab w:val="decimal" w:pos="125"/>
              </w:tabs>
              <w:spacing w:after="0" w:line="480" w:lineRule="auto"/>
              <w:contextualSpacing/>
              <w:rPr>
                <w:sz w:val="22"/>
              </w:rPr>
            </w:pPr>
            <w:r>
              <w:rPr>
                <w:sz w:val="22"/>
              </w:rPr>
              <w:t>-.24*</w:t>
            </w:r>
          </w:p>
        </w:tc>
        <w:tc>
          <w:tcPr>
            <w:tcW w:w="699" w:type="dxa"/>
            <w:tcBorders>
              <w:top w:val="nil"/>
              <w:left w:val="nil"/>
              <w:bottom w:val="nil"/>
              <w:right w:val="nil"/>
            </w:tcBorders>
            <w:shd w:val="clear" w:color="auto" w:fill="auto"/>
          </w:tcPr>
          <w:p w14:paraId="664802D7" w14:textId="77777777" w:rsidR="004245AC" w:rsidRPr="00860DF0" w:rsidRDefault="004245AC" w:rsidP="004245AC">
            <w:pPr>
              <w:tabs>
                <w:tab w:val="decimal" w:pos="124"/>
              </w:tabs>
              <w:spacing w:after="0" w:line="480" w:lineRule="auto"/>
              <w:contextualSpacing/>
              <w:rPr>
                <w:sz w:val="22"/>
              </w:rPr>
            </w:pPr>
            <w:r>
              <w:rPr>
                <w:sz w:val="22"/>
              </w:rPr>
              <w:t>-.22*</w:t>
            </w:r>
          </w:p>
        </w:tc>
        <w:tc>
          <w:tcPr>
            <w:tcW w:w="699" w:type="dxa"/>
            <w:tcBorders>
              <w:top w:val="nil"/>
              <w:left w:val="nil"/>
              <w:bottom w:val="nil"/>
              <w:right w:val="nil"/>
            </w:tcBorders>
            <w:shd w:val="clear" w:color="auto" w:fill="auto"/>
          </w:tcPr>
          <w:p w14:paraId="73A1DF0C"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shd w:val="clear" w:color="auto" w:fill="auto"/>
          </w:tcPr>
          <w:p w14:paraId="23F6D39C" w14:textId="77777777" w:rsidR="004245AC" w:rsidRPr="00860DF0" w:rsidRDefault="004245AC" w:rsidP="004245AC">
            <w:pPr>
              <w:tabs>
                <w:tab w:val="decimal" w:pos="305"/>
              </w:tabs>
              <w:spacing w:after="0" w:line="480" w:lineRule="auto"/>
              <w:contextualSpacing/>
              <w:rPr>
                <w:sz w:val="22"/>
              </w:rPr>
            </w:pPr>
          </w:p>
        </w:tc>
        <w:tc>
          <w:tcPr>
            <w:tcW w:w="253" w:type="dxa"/>
            <w:tcBorders>
              <w:top w:val="nil"/>
              <w:left w:val="nil"/>
              <w:bottom w:val="nil"/>
              <w:right w:val="nil"/>
            </w:tcBorders>
          </w:tcPr>
          <w:p w14:paraId="4F20D213" w14:textId="77777777" w:rsidR="004245AC" w:rsidRPr="00860DF0" w:rsidRDefault="004245AC" w:rsidP="004245AC">
            <w:pPr>
              <w:tabs>
                <w:tab w:val="decimal" w:pos="315"/>
              </w:tabs>
              <w:spacing w:after="0" w:line="480" w:lineRule="auto"/>
              <w:contextualSpacing/>
              <w:rPr>
                <w:sz w:val="22"/>
              </w:rPr>
            </w:pPr>
          </w:p>
        </w:tc>
        <w:tc>
          <w:tcPr>
            <w:tcW w:w="699" w:type="dxa"/>
            <w:tcBorders>
              <w:top w:val="nil"/>
              <w:left w:val="nil"/>
              <w:bottom w:val="nil"/>
              <w:right w:val="nil"/>
            </w:tcBorders>
            <w:shd w:val="clear" w:color="auto" w:fill="auto"/>
          </w:tcPr>
          <w:p w14:paraId="39280AE7" w14:textId="77777777" w:rsidR="004245AC" w:rsidRPr="00860DF0" w:rsidRDefault="004245AC" w:rsidP="004245AC">
            <w:pPr>
              <w:tabs>
                <w:tab w:val="decimal" w:pos="95"/>
              </w:tabs>
              <w:spacing w:after="0" w:line="480" w:lineRule="auto"/>
              <w:contextualSpacing/>
              <w:rPr>
                <w:sz w:val="22"/>
              </w:rPr>
            </w:pPr>
            <w:r>
              <w:rPr>
                <w:sz w:val="22"/>
              </w:rPr>
              <w:t>.44*</w:t>
            </w:r>
          </w:p>
        </w:tc>
        <w:tc>
          <w:tcPr>
            <w:tcW w:w="699" w:type="dxa"/>
            <w:tcBorders>
              <w:top w:val="nil"/>
              <w:left w:val="nil"/>
              <w:bottom w:val="nil"/>
              <w:right w:val="nil"/>
            </w:tcBorders>
            <w:shd w:val="clear" w:color="auto" w:fill="auto"/>
          </w:tcPr>
          <w:p w14:paraId="50371E41" w14:textId="77777777" w:rsidR="004245AC" w:rsidRPr="00860DF0" w:rsidRDefault="004245AC" w:rsidP="004245AC">
            <w:pPr>
              <w:tabs>
                <w:tab w:val="decimal" w:pos="134"/>
              </w:tabs>
              <w:spacing w:after="0" w:line="480" w:lineRule="auto"/>
              <w:contextualSpacing/>
              <w:rPr>
                <w:sz w:val="22"/>
              </w:rPr>
            </w:pPr>
            <w:r>
              <w:rPr>
                <w:sz w:val="22"/>
              </w:rPr>
              <w:t>.22*</w:t>
            </w:r>
          </w:p>
        </w:tc>
        <w:tc>
          <w:tcPr>
            <w:tcW w:w="699" w:type="dxa"/>
            <w:tcBorders>
              <w:top w:val="nil"/>
              <w:left w:val="nil"/>
              <w:bottom w:val="nil"/>
              <w:right w:val="nil"/>
            </w:tcBorders>
          </w:tcPr>
          <w:p w14:paraId="6D907163" w14:textId="77777777" w:rsidR="004245AC" w:rsidRPr="00860DF0" w:rsidRDefault="004245AC" w:rsidP="004245AC">
            <w:pPr>
              <w:tabs>
                <w:tab w:val="decimal" w:pos="134"/>
              </w:tabs>
              <w:spacing w:after="0" w:line="480" w:lineRule="auto"/>
              <w:contextualSpacing/>
              <w:rPr>
                <w:sz w:val="22"/>
              </w:rPr>
            </w:pPr>
            <w:r>
              <w:rPr>
                <w:sz w:val="22"/>
              </w:rPr>
              <w:t>.10*</w:t>
            </w:r>
          </w:p>
        </w:tc>
        <w:tc>
          <w:tcPr>
            <w:tcW w:w="699" w:type="dxa"/>
            <w:tcBorders>
              <w:top w:val="nil"/>
              <w:left w:val="nil"/>
              <w:bottom w:val="nil"/>
              <w:right w:val="nil"/>
            </w:tcBorders>
          </w:tcPr>
          <w:p w14:paraId="595AD1A2" w14:textId="77777777" w:rsidR="004245AC" w:rsidRPr="00860DF0" w:rsidRDefault="004245AC" w:rsidP="004245AC">
            <w:pPr>
              <w:tabs>
                <w:tab w:val="decimal" w:pos="114"/>
              </w:tabs>
              <w:spacing w:after="0" w:line="480" w:lineRule="auto"/>
              <w:contextualSpacing/>
              <w:rPr>
                <w:sz w:val="22"/>
              </w:rPr>
            </w:pPr>
            <w:r>
              <w:rPr>
                <w:sz w:val="22"/>
              </w:rPr>
              <w:t>-.28*</w:t>
            </w:r>
          </w:p>
        </w:tc>
        <w:tc>
          <w:tcPr>
            <w:tcW w:w="699" w:type="dxa"/>
            <w:tcBorders>
              <w:top w:val="nil"/>
              <w:left w:val="nil"/>
              <w:bottom w:val="nil"/>
              <w:right w:val="nil"/>
            </w:tcBorders>
          </w:tcPr>
          <w:p w14:paraId="0C2918A2" w14:textId="77777777" w:rsidR="004245AC" w:rsidRPr="00860DF0" w:rsidRDefault="004245AC" w:rsidP="004245AC">
            <w:pPr>
              <w:tabs>
                <w:tab w:val="decimal" w:pos="104"/>
              </w:tabs>
              <w:spacing w:after="0" w:line="480" w:lineRule="auto"/>
              <w:contextualSpacing/>
              <w:rPr>
                <w:sz w:val="22"/>
              </w:rPr>
            </w:pPr>
            <w:r>
              <w:rPr>
                <w:sz w:val="22"/>
              </w:rPr>
              <w:t>-.27*</w:t>
            </w:r>
          </w:p>
        </w:tc>
        <w:tc>
          <w:tcPr>
            <w:tcW w:w="699" w:type="dxa"/>
            <w:tcBorders>
              <w:top w:val="nil"/>
              <w:left w:val="nil"/>
              <w:bottom w:val="nil"/>
              <w:right w:val="nil"/>
            </w:tcBorders>
          </w:tcPr>
          <w:p w14:paraId="1FA2BE18" w14:textId="77777777" w:rsidR="004245AC" w:rsidRPr="00860DF0" w:rsidRDefault="004245AC" w:rsidP="004245AC">
            <w:pPr>
              <w:spacing w:after="0" w:line="480" w:lineRule="auto"/>
              <w:contextualSpacing/>
              <w:jc w:val="center"/>
              <w:rPr>
                <w:sz w:val="22"/>
              </w:rPr>
            </w:pPr>
            <w:r>
              <w:rPr>
                <w:sz w:val="22"/>
              </w:rPr>
              <w:t>-</w:t>
            </w:r>
          </w:p>
        </w:tc>
        <w:tc>
          <w:tcPr>
            <w:tcW w:w="699" w:type="dxa"/>
            <w:tcBorders>
              <w:top w:val="nil"/>
              <w:left w:val="nil"/>
              <w:bottom w:val="nil"/>
              <w:right w:val="nil"/>
            </w:tcBorders>
          </w:tcPr>
          <w:p w14:paraId="41635DE2" w14:textId="77777777" w:rsidR="004245AC" w:rsidRPr="00860DF0" w:rsidRDefault="004245AC" w:rsidP="004245AC">
            <w:pPr>
              <w:tabs>
                <w:tab w:val="decimal" w:pos="235"/>
              </w:tabs>
              <w:spacing w:after="0" w:line="480" w:lineRule="auto"/>
              <w:contextualSpacing/>
              <w:rPr>
                <w:sz w:val="22"/>
              </w:rPr>
            </w:pPr>
          </w:p>
        </w:tc>
      </w:tr>
      <w:tr w:rsidR="004245AC" w:rsidRPr="00860DF0" w14:paraId="5EBFB262" w14:textId="77777777" w:rsidTr="00B35AE4">
        <w:tc>
          <w:tcPr>
            <w:tcW w:w="2725" w:type="dxa"/>
            <w:tcBorders>
              <w:top w:val="nil"/>
              <w:left w:val="nil"/>
              <w:bottom w:val="single" w:sz="4" w:space="0" w:color="auto"/>
              <w:right w:val="nil"/>
            </w:tcBorders>
            <w:shd w:val="clear" w:color="auto" w:fill="auto"/>
            <w:vAlign w:val="center"/>
          </w:tcPr>
          <w:p w14:paraId="00B58714" w14:textId="77777777" w:rsidR="004245AC" w:rsidRPr="00860DF0" w:rsidRDefault="004245AC" w:rsidP="004245AC">
            <w:pPr>
              <w:spacing w:after="0" w:line="480" w:lineRule="auto"/>
              <w:contextualSpacing/>
              <w:rPr>
                <w:sz w:val="22"/>
              </w:rPr>
            </w:pPr>
            <w:r>
              <w:rPr>
                <w:sz w:val="22"/>
              </w:rPr>
              <w:t>7. Admiration</w:t>
            </w:r>
          </w:p>
        </w:tc>
        <w:tc>
          <w:tcPr>
            <w:tcW w:w="698" w:type="dxa"/>
            <w:tcBorders>
              <w:top w:val="nil"/>
              <w:left w:val="nil"/>
              <w:bottom w:val="single" w:sz="4" w:space="0" w:color="auto"/>
              <w:right w:val="nil"/>
            </w:tcBorders>
            <w:shd w:val="clear" w:color="auto" w:fill="auto"/>
          </w:tcPr>
          <w:p w14:paraId="4F0BC635" w14:textId="77777777" w:rsidR="004245AC" w:rsidRPr="00860DF0" w:rsidRDefault="004245AC" w:rsidP="004245AC">
            <w:pPr>
              <w:tabs>
                <w:tab w:val="decimal" w:pos="129"/>
              </w:tabs>
              <w:spacing w:after="0" w:line="480" w:lineRule="auto"/>
              <w:contextualSpacing/>
              <w:jc w:val="center"/>
              <w:rPr>
                <w:sz w:val="22"/>
              </w:rPr>
            </w:pPr>
            <w:r>
              <w:rPr>
                <w:sz w:val="22"/>
              </w:rPr>
              <w:t>.30*</w:t>
            </w:r>
          </w:p>
        </w:tc>
        <w:tc>
          <w:tcPr>
            <w:tcW w:w="699" w:type="dxa"/>
            <w:tcBorders>
              <w:top w:val="nil"/>
              <w:left w:val="nil"/>
              <w:bottom w:val="single" w:sz="4" w:space="0" w:color="auto"/>
              <w:right w:val="nil"/>
            </w:tcBorders>
            <w:shd w:val="clear" w:color="auto" w:fill="auto"/>
          </w:tcPr>
          <w:p w14:paraId="11BFC516" w14:textId="77777777" w:rsidR="004245AC" w:rsidRPr="00860DF0" w:rsidRDefault="004245AC" w:rsidP="004245AC">
            <w:pPr>
              <w:tabs>
                <w:tab w:val="decimal" w:pos="62"/>
              </w:tabs>
              <w:spacing w:after="0" w:line="480" w:lineRule="auto"/>
              <w:contextualSpacing/>
              <w:jc w:val="center"/>
              <w:rPr>
                <w:sz w:val="22"/>
              </w:rPr>
            </w:pPr>
            <w:r>
              <w:rPr>
                <w:sz w:val="22"/>
              </w:rPr>
              <w:t>.16*</w:t>
            </w:r>
          </w:p>
        </w:tc>
        <w:tc>
          <w:tcPr>
            <w:tcW w:w="699" w:type="dxa"/>
            <w:tcBorders>
              <w:top w:val="nil"/>
              <w:left w:val="nil"/>
              <w:bottom w:val="single" w:sz="4" w:space="0" w:color="auto"/>
              <w:right w:val="nil"/>
            </w:tcBorders>
            <w:shd w:val="clear" w:color="auto" w:fill="auto"/>
          </w:tcPr>
          <w:p w14:paraId="04F8962B" w14:textId="77777777" w:rsidR="004245AC" w:rsidRPr="00860DF0" w:rsidRDefault="004245AC" w:rsidP="004245AC">
            <w:pPr>
              <w:tabs>
                <w:tab w:val="decimal" w:pos="86"/>
              </w:tabs>
              <w:spacing w:after="0" w:line="480" w:lineRule="auto"/>
              <w:contextualSpacing/>
              <w:jc w:val="center"/>
              <w:rPr>
                <w:sz w:val="22"/>
              </w:rPr>
            </w:pPr>
            <w:r>
              <w:rPr>
                <w:sz w:val="22"/>
              </w:rPr>
              <w:t>.12*</w:t>
            </w:r>
          </w:p>
        </w:tc>
        <w:tc>
          <w:tcPr>
            <w:tcW w:w="699" w:type="dxa"/>
            <w:tcBorders>
              <w:top w:val="nil"/>
              <w:left w:val="nil"/>
              <w:bottom w:val="single" w:sz="4" w:space="0" w:color="auto"/>
              <w:right w:val="nil"/>
            </w:tcBorders>
            <w:shd w:val="clear" w:color="auto" w:fill="auto"/>
          </w:tcPr>
          <w:p w14:paraId="4FA59370" w14:textId="77777777" w:rsidR="004245AC" w:rsidRPr="00860DF0" w:rsidRDefault="004245AC" w:rsidP="004245AC">
            <w:pPr>
              <w:tabs>
                <w:tab w:val="decimal" w:pos="125"/>
              </w:tabs>
              <w:spacing w:after="0" w:line="480" w:lineRule="auto"/>
              <w:contextualSpacing/>
              <w:jc w:val="center"/>
              <w:rPr>
                <w:sz w:val="22"/>
              </w:rPr>
            </w:pPr>
            <w:r>
              <w:rPr>
                <w:sz w:val="22"/>
              </w:rPr>
              <w:t>-.29*</w:t>
            </w:r>
          </w:p>
        </w:tc>
        <w:tc>
          <w:tcPr>
            <w:tcW w:w="699" w:type="dxa"/>
            <w:tcBorders>
              <w:top w:val="nil"/>
              <w:left w:val="nil"/>
              <w:bottom w:val="single" w:sz="4" w:space="0" w:color="auto"/>
              <w:right w:val="nil"/>
            </w:tcBorders>
            <w:shd w:val="clear" w:color="auto" w:fill="auto"/>
          </w:tcPr>
          <w:p w14:paraId="1E1602C9" w14:textId="77777777" w:rsidR="004245AC" w:rsidRPr="00860DF0" w:rsidRDefault="004245AC" w:rsidP="004245AC">
            <w:pPr>
              <w:tabs>
                <w:tab w:val="decimal" w:pos="124"/>
              </w:tabs>
              <w:spacing w:after="0" w:line="480" w:lineRule="auto"/>
              <w:contextualSpacing/>
              <w:jc w:val="center"/>
              <w:rPr>
                <w:sz w:val="22"/>
              </w:rPr>
            </w:pPr>
            <w:r>
              <w:rPr>
                <w:sz w:val="22"/>
              </w:rPr>
              <w:t>-.38*</w:t>
            </w:r>
          </w:p>
        </w:tc>
        <w:tc>
          <w:tcPr>
            <w:tcW w:w="699" w:type="dxa"/>
            <w:tcBorders>
              <w:top w:val="nil"/>
              <w:left w:val="nil"/>
              <w:bottom w:val="single" w:sz="4" w:space="0" w:color="auto"/>
              <w:right w:val="nil"/>
            </w:tcBorders>
            <w:shd w:val="clear" w:color="auto" w:fill="auto"/>
          </w:tcPr>
          <w:p w14:paraId="4D759D5B" w14:textId="77777777" w:rsidR="004245AC" w:rsidRPr="00860DF0" w:rsidRDefault="004245AC" w:rsidP="004245AC">
            <w:pPr>
              <w:tabs>
                <w:tab w:val="decimal" w:pos="148"/>
              </w:tabs>
              <w:spacing w:after="0" w:line="480" w:lineRule="auto"/>
              <w:contextualSpacing/>
              <w:jc w:val="center"/>
              <w:rPr>
                <w:sz w:val="22"/>
              </w:rPr>
            </w:pPr>
            <w:r>
              <w:rPr>
                <w:sz w:val="22"/>
              </w:rPr>
              <w:t>.50*</w:t>
            </w:r>
          </w:p>
        </w:tc>
        <w:tc>
          <w:tcPr>
            <w:tcW w:w="699" w:type="dxa"/>
            <w:tcBorders>
              <w:top w:val="nil"/>
              <w:left w:val="nil"/>
              <w:bottom w:val="single" w:sz="4" w:space="0" w:color="auto"/>
              <w:right w:val="nil"/>
            </w:tcBorders>
            <w:shd w:val="clear" w:color="auto" w:fill="auto"/>
          </w:tcPr>
          <w:p w14:paraId="342278B6" w14:textId="77777777" w:rsidR="004245AC" w:rsidRPr="00860DF0" w:rsidRDefault="004245AC" w:rsidP="004245AC">
            <w:pPr>
              <w:spacing w:after="0" w:line="480" w:lineRule="auto"/>
              <w:contextualSpacing/>
              <w:jc w:val="center"/>
              <w:rPr>
                <w:sz w:val="22"/>
              </w:rPr>
            </w:pPr>
            <w:r>
              <w:rPr>
                <w:sz w:val="22"/>
              </w:rPr>
              <w:t>-</w:t>
            </w:r>
          </w:p>
        </w:tc>
        <w:tc>
          <w:tcPr>
            <w:tcW w:w="253" w:type="dxa"/>
            <w:tcBorders>
              <w:top w:val="nil"/>
              <w:left w:val="nil"/>
              <w:bottom w:val="single" w:sz="4" w:space="0" w:color="auto"/>
              <w:right w:val="nil"/>
            </w:tcBorders>
          </w:tcPr>
          <w:p w14:paraId="297DB0FD" w14:textId="77777777" w:rsidR="004245AC" w:rsidRPr="00860DF0" w:rsidRDefault="004245AC" w:rsidP="004245AC">
            <w:pPr>
              <w:spacing w:after="0" w:line="480" w:lineRule="auto"/>
              <w:contextualSpacing/>
              <w:jc w:val="center"/>
              <w:rPr>
                <w:sz w:val="22"/>
              </w:rPr>
            </w:pPr>
          </w:p>
        </w:tc>
        <w:tc>
          <w:tcPr>
            <w:tcW w:w="699" w:type="dxa"/>
            <w:tcBorders>
              <w:top w:val="nil"/>
              <w:left w:val="nil"/>
              <w:bottom w:val="single" w:sz="4" w:space="0" w:color="auto"/>
              <w:right w:val="nil"/>
            </w:tcBorders>
            <w:shd w:val="clear" w:color="auto" w:fill="auto"/>
          </w:tcPr>
          <w:p w14:paraId="55FBAFB4" w14:textId="77777777" w:rsidR="004245AC" w:rsidRPr="00860DF0" w:rsidRDefault="004245AC" w:rsidP="004245AC">
            <w:pPr>
              <w:tabs>
                <w:tab w:val="decimal" w:pos="95"/>
              </w:tabs>
              <w:spacing w:after="0" w:line="480" w:lineRule="auto"/>
              <w:contextualSpacing/>
              <w:jc w:val="center"/>
              <w:rPr>
                <w:sz w:val="22"/>
              </w:rPr>
            </w:pPr>
            <w:r>
              <w:rPr>
                <w:sz w:val="22"/>
              </w:rPr>
              <w:t>.43*</w:t>
            </w:r>
          </w:p>
        </w:tc>
        <w:tc>
          <w:tcPr>
            <w:tcW w:w="699" w:type="dxa"/>
            <w:tcBorders>
              <w:top w:val="nil"/>
              <w:left w:val="nil"/>
              <w:bottom w:val="single" w:sz="4" w:space="0" w:color="auto"/>
              <w:right w:val="nil"/>
            </w:tcBorders>
            <w:shd w:val="clear" w:color="auto" w:fill="auto"/>
          </w:tcPr>
          <w:p w14:paraId="33906568" w14:textId="77777777" w:rsidR="004245AC" w:rsidRPr="00860DF0" w:rsidRDefault="004245AC" w:rsidP="004245AC">
            <w:pPr>
              <w:tabs>
                <w:tab w:val="decimal" w:pos="134"/>
              </w:tabs>
              <w:spacing w:after="0" w:line="480" w:lineRule="auto"/>
              <w:contextualSpacing/>
              <w:jc w:val="center"/>
              <w:rPr>
                <w:sz w:val="22"/>
              </w:rPr>
            </w:pPr>
            <w:r>
              <w:rPr>
                <w:sz w:val="22"/>
              </w:rPr>
              <w:t>.25*</w:t>
            </w:r>
          </w:p>
        </w:tc>
        <w:tc>
          <w:tcPr>
            <w:tcW w:w="699" w:type="dxa"/>
            <w:tcBorders>
              <w:top w:val="nil"/>
              <w:left w:val="nil"/>
              <w:bottom w:val="single" w:sz="4" w:space="0" w:color="auto"/>
              <w:right w:val="nil"/>
            </w:tcBorders>
          </w:tcPr>
          <w:p w14:paraId="458F1887" w14:textId="77777777" w:rsidR="004245AC" w:rsidRPr="00860DF0" w:rsidRDefault="004245AC" w:rsidP="004245AC">
            <w:pPr>
              <w:tabs>
                <w:tab w:val="decimal" w:pos="134"/>
              </w:tabs>
              <w:spacing w:after="0" w:line="480" w:lineRule="auto"/>
              <w:contextualSpacing/>
              <w:jc w:val="center"/>
              <w:rPr>
                <w:sz w:val="22"/>
              </w:rPr>
            </w:pPr>
            <w:r>
              <w:rPr>
                <w:sz w:val="22"/>
              </w:rPr>
              <w:t>.16*</w:t>
            </w:r>
          </w:p>
        </w:tc>
        <w:tc>
          <w:tcPr>
            <w:tcW w:w="699" w:type="dxa"/>
            <w:tcBorders>
              <w:top w:val="nil"/>
              <w:left w:val="nil"/>
              <w:bottom w:val="single" w:sz="4" w:space="0" w:color="auto"/>
              <w:right w:val="nil"/>
            </w:tcBorders>
          </w:tcPr>
          <w:p w14:paraId="1DACD367" w14:textId="77777777" w:rsidR="004245AC" w:rsidRPr="00860DF0" w:rsidRDefault="004245AC" w:rsidP="004245AC">
            <w:pPr>
              <w:tabs>
                <w:tab w:val="decimal" w:pos="114"/>
              </w:tabs>
              <w:spacing w:after="0" w:line="480" w:lineRule="auto"/>
              <w:contextualSpacing/>
              <w:jc w:val="center"/>
              <w:rPr>
                <w:sz w:val="22"/>
              </w:rPr>
            </w:pPr>
            <w:r>
              <w:rPr>
                <w:sz w:val="22"/>
              </w:rPr>
              <w:t>-.30*</w:t>
            </w:r>
          </w:p>
        </w:tc>
        <w:tc>
          <w:tcPr>
            <w:tcW w:w="699" w:type="dxa"/>
            <w:tcBorders>
              <w:top w:val="nil"/>
              <w:left w:val="nil"/>
              <w:bottom w:val="single" w:sz="4" w:space="0" w:color="auto"/>
              <w:right w:val="nil"/>
            </w:tcBorders>
          </w:tcPr>
          <w:p w14:paraId="0A36E087" w14:textId="77777777" w:rsidR="004245AC" w:rsidRPr="00860DF0" w:rsidRDefault="004245AC" w:rsidP="004245AC">
            <w:pPr>
              <w:tabs>
                <w:tab w:val="decimal" w:pos="104"/>
              </w:tabs>
              <w:spacing w:after="0" w:line="480" w:lineRule="auto"/>
              <w:contextualSpacing/>
              <w:jc w:val="center"/>
              <w:rPr>
                <w:sz w:val="22"/>
              </w:rPr>
            </w:pPr>
            <w:r>
              <w:rPr>
                <w:sz w:val="22"/>
              </w:rPr>
              <w:t>-.43*</w:t>
            </w:r>
          </w:p>
        </w:tc>
        <w:tc>
          <w:tcPr>
            <w:tcW w:w="699" w:type="dxa"/>
            <w:tcBorders>
              <w:top w:val="nil"/>
              <w:left w:val="nil"/>
              <w:bottom w:val="single" w:sz="4" w:space="0" w:color="auto"/>
              <w:right w:val="nil"/>
            </w:tcBorders>
          </w:tcPr>
          <w:p w14:paraId="765040CE" w14:textId="77777777" w:rsidR="004245AC" w:rsidRPr="00860DF0" w:rsidRDefault="004245AC" w:rsidP="004245AC">
            <w:pPr>
              <w:tabs>
                <w:tab w:val="decimal" w:pos="129"/>
              </w:tabs>
              <w:spacing w:after="0" w:line="480" w:lineRule="auto"/>
              <w:contextualSpacing/>
              <w:jc w:val="center"/>
              <w:rPr>
                <w:sz w:val="22"/>
              </w:rPr>
            </w:pPr>
            <w:r>
              <w:rPr>
                <w:sz w:val="22"/>
              </w:rPr>
              <w:t>.46*</w:t>
            </w:r>
          </w:p>
        </w:tc>
        <w:tc>
          <w:tcPr>
            <w:tcW w:w="699" w:type="dxa"/>
            <w:tcBorders>
              <w:top w:val="nil"/>
              <w:left w:val="nil"/>
              <w:bottom w:val="single" w:sz="4" w:space="0" w:color="auto"/>
              <w:right w:val="nil"/>
            </w:tcBorders>
          </w:tcPr>
          <w:p w14:paraId="7FD30DA7" w14:textId="77777777" w:rsidR="004245AC" w:rsidRPr="00860DF0" w:rsidRDefault="004245AC" w:rsidP="004245AC">
            <w:pPr>
              <w:spacing w:after="0" w:line="480" w:lineRule="auto"/>
              <w:contextualSpacing/>
              <w:jc w:val="center"/>
              <w:rPr>
                <w:sz w:val="22"/>
              </w:rPr>
            </w:pPr>
            <w:r>
              <w:rPr>
                <w:sz w:val="22"/>
              </w:rPr>
              <w:t>-</w:t>
            </w:r>
          </w:p>
        </w:tc>
      </w:tr>
    </w:tbl>
    <w:p w14:paraId="7B2B3709" w14:textId="77777777" w:rsidR="004245AC" w:rsidRDefault="004245AC" w:rsidP="004245AC">
      <w:pPr>
        <w:spacing w:after="0" w:line="480" w:lineRule="auto"/>
        <w:sectPr w:rsidR="004245AC" w:rsidSect="004B26AB">
          <w:headerReference w:type="default" r:id="rId12"/>
          <w:headerReference w:type="first" r:id="rId13"/>
          <w:pgSz w:w="15840" w:h="12240" w:orient="landscape"/>
          <w:pgMar w:top="1440" w:right="1440" w:bottom="1440" w:left="1440" w:header="720" w:footer="720" w:gutter="0"/>
          <w:cols w:space="720"/>
          <w:titlePg/>
          <w:docGrid w:linePitch="360"/>
        </w:sectPr>
      </w:pPr>
      <w:r>
        <w:t>*</w:t>
      </w:r>
      <w:r>
        <w:rPr>
          <w:i/>
        </w:rPr>
        <w:t xml:space="preserve">p </w:t>
      </w:r>
      <w:r>
        <w:t xml:space="preserve">&lt; .05 (two-tailed). </w:t>
      </w:r>
    </w:p>
    <w:p w14:paraId="43EB4184" w14:textId="77777777" w:rsidR="004245AC" w:rsidRDefault="004245AC" w:rsidP="004245AC">
      <w:pPr>
        <w:spacing w:line="480" w:lineRule="auto"/>
      </w:pPr>
      <w:r>
        <w:lastRenderedPageBreak/>
        <w:t>Supplementary Table 2</w:t>
      </w:r>
    </w:p>
    <w:p w14:paraId="333D3880" w14:textId="77777777" w:rsidR="004245AC" w:rsidRDefault="004245AC" w:rsidP="004245AC">
      <w:pPr>
        <w:spacing w:line="480" w:lineRule="auto"/>
        <w:rPr>
          <w:i/>
        </w:rPr>
      </w:pPr>
      <w:r>
        <w:rPr>
          <w:i/>
        </w:rPr>
        <w:t xml:space="preserve">Correlations </w:t>
      </w:r>
      <w:proofErr w:type="gramStart"/>
      <w:r>
        <w:rPr>
          <w:i/>
        </w:rPr>
        <w:t>Among</w:t>
      </w:r>
      <w:proofErr w:type="gramEnd"/>
      <w:r>
        <w:rPr>
          <w:i/>
        </w:rPr>
        <w:t xml:space="preserve"> Focal Study Variables Across Each Wave of Measurement (n = 554)</w:t>
      </w:r>
    </w:p>
    <w:tbl>
      <w:tblPr>
        <w:tblW w:w="7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1080"/>
        <w:gridCol w:w="1006"/>
        <w:gridCol w:w="1006"/>
        <w:gridCol w:w="1006"/>
        <w:gridCol w:w="1007"/>
      </w:tblGrid>
      <w:tr w:rsidR="004245AC" w:rsidRPr="00860DF0" w14:paraId="3BB23B85" w14:textId="77777777" w:rsidTr="00B35AE4">
        <w:tc>
          <w:tcPr>
            <w:tcW w:w="2520" w:type="dxa"/>
            <w:tcBorders>
              <w:top w:val="single" w:sz="4" w:space="0" w:color="auto"/>
              <w:left w:val="nil"/>
              <w:bottom w:val="single" w:sz="4" w:space="0" w:color="auto"/>
              <w:right w:val="nil"/>
            </w:tcBorders>
            <w:shd w:val="clear" w:color="auto" w:fill="auto"/>
            <w:vAlign w:val="center"/>
          </w:tcPr>
          <w:p w14:paraId="4EAD4E48" w14:textId="77777777" w:rsidR="004245AC" w:rsidRPr="00860DF0" w:rsidRDefault="004245AC" w:rsidP="004245AC">
            <w:pPr>
              <w:spacing w:after="0" w:line="480" w:lineRule="auto"/>
              <w:contextualSpacing/>
              <w:jc w:val="center"/>
              <w:rPr>
                <w:i/>
                <w:sz w:val="22"/>
              </w:rPr>
            </w:pPr>
            <w:r w:rsidRPr="00860DF0">
              <w:rPr>
                <w:i/>
                <w:sz w:val="22"/>
              </w:rPr>
              <w:t>Variable</w:t>
            </w:r>
          </w:p>
        </w:tc>
        <w:tc>
          <w:tcPr>
            <w:tcW w:w="1080" w:type="dxa"/>
            <w:tcBorders>
              <w:top w:val="single" w:sz="4" w:space="0" w:color="auto"/>
              <w:left w:val="nil"/>
              <w:bottom w:val="single" w:sz="4" w:space="0" w:color="auto"/>
              <w:right w:val="nil"/>
            </w:tcBorders>
          </w:tcPr>
          <w:p w14:paraId="69A0FA71" w14:textId="77777777" w:rsidR="004245AC" w:rsidRPr="004F0225" w:rsidRDefault="004245AC" w:rsidP="004245AC">
            <w:pPr>
              <w:spacing w:after="0" w:line="480" w:lineRule="auto"/>
              <w:contextualSpacing/>
              <w:jc w:val="center"/>
              <w:rPr>
                <w:i/>
                <w:sz w:val="22"/>
              </w:rPr>
            </w:pPr>
            <w:r>
              <w:rPr>
                <w:i/>
                <w:sz w:val="22"/>
              </w:rPr>
              <w:t>Time</w:t>
            </w:r>
          </w:p>
        </w:tc>
        <w:tc>
          <w:tcPr>
            <w:tcW w:w="1006" w:type="dxa"/>
            <w:tcBorders>
              <w:top w:val="single" w:sz="4" w:space="0" w:color="auto"/>
              <w:left w:val="nil"/>
              <w:bottom w:val="single" w:sz="4" w:space="0" w:color="auto"/>
              <w:right w:val="nil"/>
            </w:tcBorders>
            <w:shd w:val="clear" w:color="auto" w:fill="auto"/>
            <w:vAlign w:val="center"/>
          </w:tcPr>
          <w:p w14:paraId="5FB4BC88" w14:textId="77777777" w:rsidR="004245AC" w:rsidRPr="00860DF0" w:rsidRDefault="004245AC" w:rsidP="004245AC">
            <w:pPr>
              <w:spacing w:after="0" w:line="480" w:lineRule="auto"/>
              <w:contextualSpacing/>
              <w:jc w:val="center"/>
              <w:rPr>
                <w:sz w:val="22"/>
              </w:rPr>
            </w:pPr>
            <w:r>
              <w:rPr>
                <w:sz w:val="22"/>
              </w:rPr>
              <w:t>P1T1</w:t>
            </w:r>
          </w:p>
        </w:tc>
        <w:tc>
          <w:tcPr>
            <w:tcW w:w="1006" w:type="dxa"/>
            <w:tcBorders>
              <w:top w:val="single" w:sz="4" w:space="0" w:color="auto"/>
              <w:left w:val="nil"/>
              <w:bottom w:val="single" w:sz="4" w:space="0" w:color="auto"/>
              <w:right w:val="nil"/>
            </w:tcBorders>
            <w:shd w:val="clear" w:color="auto" w:fill="auto"/>
            <w:vAlign w:val="center"/>
          </w:tcPr>
          <w:p w14:paraId="33B1946F" w14:textId="77777777" w:rsidR="004245AC" w:rsidRPr="00860DF0" w:rsidRDefault="004245AC" w:rsidP="004245AC">
            <w:pPr>
              <w:spacing w:after="0" w:line="480" w:lineRule="auto"/>
              <w:contextualSpacing/>
              <w:jc w:val="center"/>
              <w:rPr>
                <w:sz w:val="22"/>
              </w:rPr>
            </w:pPr>
            <w:r>
              <w:rPr>
                <w:sz w:val="22"/>
              </w:rPr>
              <w:t>P1TLast</w:t>
            </w:r>
          </w:p>
        </w:tc>
        <w:tc>
          <w:tcPr>
            <w:tcW w:w="1006" w:type="dxa"/>
            <w:tcBorders>
              <w:top w:val="single" w:sz="4" w:space="0" w:color="auto"/>
              <w:left w:val="nil"/>
              <w:bottom w:val="single" w:sz="4" w:space="0" w:color="auto"/>
              <w:right w:val="nil"/>
            </w:tcBorders>
            <w:shd w:val="clear" w:color="auto" w:fill="auto"/>
            <w:vAlign w:val="center"/>
          </w:tcPr>
          <w:p w14:paraId="3E9836CC" w14:textId="77777777" w:rsidR="004245AC" w:rsidRPr="00860DF0" w:rsidRDefault="004245AC" w:rsidP="004245AC">
            <w:pPr>
              <w:spacing w:after="0" w:line="480" w:lineRule="auto"/>
              <w:contextualSpacing/>
              <w:jc w:val="center"/>
              <w:rPr>
                <w:sz w:val="22"/>
              </w:rPr>
            </w:pPr>
            <w:r>
              <w:rPr>
                <w:sz w:val="22"/>
              </w:rPr>
              <w:t>P2T1</w:t>
            </w:r>
          </w:p>
        </w:tc>
        <w:tc>
          <w:tcPr>
            <w:tcW w:w="1007" w:type="dxa"/>
            <w:tcBorders>
              <w:top w:val="single" w:sz="4" w:space="0" w:color="auto"/>
              <w:left w:val="nil"/>
              <w:bottom w:val="single" w:sz="4" w:space="0" w:color="auto"/>
              <w:right w:val="nil"/>
            </w:tcBorders>
            <w:shd w:val="clear" w:color="auto" w:fill="auto"/>
            <w:vAlign w:val="center"/>
          </w:tcPr>
          <w:p w14:paraId="707B0D18" w14:textId="77777777" w:rsidR="004245AC" w:rsidRPr="00860DF0" w:rsidRDefault="004245AC" w:rsidP="004245AC">
            <w:pPr>
              <w:spacing w:after="0" w:line="480" w:lineRule="auto"/>
              <w:contextualSpacing/>
              <w:jc w:val="center"/>
              <w:rPr>
                <w:sz w:val="22"/>
              </w:rPr>
            </w:pPr>
            <w:r>
              <w:rPr>
                <w:sz w:val="22"/>
              </w:rPr>
              <w:t>P2T2</w:t>
            </w:r>
          </w:p>
        </w:tc>
      </w:tr>
      <w:tr w:rsidR="004245AC" w:rsidRPr="00860DF0" w14:paraId="5D89C1C1" w14:textId="77777777" w:rsidTr="00B35AE4">
        <w:tc>
          <w:tcPr>
            <w:tcW w:w="2520" w:type="dxa"/>
            <w:tcBorders>
              <w:top w:val="nil"/>
              <w:left w:val="nil"/>
              <w:bottom w:val="nil"/>
              <w:right w:val="nil"/>
            </w:tcBorders>
            <w:shd w:val="clear" w:color="auto" w:fill="auto"/>
            <w:vAlign w:val="center"/>
          </w:tcPr>
          <w:p w14:paraId="3FA22313" w14:textId="77777777" w:rsidR="004245AC" w:rsidRPr="00860DF0" w:rsidRDefault="004245AC" w:rsidP="004245AC">
            <w:pPr>
              <w:spacing w:after="0" w:line="480" w:lineRule="auto"/>
              <w:rPr>
                <w:sz w:val="22"/>
              </w:rPr>
            </w:pPr>
            <w:r w:rsidRPr="00860DF0">
              <w:rPr>
                <w:sz w:val="22"/>
              </w:rPr>
              <w:t>Relationship Satisfaction</w:t>
            </w:r>
          </w:p>
        </w:tc>
        <w:tc>
          <w:tcPr>
            <w:tcW w:w="1080" w:type="dxa"/>
            <w:tcBorders>
              <w:top w:val="nil"/>
              <w:left w:val="nil"/>
              <w:bottom w:val="nil"/>
              <w:right w:val="nil"/>
            </w:tcBorders>
          </w:tcPr>
          <w:p w14:paraId="4A286DDD" w14:textId="77777777" w:rsidR="004245AC" w:rsidRDefault="004245AC" w:rsidP="004245AC">
            <w:pPr>
              <w:spacing w:after="0" w:line="480" w:lineRule="auto"/>
              <w:contextualSpacing/>
              <w:rPr>
                <w:sz w:val="22"/>
              </w:rPr>
            </w:pPr>
            <w:r>
              <w:rPr>
                <w:sz w:val="22"/>
              </w:rPr>
              <w:t>P1T1</w:t>
            </w:r>
          </w:p>
        </w:tc>
        <w:tc>
          <w:tcPr>
            <w:tcW w:w="1006" w:type="dxa"/>
            <w:tcBorders>
              <w:top w:val="nil"/>
              <w:left w:val="nil"/>
              <w:bottom w:val="nil"/>
              <w:right w:val="nil"/>
            </w:tcBorders>
            <w:shd w:val="clear" w:color="auto" w:fill="auto"/>
          </w:tcPr>
          <w:p w14:paraId="0C0B8896"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3183990B" w14:textId="77777777" w:rsidR="004245AC" w:rsidRPr="00860DF0" w:rsidRDefault="004245AC" w:rsidP="004245AC">
            <w:pPr>
              <w:tabs>
                <w:tab w:val="decimal" w:pos="240"/>
                <w:tab w:val="decimal" w:pos="345"/>
              </w:tabs>
              <w:spacing w:after="0" w:line="480" w:lineRule="auto"/>
              <w:contextualSpacing/>
              <w:rPr>
                <w:sz w:val="22"/>
              </w:rPr>
            </w:pPr>
          </w:p>
        </w:tc>
        <w:tc>
          <w:tcPr>
            <w:tcW w:w="1006" w:type="dxa"/>
            <w:tcBorders>
              <w:top w:val="nil"/>
              <w:left w:val="nil"/>
              <w:bottom w:val="nil"/>
              <w:right w:val="nil"/>
            </w:tcBorders>
            <w:shd w:val="clear" w:color="auto" w:fill="auto"/>
          </w:tcPr>
          <w:p w14:paraId="2092F777" w14:textId="77777777" w:rsidR="004245AC" w:rsidRPr="00860DF0" w:rsidRDefault="004245AC" w:rsidP="004245AC">
            <w:pPr>
              <w:tabs>
                <w:tab w:val="decimal" w:pos="240"/>
                <w:tab w:val="decimal" w:pos="355"/>
              </w:tabs>
              <w:spacing w:after="0" w:line="480" w:lineRule="auto"/>
              <w:contextualSpacing/>
              <w:rPr>
                <w:sz w:val="22"/>
              </w:rPr>
            </w:pPr>
          </w:p>
        </w:tc>
        <w:tc>
          <w:tcPr>
            <w:tcW w:w="1007" w:type="dxa"/>
            <w:tcBorders>
              <w:top w:val="nil"/>
              <w:left w:val="nil"/>
              <w:bottom w:val="nil"/>
              <w:right w:val="nil"/>
            </w:tcBorders>
            <w:shd w:val="clear" w:color="auto" w:fill="auto"/>
          </w:tcPr>
          <w:p w14:paraId="412C5A1C" w14:textId="77777777" w:rsidR="004245AC" w:rsidRPr="00860DF0" w:rsidRDefault="004245AC" w:rsidP="004245AC">
            <w:pPr>
              <w:spacing w:after="0" w:line="480" w:lineRule="auto"/>
              <w:contextualSpacing/>
              <w:jc w:val="center"/>
              <w:rPr>
                <w:sz w:val="22"/>
              </w:rPr>
            </w:pPr>
          </w:p>
        </w:tc>
      </w:tr>
      <w:tr w:rsidR="004245AC" w:rsidRPr="00860DF0" w14:paraId="2D6F76CF" w14:textId="77777777" w:rsidTr="00B35AE4">
        <w:tc>
          <w:tcPr>
            <w:tcW w:w="2520" w:type="dxa"/>
            <w:tcBorders>
              <w:top w:val="nil"/>
              <w:left w:val="nil"/>
              <w:bottom w:val="nil"/>
              <w:right w:val="nil"/>
            </w:tcBorders>
            <w:shd w:val="clear" w:color="auto" w:fill="auto"/>
            <w:vAlign w:val="center"/>
          </w:tcPr>
          <w:p w14:paraId="08DB044D" w14:textId="77777777" w:rsidR="004245AC" w:rsidRPr="00860DF0" w:rsidRDefault="004245AC" w:rsidP="004245AC">
            <w:pPr>
              <w:spacing w:after="0" w:line="480" w:lineRule="auto"/>
              <w:rPr>
                <w:sz w:val="22"/>
              </w:rPr>
            </w:pPr>
          </w:p>
        </w:tc>
        <w:tc>
          <w:tcPr>
            <w:tcW w:w="1080" w:type="dxa"/>
            <w:tcBorders>
              <w:top w:val="nil"/>
              <w:left w:val="nil"/>
              <w:bottom w:val="nil"/>
              <w:right w:val="nil"/>
            </w:tcBorders>
          </w:tcPr>
          <w:p w14:paraId="5540A2C3" w14:textId="77777777" w:rsidR="004245AC" w:rsidRDefault="004245AC" w:rsidP="004245AC">
            <w:pPr>
              <w:spacing w:after="0" w:line="480" w:lineRule="auto"/>
              <w:contextualSpacing/>
              <w:rPr>
                <w:sz w:val="22"/>
              </w:rPr>
            </w:pPr>
            <w:r>
              <w:rPr>
                <w:sz w:val="22"/>
              </w:rPr>
              <w:t>P1TLast</w:t>
            </w:r>
          </w:p>
        </w:tc>
        <w:tc>
          <w:tcPr>
            <w:tcW w:w="1006" w:type="dxa"/>
            <w:tcBorders>
              <w:top w:val="nil"/>
              <w:left w:val="nil"/>
              <w:bottom w:val="nil"/>
              <w:right w:val="nil"/>
            </w:tcBorders>
            <w:shd w:val="clear" w:color="auto" w:fill="auto"/>
          </w:tcPr>
          <w:p w14:paraId="2BB0F3CC" w14:textId="77777777" w:rsidR="004245AC" w:rsidRDefault="004245AC" w:rsidP="004245AC">
            <w:pPr>
              <w:tabs>
                <w:tab w:val="decimal" w:pos="240"/>
              </w:tabs>
              <w:spacing w:after="0" w:line="480" w:lineRule="auto"/>
              <w:contextualSpacing/>
              <w:rPr>
                <w:sz w:val="22"/>
              </w:rPr>
            </w:pPr>
            <w:r>
              <w:rPr>
                <w:sz w:val="22"/>
              </w:rPr>
              <w:t>.42*</w:t>
            </w:r>
          </w:p>
        </w:tc>
        <w:tc>
          <w:tcPr>
            <w:tcW w:w="1006" w:type="dxa"/>
            <w:tcBorders>
              <w:top w:val="nil"/>
              <w:left w:val="nil"/>
              <w:bottom w:val="nil"/>
              <w:right w:val="nil"/>
            </w:tcBorders>
            <w:shd w:val="clear" w:color="auto" w:fill="auto"/>
          </w:tcPr>
          <w:p w14:paraId="3E85B499"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2A6E231B" w14:textId="77777777" w:rsidR="004245AC" w:rsidRPr="00860DF0" w:rsidRDefault="004245AC" w:rsidP="004245AC">
            <w:pPr>
              <w:tabs>
                <w:tab w:val="decimal" w:pos="240"/>
                <w:tab w:val="decimal" w:pos="355"/>
              </w:tabs>
              <w:spacing w:after="0" w:line="480" w:lineRule="auto"/>
              <w:contextualSpacing/>
              <w:rPr>
                <w:sz w:val="22"/>
              </w:rPr>
            </w:pPr>
          </w:p>
        </w:tc>
        <w:tc>
          <w:tcPr>
            <w:tcW w:w="1007" w:type="dxa"/>
            <w:tcBorders>
              <w:top w:val="nil"/>
              <w:left w:val="nil"/>
              <w:bottom w:val="nil"/>
              <w:right w:val="nil"/>
            </w:tcBorders>
            <w:shd w:val="clear" w:color="auto" w:fill="auto"/>
          </w:tcPr>
          <w:p w14:paraId="5E458E43" w14:textId="77777777" w:rsidR="004245AC" w:rsidRPr="00860DF0" w:rsidRDefault="004245AC" w:rsidP="004245AC">
            <w:pPr>
              <w:spacing w:after="0" w:line="480" w:lineRule="auto"/>
              <w:contextualSpacing/>
              <w:jc w:val="center"/>
              <w:rPr>
                <w:sz w:val="22"/>
              </w:rPr>
            </w:pPr>
          </w:p>
        </w:tc>
      </w:tr>
      <w:tr w:rsidR="004245AC" w:rsidRPr="00860DF0" w14:paraId="41544FD8" w14:textId="77777777" w:rsidTr="00B35AE4">
        <w:tc>
          <w:tcPr>
            <w:tcW w:w="2520" w:type="dxa"/>
            <w:tcBorders>
              <w:top w:val="nil"/>
              <w:left w:val="nil"/>
              <w:bottom w:val="nil"/>
              <w:right w:val="nil"/>
            </w:tcBorders>
            <w:shd w:val="clear" w:color="auto" w:fill="auto"/>
            <w:vAlign w:val="center"/>
          </w:tcPr>
          <w:p w14:paraId="282DAE34" w14:textId="77777777" w:rsidR="004245AC" w:rsidRPr="00860DF0" w:rsidRDefault="004245AC" w:rsidP="004245AC">
            <w:pPr>
              <w:spacing w:after="0" w:line="480" w:lineRule="auto"/>
              <w:rPr>
                <w:sz w:val="22"/>
              </w:rPr>
            </w:pPr>
          </w:p>
        </w:tc>
        <w:tc>
          <w:tcPr>
            <w:tcW w:w="1080" w:type="dxa"/>
            <w:tcBorders>
              <w:top w:val="nil"/>
              <w:left w:val="nil"/>
              <w:bottom w:val="nil"/>
              <w:right w:val="nil"/>
            </w:tcBorders>
          </w:tcPr>
          <w:p w14:paraId="7B80D3E8" w14:textId="77777777" w:rsidR="004245AC" w:rsidRDefault="004245AC" w:rsidP="004245AC">
            <w:pPr>
              <w:spacing w:after="0" w:line="480" w:lineRule="auto"/>
              <w:contextualSpacing/>
              <w:rPr>
                <w:sz w:val="22"/>
              </w:rPr>
            </w:pPr>
            <w:r>
              <w:rPr>
                <w:sz w:val="22"/>
              </w:rPr>
              <w:t>P2T1</w:t>
            </w:r>
          </w:p>
        </w:tc>
        <w:tc>
          <w:tcPr>
            <w:tcW w:w="1006" w:type="dxa"/>
            <w:tcBorders>
              <w:top w:val="nil"/>
              <w:left w:val="nil"/>
              <w:bottom w:val="nil"/>
              <w:right w:val="nil"/>
            </w:tcBorders>
            <w:shd w:val="clear" w:color="auto" w:fill="auto"/>
          </w:tcPr>
          <w:p w14:paraId="184E7560" w14:textId="77777777" w:rsidR="004245AC" w:rsidRDefault="004245AC" w:rsidP="004245AC">
            <w:pPr>
              <w:tabs>
                <w:tab w:val="decimal" w:pos="240"/>
              </w:tabs>
              <w:spacing w:after="0" w:line="480" w:lineRule="auto"/>
              <w:contextualSpacing/>
              <w:rPr>
                <w:sz w:val="22"/>
              </w:rPr>
            </w:pPr>
            <w:r>
              <w:rPr>
                <w:sz w:val="22"/>
              </w:rPr>
              <w:t>.17*</w:t>
            </w:r>
          </w:p>
        </w:tc>
        <w:tc>
          <w:tcPr>
            <w:tcW w:w="1006" w:type="dxa"/>
            <w:tcBorders>
              <w:top w:val="nil"/>
              <w:left w:val="nil"/>
              <w:bottom w:val="nil"/>
              <w:right w:val="nil"/>
            </w:tcBorders>
            <w:shd w:val="clear" w:color="auto" w:fill="auto"/>
          </w:tcPr>
          <w:p w14:paraId="14F9B4BA" w14:textId="77777777" w:rsidR="004245AC" w:rsidRPr="00860DF0" w:rsidRDefault="004245AC" w:rsidP="004245AC">
            <w:pPr>
              <w:tabs>
                <w:tab w:val="decimal" w:pos="227"/>
              </w:tabs>
              <w:spacing w:after="0" w:line="480" w:lineRule="auto"/>
              <w:contextualSpacing/>
              <w:rPr>
                <w:sz w:val="22"/>
              </w:rPr>
            </w:pPr>
            <w:r>
              <w:rPr>
                <w:sz w:val="22"/>
              </w:rPr>
              <w:t>.15*</w:t>
            </w:r>
          </w:p>
        </w:tc>
        <w:tc>
          <w:tcPr>
            <w:tcW w:w="1006" w:type="dxa"/>
            <w:tcBorders>
              <w:top w:val="nil"/>
              <w:left w:val="nil"/>
              <w:bottom w:val="nil"/>
              <w:right w:val="nil"/>
            </w:tcBorders>
            <w:shd w:val="clear" w:color="auto" w:fill="auto"/>
          </w:tcPr>
          <w:p w14:paraId="4A96F6AC" w14:textId="77777777" w:rsidR="004245AC" w:rsidRPr="00860DF0" w:rsidRDefault="004245AC" w:rsidP="004245AC">
            <w:pPr>
              <w:spacing w:after="0" w:line="480" w:lineRule="auto"/>
              <w:contextualSpacing/>
              <w:jc w:val="center"/>
              <w:rPr>
                <w:sz w:val="22"/>
              </w:rPr>
            </w:pPr>
            <w:r>
              <w:rPr>
                <w:sz w:val="22"/>
              </w:rPr>
              <w:t>-</w:t>
            </w:r>
          </w:p>
        </w:tc>
        <w:tc>
          <w:tcPr>
            <w:tcW w:w="1007" w:type="dxa"/>
            <w:tcBorders>
              <w:top w:val="nil"/>
              <w:left w:val="nil"/>
              <w:bottom w:val="nil"/>
              <w:right w:val="nil"/>
            </w:tcBorders>
            <w:shd w:val="clear" w:color="auto" w:fill="auto"/>
          </w:tcPr>
          <w:p w14:paraId="1C81F9AE" w14:textId="77777777" w:rsidR="004245AC" w:rsidRPr="00860DF0" w:rsidRDefault="004245AC" w:rsidP="004245AC">
            <w:pPr>
              <w:spacing w:after="0" w:line="480" w:lineRule="auto"/>
              <w:contextualSpacing/>
              <w:jc w:val="center"/>
              <w:rPr>
                <w:sz w:val="22"/>
              </w:rPr>
            </w:pPr>
          </w:p>
        </w:tc>
      </w:tr>
      <w:tr w:rsidR="004245AC" w:rsidRPr="00860DF0" w14:paraId="1BBD1729" w14:textId="77777777" w:rsidTr="00B35AE4">
        <w:tc>
          <w:tcPr>
            <w:tcW w:w="2520" w:type="dxa"/>
            <w:tcBorders>
              <w:top w:val="nil"/>
              <w:left w:val="nil"/>
              <w:bottom w:val="nil"/>
              <w:right w:val="nil"/>
            </w:tcBorders>
            <w:shd w:val="clear" w:color="auto" w:fill="auto"/>
            <w:vAlign w:val="center"/>
          </w:tcPr>
          <w:p w14:paraId="5A87DDD2" w14:textId="77777777" w:rsidR="004245AC" w:rsidRPr="00860DF0" w:rsidRDefault="004245AC" w:rsidP="004245AC">
            <w:pPr>
              <w:spacing w:after="0" w:line="480" w:lineRule="auto"/>
              <w:rPr>
                <w:sz w:val="22"/>
              </w:rPr>
            </w:pPr>
          </w:p>
        </w:tc>
        <w:tc>
          <w:tcPr>
            <w:tcW w:w="1080" w:type="dxa"/>
            <w:tcBorders>
              <w:top w:val="nil"/>
              <w:left w:val="nil"/>
              <w:bottom w:val="nil"/>
              <w:right w:val="nil"/>
            </w:tcBorders>
          </w:tcPr>
          <w:p w14:paraId="29559EA7" w14:textId="77777777" w:rsidR="004245AC" w:rsidRDefault="004245AC" w:rsidP="004245AC">
            <w:pPr>
              <w:spacing w:after="0" w:line="480" w:lineRule="auto"/>
              <w:contextualSpacing/>
              <w:rPr>
                <w:sz w:val="22"/>
              </w:rPr>
            </w:pPr>
            <w:r>
              <w:rPr>
                <w:sz w:val="22"/>
              </w:rPr>
              <w:t>P2T2</w:t>
            </w:r>
          </w:p>
        </w:tc>
        <w:tc>
          <w:tcPr>
            <w:tcW w:w="1006" w:type="dxa"/>
            <w:tcBorders>
              <w:top w:val="nil"/>
              <w:left w:val="nil"/>
              <w:bottom w:val="nil"/>
              <w:right w:val="nil"/>
            </w:tcBorders>
            <w:shd w:val="clear" w:color="auto" w:fill="auto"/>
          </w:tcPr>
          <w:p w14:paraId="54B42C95" w14:textId="77777777" w:rsidR="004245AC" w:rsidRDefault="004245AC" w:rsidP="004245AC">
            <w:pPr>
              <w:tabs>
                <w:tab w:val="decimal" w:pos="240"/>
              </w:tabs>
              <w:spacing w:after="0" w:line="480" w:lineRule="auto"/>
              <w:contextualSpacing/>
              <w:rPr>
                <w:sz w:val="22"/>
              </w:rPr>
            </w:pPr>
            <w:r>
              <w:rPr>
                <w:sz w:val="22"/>
              </w:rPr>
              <w:t>.20*</w:t>
            </w:r>
          </w:p>
        </w:tc>
        <w:tc>
          <w:tcPr>
            <w:tcW w:w="1006" w:type="dxa"/>
            <w:tcBorders>
              <w:top w:val="nil"/>
              <w:left w:val="nil"/>
              <w:bottom w:val="nil"/>
              <w:right w:val="nil"/>
            </w:tcBorders>
            <w:shd w:val="clear" w:color="auto" w:fill="auto"/>
          </w:tcPr>
          <w:p w14:paraId="1F1F27A6" w14:textId="77777777" w:rsidR="004245AC" w:rsidRPr="00860DF0" w:rsidRDefault="004245AC" w:rsidP="004245AC">
            <w:pPr>
              <w:tabs>
                <w:tab w:val="decimal" w:pos="227"/>
              </w:tabs>
              <w:spacing w:after="0" w:line="480" w:lineRule="auto"/>
              <w:contextualSpacing/>
              <w:rPr>
                <w:sz w:val="22"/>
              </w:rPr>
            </w:pPr>
            <w:r>
              <w:rPr>
                <w:sz w:val="22"/>
              </w:rPr>
              <w:t>.15*</w:t>
            </w:r>
          </w:p>
        </w:tc>
        <w:tc>
          <w:tcPr>
            <w:tcW w:w="1006" w:type="dxa"/>
            <w:tcBorders>
              <w:top w:val="nil"/>
              <w:left w:val="nil"/>
              <w:bottom w:val="nil"/>
              <w:right w:val="nil"/>
            </w:tcBorders>
            <w:shd w:val="clear" w:color="auto" w:fill="auto"/>
          </w:tcPr>
          <w:p w14:paraId="0940C4C7" w14:textId="77777777" w:rsidR="004245AC" w:rsidRPr="00860DF0" w:rsidRDefault="004245AC" w:rsidP="004245AC">
            <w:pPr>
              <w:tabs>
                <w:tab w:val="decimal" w:pos="240"/>
              </w:tabs>
              <w:spacing w:after="0" w:line="480" w:lineRule="auto"/>
              <w:contextualSpacing/>
              <w:rPr>
                <w:sz w:val="22"/>
              </w:rPr>
            </w:pPr>
            <w:r>
              <w:rPr>
                <w:sz w:val="22"/>
              </w:rPr>
              <w:t>.45*</w:t>
            </w:r>
          </w:p>
        </w:tc>
        <w:tc>
          <w:tcPr>
            <w:tcW w:w="1007" w:type="dxa"/>
            <w:tcBorders>
              <w:top w:val="nil"/>
              <w:left w:val="nil"/>
              <w:bottom w:val="nil"/>
              <w:right w:val="nil"/>
            </w:tcBorders>
            <w:shd w:val="clear" w:color="auto" w:fill="auto"/>
          </w:tcPr>
          <w:p w14:paraId="14C9C5FC" w14:textId="77777777" w:rsidR="004245AC" w:rsidRPr="00860DF0" w:rsidRDefault="004245AC" w:rsidP="004245AC">
            <w:pPr>
              <w:spacing w:after="0" w:line="480" w:lineRule="auto"/>
              <w:contextualSpacing/>
              <w:jc w:val="center"/>
              <w:rPr>
                <w:sz w:val="22"/>
              </w:rPr>
            </w:pPr>
            <w:r>
              <w:rPr>
                <w:sz w:val="22"/>
              </w:rPr>
              <w:t>-</w:t>
            </w:r>
          </w:p>
        </w:tc>
      </w:tr>
      <w:tr w:rsidR="004245AC" w:rsidRPr="00860DF0" w14:paraId="294A2271" w14:textId="77777777" w:rsidTr="00B35AE4">
        <w:tc>
          <w:tcPr>
            <w:tcW w:w="2520" w:type="dxa"/>
            <w:tcBorders>
              <w:top w:val="nil"/>
              <w:left w:val="nil"/>
              <w:bottom w:val="nil"/>
              <w:right w:val="nil"/>
            </w:tcBorders>
            <w:shd w:val="clear" w:color="auto" w:fill="auto"/>
            <w:vAlign w:val="center"/>
          </w:tcPr>
          <w:p w14:paraId="402E45BA" w14:textId="77777777" w:rsidR="004245AC" w:rsidRPr="00860DF0" w:rsidRDefault="004245AC" w:rsidP="004245AC">
            <w:pPr>
              <w:spacing w:after="0" w:line="480" w:lineRule="auto"/>
              <w:contextualSpacing/>
              <w:rPr>
                <w:sz w:val="22"/>
              </w:rPr>
            </w:pPr>
            <w:r>
              <w:rPr>
                <w:sz w:val="22"/>
              </w:rPr>
              <w:t>Sexual Satisfaction</w:t>
            </w:r>
          </w:p>
        </w:tc>
        <w:tc>
          <w:tcPr>
            <w:tcW w:w="1080" w:type="dxa"/>
            <w:tcBorders>
              <w:top w:val="nil"/>
              <w:left w:val="nil"/>
              <w:bottom w:val="nil"/>
              <w:right w:val="nil"/>
            </w:tcBorders>
          </w:tcPr>
          <w:p w14:paraId="4A35D580" w14:textId="77777777" w:rsidR="004245AC" w:rsidRDefault="004245AC" w:rsidP="004245AC">
            <w:pPr>
              <w:spacing w:after="0" w:line="480" w:lineRule="auto"/>
              <w:contextualSpacing/>
              <w:rPr>
                <w:sz w:val="22"/>
              </w:rPr>
            </w:pPr>
            <w:r>
              <w:rPr>
                <w:sz w:val="22"/>
              </w:rPr>
              <w:t>P1T1</w:t>
            </w:r>
          </w:p>
        </w:tc>
        <w:tc>
          <w:tcPr>
            <w:tcW w:w="1006" w:type="dxa"/>
            <w:tcBorders>
              <w:top w:val="nil"/>
              <w:left w:val="nil"/>
              <w:bottom w:val="nil"/>
              <w:right w:val="nil"/>
            </w:tcBorders>
            <w:shd w:val="clear" w:color="auto" w:fill="auto"/>
          </w:tcPr>
          <w:p w14:paraId="0E4C5CAE"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228C3623" w14:textId="77777777" w:rsidR="004245AC" w:rsidRPr="00860DF0" w:rsidRDefault="004245AC" w:rsidP="004245AC">
            <w:pPr>
              <w:tabs>
                <w:tab w:val="decimal" w:pos="227"/>
              </w:tabs>
              <w:spacing w:after="0" w:line="480" w:lineRule="auto"/>
              <w:contextualSpacing/>
              <w:rPr>
                <w:sz w:val="22"/>
              </w:rPr>
            </w:pPr>
          </w:p>
        </w:tc>
        <w:tc>
          <w:tcPr>
            <w:tcW w:w="1006" w:type="dxa"/>
            <w:tcBorders>
              <w:top w:val="nil"/>
              <w:left w:val="nil"/>
              <w:bottom w:val="nil"/>
              <w:right w:val="nil"/>
            </w:tcBorders>
            <w:shd w:val="clear" w:color="auto" w:fill="auto"/>
          </w:tcPr>
          <w:p w14:paraId="780595A8"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094B5009" w14:textId="77777777" w:rsidR="004245AC" w:rsidRPr="00860DF0" w:rsidRDefault="004245AC" w:rsidP="004245AC">
            <w:pPr>
              <w:spacing w:after="0" w:line="480" w:lineRule="auto"/>
              <w:contextualSpacing/>
              <w:jc w:val="center"/>
              <w:rPr>
                <w:sz w:val="22"/>
              </w:rPr>
            </w:pPr>
          </w:p>
        </w:tc>
      </w:tr>
      <w:tr w:rsidR="004245AC" w:rsidRPr="00860DF0" w14:paraId="5B108FF8" w14:textId="77777777" w:rsidTr="00B35AE4">
        <w:tc>
          <w:tcPr>
            <w:tcW w:w="2520" w:type="dxa"/>
            <w:tcBorders>
              <w:top w:val="nil"/>
              <w:left w:val="nil"/>
              <w:bottom w:val="nil"/>
              <w:right w:val="nil"/>
            </w:tcBorders>
            <w:shd w:val="clear" w:color="auto" w:fill="auto"/>
            <w:vAlign w:val="center"/>
          </w:tcPr>
          <w:p w14:paraId="1C18133B"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62A69187" w14:textId="77777777" w:rsidR="004245AC" w:rsidRDefault="004245AC" w:rsidP="004245AC">
            <w:pPr>
              <w:spacing w:after="0" w:line="480" w:lineRule="auto"/>
              <w:contextualSpacing/>
              <w:rPr>
                <w:sz w:val="22"/>
              </w:rPr>
            </w:pPr>
            <w:r>
              <w:rPr>
                <w:sz w:val="22"/>
              </w:rPr>
              <w:t>P1TLast</w:t>
            </w:r>
          </w:p>
        </w:tc>
        <w:tc>
          <w:tcPr>
            <w:tcW w:w="1006" w:type="dxa"/>
            <w:tcBorders>
              <w:top w:val="nil"/>
              <w:left w:val="nil"/>
              <w:bottom w:val="nil"/>
              <w:right w:val="nil"/>
            </w:tcBorders>
            <w:shd w:val="clear" w:color="auto" w:fill="auto"/>
          </w:tcPr>
          <w:p w14:paraId="2B29D2BE" w14:textId="77777777" w:rsidR="004245AC" w:rsidRDefault="004245AC" w:rsidP="004245AC">
            <w:pPr>
              <w:tabs>
                <w:tab w:val="decimal" w:pos="240"/>
              </w:tabs>
              <w:spacing w:after="0" w:line="480" w:lineRule="auto"/>
              <w:contextualSpacing/>
              <w:rPr>
                <w:sz w:val="22"/>
              </w:rPr>
            </w:pPr>
            <w:r>
              <w:rPr>
                <w:sz w:val="22"/>
              </w:rPr>
              <w:t>.53*</w:t>
            </w:r>
          </w:p>
        </w:tc>
        <w:tc>
          <w:tcPr>
            <w:tcW w:w="1006" w:type="dxa"/>
            <w:tcBorders>
              <w:top w:val="nil"/>
              <w:left w:val="nil"/>
              <w:bottom w:val="nil"/>
              <w:right w:val="nil"/>
            </w:tcBorders>
            <w:shd w:val="clear" w:color="auto" w:fill="auto"/>
          </w:tcPr>
          <w:p w14:paraId="7E868FAC"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0B42B2B9"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18CF12CA" w14:textId="77777777" w:rsidR="004245AC" w:rsidRPr="00860DF0" w:rsidRDefault="004245AC" w:rsidP="004245AC">
            <w:pPr>
              <w:spacing w:after="0" w:line="480" w:lineRule="auto"/>
              <w:contextualSpacing/>
              <w:jc w:val="center"/>
              <w:rPr>
                <w:sz w:val="22"/>
              </w:rPr>
            </w:pPr>
          </w:p>
        </w:tc>
      </w:tr>
      <w:tr w:rsidR="004245AC" w:rsidRPr="00860DF0" w14:paraId="40F0D6C7" w14:textId="77777777" w:rsidTr="00B35AE4">
        <w:tc>
          <w:tcPr>
            <w:tcW w:w="2520" w:type="dxa"/>
            <w:tcBorders>
              <w:top w:val="nil"/>
              <w:left w:val="nil"/>
              <w:bottom w:val="nil"/>
              <w:right w:val="nil"/>
            </w:tcBorders>
            <w:shd w:val="clear" w:color="auto" w:fill="auto"/>
            <w:vAlign w:val="center"/>
          </w:tcPr>
          <w:p w14:paraId="25700CF7"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56AE1A79" w14:textId="77777777" w:rsidR="004245AC" w:rsidRDefault="004245AC" w:rsidP="004245AC">
            <w:pPr>
              <w:spacing w:after="0" w:line="480" w:lineRule="auto"/>
              <w:contextualSpacing/>
              <w:rPr>
                <w:sz w:val="22"/>
              </w:rPr>
            </w:pPr>
            <w:r>
              <w:rPr>
                <w:sz w:val="22"/>
              </w:rPr>
              <w:t>P2T1</w:t>
            </w:r>
          </w:p>
        </w:tc>
        <w:tc>
          <w:tcPr>
            <w:tcW w:w="1006" w:type="dxa"/>
            <w:tcBorders>
              <w:top w:val="nil"/>
              <w:left w:val="nil"/>
              <w:bottom w:val="nil"/>
              <w:right w:val="nil"/>
            </w:tcBorders>
            <w:shd w:val="clear" w:color="auto" w:fill="auto"/>
          </w:tcPr>
          <w:p w14:paraId="703A7D61" w14:textId="77777777" w:rsidR="004245AC" w:rsidRDefault="004245AC" w:rsidP="004245AC">
            <w:pPr>
              <w:tabs>
                <w:tab w:val="decimal" w:pos="240"/>
              </w:tabs>
              <w:spacing w:after="0" w:line="480" w:lineRule="auto"/>
              <w:contextualSpacing/>
              <w:rPr>
                <w:sz w:val="22"/>
              </w:rPr>
            </w:pPr>
            <w:r>
              <w:rPr>
                <w:sz w:val="22"/>
              </w:rPr>
              <w:t>.06</w:t>
            </w:r>
          </w:p>
        </w:tc>
        <w:tc>
          <w:tcPr>
            <w:tcW w:w="1006" w:type="dxa"/>
            <w:tcBorders>
              <w:top w:val="nil"/>
              <w:left w:val="nil"/>
              <w:bottom w:val="nil"/>
              <w:right w:val="nil"/>
            </w:tcBorders>
            <w:shd w:val="clear" w:color="auto" w:fill="auto"/>
          </w:tcPr>
          <w:p w14:paraId="0EE8E1E3" w14:textId="77777777" w:rsidR="004245AC" w:rsidRPr="00860DF0" w:rsidRDefault="004245AC" w:rsidP="004245AC">
            <w:pPr>
              <w:tabs>
                <w:tab w:val="decimal" w:pos="227"/>
              </w:tabs>
              <w:spacing w:after="0" w:line="480" w:lineRule="auto"/>
              <w:contextualSpacing/>
              <w:rPr>
                <w:sz w:val="22"/>
              </w:rPr>
            </w:pPr>
            <w:r>
              <w:rPr>
                <w:sz w:val="22"/>
              </w:rPr>
              <w:t>.10*</w:t>
            </w:r>
          </w:p>
        </w:tc>
        <w:tc>
          <w:tcPr>
            <w:tcW w:w="1006" w:type="dxa"/>
            <w:tcBorders>
              <w:top w:val="nil"/>
              <w:left w:val="nil"/>
              <w:bottom w:val="nil"/>
              <w:right w:val="nil"/>
            </w:tcBorders>
            <w:shd w:val="clear" w:color="auto" w:fill="auto"/>
          </w:tcPr>
          <w:p w14:paraId="172E6775" w14:textId="77777777" w:rsidR="004245AC" w:rsidRPr="00860DF0" w:rsidRDefault="004245AC" w:rsidP="004245AC">
            <w:pPr>
              <w:spacing w:after="0" w:line="480" w:lineRule="auto"/>
              <w:contextualSpacing/>
              <w:jc w:val="center"/>
              <w:rPr>
                <w:sz w:val="22"/>
              </w:rPr>
            </w:pPr>
            <w:r>
              <w:rPr>
                <w:sz w:val="22"/>
              </w:rPr>
              <w:t>-</w:t>
            </w:r>
          </w:p>
        </w:tc>
        <w:tc>
          <w:tcPr>
            <w:tcW w:w="1007" w:type="dxa"/>
            <w:tcBorders>
              <w:top w:val="nil"/>
              <w:left w:val="nil"/>
              <w:bottom w:val="nil"/>
              <w:right w:val="nil"/>
            </w:tcBorders>
            <w:shd w:val="clear" w:color="auto" w:fill="auto"/>
          </w:tcPr>
          <w:p w14:paraId="6A43AA80" w14:textId="77777777" w:rsidR="004245AC" w:rsidRPr="00860DF0" w:rsidRDefault="004245AC" w:rsidP="004245AC">
            <w:pPr>
              <w:spacing w:after="0" w:line="480" w:lineRule="auto"/>
              <w:contextualSpacing/>
              <w:jc w:val="center"/>
              <w:rPr>
                <w:sz w:val="22"/>
              </w:rPr>
            </w:pPr>
          </w:p>
        </w:tc>
      </w:tr>
      <w:tr w:rsidR="004245AC" w:rsidRPr="00860DF0" w14:paraId="496F7804" w14:textId="77777777" w:rsidTr="00B35AE4">
        <w:tc>
          <w:tcPr>
            <w:tcW w:w="2520" w:type="dxa"/>
            <w:tcBorders>
              <w:top w:val="nil"/>
              <w:left w:val="nil"/>
              <w:bottom w:val="nil"/>
              <w:right w:val="nil"/>
            </w:tcBorders>
            <w:shd w:val="clear" w:color="auto" w:fill="auto"/>
            <w:vAlign w:val="center"/>
          </w:tcPr>
          <w:p w14:paraId="726C67CE" w14:textId="77777777" w:rsidR="004245AC" w:rsidRDefault="004245AC" w:rsidP="004245AC">
            <w:pPr>
              <w:spacing w:after="0" w:line="480" w:lineRule="auto"/>
              <w:contextualSpacing/>
              <w:rPr>
                <w:sz w:val="22"/>
              </w:rPr>
            </w:pPr>
          </w:p>
        </w:tc>
        <w:tc>
          <w:tcPr>
            <w:tcW w:w="1080" w:type="dxa"/>
            <w:tcBorders>
              <w:top w:val="nil"/>
              <w:left w:val="nil"/>
              <w:bottom w:val="nil"/>
              <w:right w:val="nil"/>
            </w:tcBorders>
          </w:tcPr>
          <w:p w14:paraId="43D75008" w14:textId="77777777" w:rsidR="004245AC" w:rsidRDefault="004245AC" w:rsidP="004245AC">
            <w:pPr>
              <w:spacing w:after="0" w:line="480" w:lineRule="auto"/>
              <w:contextualSpacing/>
              <w:rPr>
                <w:sz w:val="22"/>
              </w:rPr>
            </w:pPr>
            <w:r>
              <w:rPr>
                <w:sz w:val="22"/>
              </w:rPr>
              <w:t>P2T2</w:t>
            </w:r>
          </w:p>
        </w:tc>
        <w:tc>
          <w:tcPr>
            <w:tcW w:w="1006" w:type="dxa"/>
            <w:tcBorders>
              <w:top w:val="nil"/>
              <w:left w:val="nil"/>
              <w:bottom w:val="nil"/>
              <w:right w:val="nil"/>
            </w:tcBorders>
            <w:shd w:val="clear" w:color="auto" w:fill="auto"/>
          </w:tcPr>
          <w:p w14:paraId="36262909" w14:textId="77777777" w:rsidR="004245AC" w:rsidRDefault="004245AC" w:rsidP="004245AC">
            <w:pPr>
              <w:tabs>
                <w:tab w:val="decimal" w:pos="240"/>
              </w:tabs>
              <w:spacing w:after="0" w:line="480" w:lineRule="auto"/>
              <w:contextualSpacing/>
              <w:rPr>
                <w:sz w:val="22"/>
              </w:rPr>
            </w:pPr>
            <w:r>
              <w:rPr>
                <w:sz w:val="22"/>
              </w:rPr>
              <w:t>.17*</w:t>
            </w:r>
          </w:p>
        </w:tc>
        <w:tc>
          <w:tcPr>
            <w:tcW w:w="1006" w:type="dxa"/>
            <w:tcBorders>
              <w:top w:val="nil"/>
              <w:left w:val="nil"/>
              <w:bottom w:val="nil"/>
              <w:right w:val="nil"/>
            </w:tcBorders>
            <w:shd w:val="clear" w:color="auto" w:fill="auto"/>
          </w:tcPr>
          <w:p w14:paraId="710107D9" w14:textId="77777777" w:rsidR="004245AC" w:rsidRPr="00860DF0" w:rsidRDefault="004245AC" w:rsidP="004245AC">
            <w:pPr>
              <w:tabs>
                <w:tab w:val="decimal" w:pos="227"/>
              </w:tabs>
              <w:spacing w:after="0" w:line="480" w:lineRule="auto"/>
              <w:contextualSpacing/>
              <w:rPr>
                <w:sz w:val="22"/>
              </w:rPr>
            </w:pPr>
            <w:r>
              <w:rPr>
                <w:sz w:val="22"/>
              </w:rPr>
              <w:t>.21*</w:t>
            </w:r>
          </w:p>
        </w:tc>
        <w:tc>
          <w:tcPr>
            <w:tcW w:w="1006" w:type="dxa"/>
            <w:tcBorders>
              <w:top w:val="nil"/>
              <w:left w:val="nil"/>
              <w:bottom w:val="nil"/>
              <w:right w:val="nil"/>
            </w:tcBorders>
            <w:shd w:val="clear" w:color="auto" w:fill="auto"/>
          </w:tcPr>
          <w:p w14:paraId="4F96F7E8" w14:textId="77777777" w:rsidR="004245AC" w:rsidRPr="00860DF0" w:rsidRDefault="004245AC" w:rsidP="004245AC">
            <w:pPr>
              <w:tabs>
                <w:tab w:val="decimal" w:pos="240"/>
              </w:tabs>
              <w:spacing w:after="0" w:line="480" w:lineRule="auto"/>
              <w:contextualSpacing/>
              <w:rPr>
                <w:sz w:val="22"/>
              </w:rPr>
            </w:pPr>
            <w:r>
              <w:rPr>
                <w:sz w:val="22"/>
              </w:rPr>
              <w:t>.39*</w:t>
            </w:r>
          </w:p>
        </w:tc>
        <w:tc>
          <w:tcPr>
            <w:tcW w:w="1007" w:type="dxa"/>
            <w:tcBorders>
              <w:top w:val="nil"/>
              <w:left w:val="nil"/>
              <w:bottom w:val="nil"/>
              <w:right w:val="nil"/>
            </w:tcBorders>
            <w:shd w:val="clear" w:color="auto" w:fill="auto"/>
          </w:tcPr>
          <w:p w14:paraId="6DB164A8" w14:textId="77777777" w:rsidR="004245AC" w:rsidRPr="00860DF0" w:rsidRDefault="004245AC" w:rsidP="004245AC">
            <w:pPr>
              <w:spacing w:after="0" w:line="480" w:lineRule="auto"/>
              <w:contextualSpacing/>
              <w:jc w:val="center"/>
              <w:rPr>
                <w:sz w:val="22"/>
              </w:rPr>
            </w:pPr>
            <w:r>
              <w:rPr>
                <w:sz w:val="22"/>
              </w:rPr>
              <w:t>-</w:t>
            </w:r>
          </w:p>
        </w:tc>
      </w:tr>
      <w:tr w:rsidR="004245AC" w:rsidRPr="00860DF0" w14:paraId="75BB85FC" w14:textId="77777777" w:rsidTr="00B35AE4">
        <w:tc>
          <w:tcPr>
            <w:tcW w:w="2520" w:type="dxa"/>
            <w:tcBorders>
              <w:top w:val="nil"/>
              <w:left w:val="nil"/>
              <w:bottom w:val="nil"/>
              <w:right w:val="nil"/>
            </w:tcBorders>
            <w:shd w:val="clear" w:color="auto" w:fill="auto"/>
            <w:vAlign w:val="center"/>
          </w:tcPr>
          <w:p w14:paraId="545C1C60" w14:textId="77777777" w:rsidR="004245AC" w:rsidRPr="00860DF0" w:rsidRDefault="004245AC" w:rsidP="004245AC">
            <w:pPr>
              <w:spacing w:after="0" w:line="480" w:lineRule="auto"/>
              <w:contextualSpacing/>
              <w:rPr>
                <w:sz w:val="22"/>
              </w:rPr>
            </w:pPr>
            <w:r>
              <w:rPr>
                <w:sz w:val="22"/>
              </w:rPr>
              <w:t>Sexual Frequency</w:t>
            </w:r>
          </w:p>
        </w:tc>
        <w:tc>
          <w:tcPr>
            <w:tcW w:w="1080" w:type="dxa"/>
            <w:tcBorders>
              <w:top w:val="nil"/>
              <w:left w:val="nil"/>
              <w:bottom w:val="nil"/>
              <w:right w:val="nil"/>
            </w:tcBorders>
          </w:tcPr>
          <w:p w14:paraId="6CB9706E" w14:textId="77777777" w:rsidR="004245AC" w:rsidRDefault="004245AC" w:rsidP="004245AC">
            <w:pPr>
              <w:spacing w:after="0" w:line="480" w:lineRule="auto"/>
              <w:contextualSpacing/>
              <w:rPr>
                <w:sz w:val="22"/>
              </w:rPr>
            </w:pPr>
            <w:r>
              <w:rPr>
                <w:sz w:val="22"/>
              </w:rPr>
              <w:t>P1T1</w:t>
            </w:r>
          </w:p>
        </w:tc>
        <w:tc>
          <w:tcPr>
            <w:tcW w:w="1006" w:type="dxa"/>
            <w:tcBorders>
              <w:top w:val="nil"/>
              <w:left w:val="nil"/>
              <w:bottom w:val="nil"/>
              <w:right w:val="nil"/>
            </w:tcBorders>
            <w:shd w:val="clear" w:color="auto" w:fill="auto"/>
          </w:tcPr>
          <w:p w14:paraId="211B18D5"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27947A5F" w14:textId="77777777" w:rsidR="004245AC" w:rsidRPr="00860DF0" w:rsidRDefault="004245AC" w:rsidP="004245AC">
            <w:pPr>
              <w:tabs>
                <w:tab w:val="decimal" w:pos="227"/>
              </w:tabs>
              <w:spacing w:after="0" w:line="480" w:lineRule="auto"/>
              <w:contextualSpacing/>
              <w:rPr>
                <w:sz w:val="22"/>
              </w:rPr>
            </w:pPr>
          </w:p>
        </w:tc>
        <w:tc>
          <w:tcPr>
            <w:tcW w:w="1006" w:type="dxa"/>
            <w:tcBorders>
              <w:top w:val="nil"/>
              <w:left w:val="nil"/>
              <w:bottom w:val="nil"/>
              <w:right w:val="nil"/>
            </w:tcBorders>
            <w:shd w:val="clear" w:color="auto" w:fill="auto"/>
          </w:tcPr>
          <w:p w14:paraId="062763EF"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30317E00" w14:textId="77777777" w:rsidR="004245AC" w:rsidRPr="00860DF0" w:rsidRDefault="004245AC" w:rsidP="004245AC">
            <w:pPr>
              <w:spacing w:after="0" w:line="480" w:lineRule="auto"/>
              <w:contextualSpacing/>
              <w:jc w:val="center"/>
              <w:rPr>
                <w:sz w:val="22"/>
              </w:rPr>
            </w:pPr>
          </w:p>
        </w:tc>
      </w:tr>
      <w:tr w:rsidR="004245AC" w:rsidRPr="00860DF0" w14:paraId="636DDB7A" w14:textId="77777777" w:rsidTr="00B35AE4">
        <w:tc>
          <w:tcPr>
            <w:tcW w:w="2520" w:type="dxa"/>
            <w:tcBorders>
              <w:top w:val="nil"/>
              <w:left w:val="nil"/>
              <w:bottom w:val="nil"/>
              <w:right w:val="nil"/>
            </w:tcBorders>
            <w:shd w:val="clear" w:color="auto" w:fill="auto"/>
            <w:vAlign w:val="center"/>
          </w:tcPr>
          <w:p w14:paraId="36101965"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22AB137B" w14:textId="77777777" w:rsidR="004245AC" w:rsidRDefault="004245AC" w:rsidP="004245AC">
            <w:pPr>
              <w:spacing w:after="0" w:line="480" w:lineRule="auto"/>
              <w:contextualSpacing/>
              <w:rPr>
                <w:sz w:val="22"/>
              </w:rPr>
            </w:pPr>
            <w:r>
              <w:rPr>
                <w:sz w:val="22"/>
              </w:rPr>
              <w:t>P1TLast</w:t>
            </w:r>
          </w:p>
        </w:tc>
        <w:tc>
          <w:tcPr>
            <w:tcW w:w="1006" w:type="dxa"/>
            <w:tcBorders>
              <w:top w:val="nil"/>
              <w:left w:val="nil"/>
              <w:bottom w:val="nil"/>
              <w:right w:val="nil"/>
            </w:tcBorders>
            <w:shd w:val="clear" w:color="auto" w:fill="auto"/>
          </w:tcPr>
          <w:p w14:paraId="18171CB8" w14:textId="77777777" w:rsidR="004245AC" w:rsidRDefault="004245AC" w:rsidP="004245AC">
            <w:pPr>
              <w:tabs>
                <w:tab w:val="decimal" w:pos="240"/>
              </w:tabs>
              <w:spacing w:after="0" w:line="480" w:lineRule="auto"/>
              <w:contextualSpacing/>
              <w:rPr>
                <w:sz w:val="22"/>
              </w:rPr>
            </w:pPr>
            <w:r>
              <w:rPr>
                <w:sz w:val="22"/>
              </w:rPr>
              <w:t>.60*</w:t>
            </w:r>
          </w:p>
        </w:tc>
        <w:tc>
          <w:tcPr>
            <w:tcW w:w="1006" w:type="dxa"/>
            <w:tcBorders>
              <w:top w:val="nil"/>
              <w:left w:val="nil"/>
              <w:bottom w:val="nil"/>
              <w:right w:val="nil"/>
            </w:tcBorders>
            <w:shd w:val="clear" w:color="auto" w:fill="auto"/>
          </w:tcPr>
          <w:p w14:paraId="49B579D0"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520EF887"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23613653" w14:textId="77777777" w:rsidR="004245AC" w:rsidRPr="00860DF0" w:rsidRDefault="004245AC" w:rsidP="004245AC">
            <w:pPr>
              <w:spacing w:after="0" w:line="480" w:lineRule="auto"/>
              <w:contextualSpacing/>
              <w:jc w:val="center"/>
              <w:rPr>
                <w:sz w:val="22"/>
              </w:rPr>
            </w:pPr>
          </w:p>
        </w:tc>
      </w:tr>
      <w:tr w:rsidR="004245AC" w:rsidRPr="00860DF0" w14:paraId="2251D496" w14:textId="77777777" w:rsidTr="00B35AE4">
        <w:tc>
          <w:tcPr>
            <w:tcW w:w="2520" w:type="dxa"/>
            <w:tcBorders>
              <w:top w:val="nil"/>
              <w:left w:val="nil"/>
              <w:bottom w:val="nil"/>
              <w:right w:val="nil"/>
            </w:tcBorders>
            <w:shd w:val="clear" w:color="auto" w:fill="auto"/>
            <w:vAlign w:val="center"/>
          </w:tcPr>
          <w:p w14:paraId="0889C28C" w14:textId="77777777" w:rsidR="004245AC" w:rsidRDefault="004245AC" w:rsidP="004245AC">
            <w:pPr>
              <w:spacing w:after="0" w:line="480" w:lineRule="auto"/>
              <w:contextualSpacing/>
              <w:rPr>
                <w:sz w:val="22"/>
              </w:rPr>
            </w:pPr>
          </w:p>
        </w:tc>
        <w:tc>
          <w:tcPr>
            <w:tcW w:w="1080" w:type="dxa"/>
            <w:tcBorders>
              <w:top w:val="nil"/>
              <w:left w:val="nil"/>
              <w:bottom w:val="nil"/>
              <w:right w:val="nil"/>
            </w:tcBorders>
          </w:tcPr>
          <w:p w14:paraId="27F92591" w14:textId="77777777" w:rsidR="004245AC" w:rsidRDefault="004245AC" w:rsidP="004245AC">
            <w:pPr>
              <w:spacing w:after="0" w:line="480" w:lineRule="auto"/>
              <w:contextualSpacing/>
              <w:rPr>
                <w:sz w:val="22"/>
              </w:rPr>
            </w:pPr>
            <w:r>
              <w:rPr>
                <w:sz w:val="22"/>
              </w:rPr>
              <w:t>P2T1</w:t>
            </w:r>
          </w:p>
        </w:tc>
        <w:tc>
          <w:tcPr>
            <w:tcW w:w="1006" w:type="dxa"/>
            <w:tcBorders>
              <w:top w:val="nil"/>
              <w:left w:val="nil"/>
              <w:bottom w:val="nil"/>
              <w:right w:val="nil"/>
            </w:tcBorders>
            <w:shd w:val="clear" w:color="auto" w:fill="auto"/>
          </w:tcPr>
          <w:p w14:paraId="1C22E1B4" w14:textId="77777777" w:rsidR="004245AC" w:rsidRDefault="004245AC" w:rsidP="004245AC">
            <w:pPr>
              <w:tabs>
                <w:tab w:val="decimal" w:pos="240"/>
              </w:tabs>
              <w:spacing w:after="0" w:line="480" w:lineRule="auto"/>
              <w:contextualSpacing/>
              <w:rPr>
                <w:sz w:val="22"/>
              </w:rPr>
            </w:pPr>
            <w:r>
              <w:rPr>
                <w:sz w:val="22"/>
              </w:rPr>
              <w:t>.12*</w:t>
            </w:r>
          </w:p>
        </w:tc>
        <w:tc>
          <w:tcPr>
            <w:tcW w:w="1006" w:type="dxa"/>
            <w:tcBorders>
              <w:top w:val="nil"/>
              <w:left w:val="nil"/>
              <w:bottom w:val="nil"/>
              <w:right w:val="nil"/>
            </w:tcBorders>
            <w:shd w:val="clear" w:color="auto" w:fill="auto"/>
          </w:tcPr>
          <w:p w14:paraId="01396872" w14:textId="77777777" w:rsidR="004245AC" w:rsidRPr="00860DF0" w:rsidRDefault="004245AC" w:rsidP="004245AC">
            <w:pPr>
              <w:tabs>
                <w:tab w:val="decimal" w:pos="227"/>
              </w:tabs>
              <w:spacing w:after="0" w:line="480" w:lineRule="auto"/>
              <w:contextualSpacing/>
              <w:rPr>
                <w:sz w:val="22"/>
              </w:rPr>
            </w:pPr>
            <w:r>
              <w:rPr>
                <w:sz w:val="22"/>
              </w:rPr>
              <w:t>.24*</w:t>
            </w:r>
          </w:p>
        </w:tc>
        <w:tc>
          <w:tcPr>
            <w:tcW w:w="1006" w:type="dxa"/>
            <w:tcBorders>
              <w:top w:val="nil"/>
              <w:left w:val="nil"/>
              <w:bottom w:val="nil"/>
              <w:right w:val="nil"/>
            </w:tcBorders>
            <w:shd w:val="clear" w:color="auto" w:fill="auto"/>
          </w:tcPr>
          <w:p w14:paraId="12689DC8" w14:textId="77777777" w:rsidR="004245AC" w:rsidRPr="00860DF0" w:rsidRDefault="004245AC" w:rsidP="004245AC">
            <w:pPr>
              <w:spacing w:after="0" w:line="480" w:lineRule="auto"/>
              <w:contextualSpacing/>
              <w:jc w:val="center"/>
              <w:rPr>
                <w:sz w:val="22"/>
              </w:rPr>
            </w:pPr>
            <w:r>
              <w:rPr>
                <w:sz w:val="22"/>
              </w:rPr>
              <w:t>-</w:t>
            </w:r>
          </w:p>
        </w:tc>
        <w:tc>
          <w:tcPr>
            <w:tcW w:w="1007" w:type="dxa"/>
            <w:tcBorders>
              <w:top w:val="nil"/>
              <w:left w:val="nil"/>
              <w:bottom w:val="nil"/>
              <w:right w:val="nil"/>
            </w:tcBorders>
            <w:shd w:val="clear" w:color="auto" w:fill="auto"/>
          </w:tcPr>
          <w:p w14:paraId="5279B642" w14:textId="77777777" w:rsidR="004245AC" w:rsidRPr="00860DF0" w:rsidRDefault="004245AC" w:rsidP="004245AC">
            <w:pPr>
              <w:spacing w:after="0" w:line="480" w:lineRule="auto"/>
              <w:contextualSpacing/>
              <w:jc w:val="center"/>
              <w:rPr>
                <w:sz w:val="22"/>
              </w:rPr>
            </w:pPr>
          </w:p>
        </w:tc>
      </w:tr>
      <w:tr w:rsidR="004245AC" w:rsidRPr="00860DF0" w14:paraId="011E65A1" w14:textId="77777777" w:rsidTr="00B35AE4">
        <w:tc>
          <w:tcPr>
            <w:tcW w:w="2520" w:type="dxa"/>
            <w:tcBorders>
              <w:top w:val="nil"/>
              <w:left w:val="nil"/>
              <w:bottom w:val="nil"/>
              <w:right w:val="nil"/>
            </w:tcBorders>
            <w:shd w:val="clear" w:color="auto" w:fill="auto"/>
            <w:vAlign w:val="center"/>
          </w:tcPr>
          <w:p w14:paraId="38554F1E" w14:textId="77777777" w:rsidR="004245AC" w:rsidRDefault="004245AC" w:rsidP="004245AC">
            <w:pPr>
              <w:spacing w:after="0" w:line="480" w:lineRule="auto"/>
              <w:contextualSpacing/>
              <w:rPr>
                <w:sz w:val="22"/>
              </w:rPr>
            </w:pPr>
          </w:p>
        </w:tc>
        <w:tc>
          <w:tcPr>
            <w:tcW w:w="1080" w:type="dxa"/>
            <w:tcBorders>
              <w:top w:val="nil"/>
              <w:left w:val="nil"/>
              <w:bottom w:val="nil"/>
              <w:right w:val="nil"/>
            </w:tcBorders>
          </w:tcPr>
          <w:p w14:paraId="3BC8F675" w14:textId="77777777" w:rsidR="004245AC" w:rsidRDefault="004245AC" w:rsidP="004245AC">
            <w:pPr>
              <w:spacing w:after="0" w:line="480" w:lineRule="auto"/>
              <w:contextualSpacing/>
              <w:rPr>
                <w:sz w:val="22"/>
              </w:rPr>
            </w:pPr>
            <w:r>
              <w:rPr>
                <w:sz w:val="22"/>
              </w:rPr>
              <w:t>P2T2</w:t>
            </w:r>
          </w:p>
        </w:tc>
        <w:tc>
          <w:tcPr>
            <w:tcW w:w="1006" w:type="dxa"/>
            <w:tcBorders>
              <w:top w:val="nil"/>
              <w:left w:val="nil"/>
              <w:bottom w:val="nil"/>
              <w:right w:val="nil"/>
            </w:tcBorders>
            <w:shd w:val="clear" w:color="auto" w:fill="auto"/>
          </w:tcPr>
          <w:p w14:paraId="27A3C810" w14:textId="77777777" w:rsidR="004245AC" w:rsidRDefault="004245AC" w:rsidP="004245AC">
            <w:pPr>
              <w:tabs>
                <w:tab w:val="decimal" w:pos="240"/>
              </w:tabs>
              <w:spacing w:after="0" w:line="480" w:lineRule="auto"/>
              <w:contextualSpacing/>
              <w:rPr>
                <w:sz w:val="22"/>
              </w:rPr>
            </w:pPr>
            <w:r>
              <w:rPr>
                <w:sz w:val="22"/>
              </w:rPr>
              <w:t>.15*</w:t>
            </w:r>
          </w:p>
        </w:tc>
        <w:tc>
          <w:tcPr>
            <w:tcW w:w="1006" w:type="dxa"/>
            <w:tcBorders>
              <w:top w:val="nil"/>
              <w:left w:val="nil"/>
              <w:bottom w:val="nil"/>
              <w:right w:val="nil"/>
            </w:tcBorders>
            <w:shd w:val="clear" w:color="auto" w:fill="auto"/>
          </w:tcPr>
          <w:p w14:paraId="513ED452" w14:textId="77777777" w:rsidR="004245AC" w:rsidRPr="00860DF0" w:rsidRDefault="004245AC" w:rsidP="004245AC">
            <w:pPr>
              <w:tabs>
                <w:tab w:val="decimal" w:pos="227"/>
              </w:tabs>
              <w:spacing w:after="0" w:line="480" w:lineRule="auto"/>
              <w:contextualSpacing/>
              <w:rPr>
                <w:sz w:val="22"/>
              </w:rPr>
            </w:pPr>
            <w:r>
              <w:rPr>
                <w:sz w:val="22"/>
              </w:rPr>
              <w:t>.22*</w:t>
            </w:r>
          </w:p>
        </w:tc>
        <w:tc>
          <w:tcPr>
            <w:tcW w:w="1006" w:type="dxa"/>
            <w:tcBorders>
              <w:top w:val="nil"/>
              <w:left w:val="nil"/>
              <w:bottom w:val="nil"/>
              <w:right w:val="nil"/>
            </w:tcBorders>
            <w:shd w:val="clear" w:color="auto" w:fill="auto"/>
          </w:tcPr>
          <w:p w14:paraId="726424B4" w14:textId="77777777" w:rsidR="004245AC" w:rsidRPr="00860DF0" w:rsidRDefault="004245AC" w:rsidP="004245AC">
            <w:pPr>
              <w:tabs>
                <w:tab w:val="decimal" w:pos="240"/>
              </w:tabs>
              <w:spacing w:after="0" w:line="480" w:lineRule="auto"/>
              <w:contextualSpacing/>
              <w:rPr>
                <w:sz w:val="22"/>
              </w:rPr>
            </w:pPr>
            <w:r>
              <w:rPr>
                <w:sz w:val="22"/>
              </w:rPr>
              <w:t>.46*</w:t>
            </w:r>
          </w:p>
        </w:tc>
        <w:tc>
          <w:tcPr>
            <w:tcW w:w="1007" w:type="dxa"/>
            <w:tcBorders>
              <w:top w:val="nil"/>
              <w:left w:val="nil"/>
              <w:bottom w:val="nil"/>
              <w:right w:val="nil"/>
            </w:tcBorders>
            <w:shd w:val="clear" w:color="auto" w:fill="auto"/>
          </w:tcPr>
          <w:p w14:paraId="06E10235" w14:textId="77777777" w:rsidR="004245AC" w:rsidRPr="00860DF0" w:rsidRDefault="004245AC" w:rsidP="004245AC">
            <w:pPr>
              <w:spacing w:after="0" w:line="480" w:lineRule="auto"/>
              <w:contextualSpacing/>
              <w:jc w:val="center"/>
              <w:rPr>
                <w:sz w:val="22"/>
              </w:rPr>
            </w:pPr>
            <w:r>
              <w:rPr>
                <w:sz w:val="22"/>
              </w:rPr>
              <w:t>-</w:t>
            </w:r>
          </w:p>
        </w:tc>
      </w:tr>
      <w:tr w:rsidR="004245AC" w:rsidRPr="00860DF0" w14:paraId="679941D6" w14:textId="77777777" w:rsidTr="00B35AE4">
        <w:tc>
          <w:tcPr>
            <w:tcW w:w="2520" w:type="dxa"/>
            <w:tcBorders>
              <w:top w:val="nil"/>
              <w:left w:val="nil"/>
              <w:bottom w:val="nil"/>
              <w:right w:val="nil"/>
            </w:tcBorders>
            <w:shd w:val="clear" w:color="auto" w:fill="auto"/>
            <w:vAlign w:val="center"/>
          </w:tcPr>
          <w:p w14:paraId="062D71B6" w14:textId="77777777" w:rsidR="004245AC" w:rsidRDefault="004245AC" w:rsidP="004245AC">
            <w:pPr>
              <w:spacing w:after="0" w:line="480" w:lineRule="auto"/>
              <w:contextualSpacing/>
              <w:rPr>
                <w:sz w:val="22"/>
              </w:rPr>
            </w:pPr>
            <w:r>
              <w:rPr>
                <w:sz w:val="22"/>
              </w:rPr>
              <w:t>Perceived Instability</w:t>
            </w:r>
          </w:p>
        </w:tc>
        <w:tc>
          <w:tcPr>
            <w:tcW w:w="1080" w:type="dxa"/>
            <w:tcBorders>
              <w:top w:val="nil"/>
              <w:left w:val="nil"/>
              <w:bottom w:val="nil"/>
              <w:right w:val="nil"/>
            </w:tcBorders>
          </w:tcPr>
          <w:p w14:paraId="18700AA5" w14:textId="77777777" w:rsidR="004245AC" w:rsidRDefault="004245AC" w:rsidP="004245AC">
            <w:pPr>
              <w:spacing w:after="0" w:line="480" w:lineRule="auto"/>
              <w:contextualSpacing/>
              <w:rPr>
                <w:sz w:val="22"/>
              </w:rPr>
            </w:pPr>
            <w:r>
              <w:rPr>
                <w:sz w:val="22"/>
              </w:rPr>
              <w:t>P1T1</w:t>
            </w:r>
          </w:p>
        </w:tc>
        <w:tc>
          <w:tcPr>
            <w:tcW w:w="1006" w:type="dxa"/>
            <w:tcBorders>
              <w:top w:val="nil"/>
              <w:left w:val="nil"/>
              <w:bottom w:val="nil"/>
              <w:right w:val="nil"/>
            </w:tcBorders>
            <w:shd w:val="clear" w:color="auto" w:fill="auto"/>
          </w:tcPr>
          <w:p w14:paraId="1D550B68"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62A35679" w14:textId="77777777" w:rsidR="004245AC" w:rsidRPr="00860DF0" w:rsidRDefault="004245AC" w:rsidP="004245AC">
            <w:pPr>
              <w:tabs>
                <w:tab w:val="decimal" w:pos="227"/>
              </w:tabs>
              <w:spacing w:after="0" w:line="480" w:lineRule="auto"/>
              <w:contextualSpacing/>
              <w:rPr>
                <w:sz w:val="22"/>
              </w:rPr>
            </w:pPr>
          </w:p>
        </w:tc>
        <w:tc>
          <w:tcPr>
            <w:tcW w:w="1006" w:type="dxa"/>
            <w:tcBorders>
              <w:top w:val="nil"/>
              <w:left w:val="nil"/>
              <w:bottom w:val="nil"/>
              <w:right w:val="nil"/>
            </w:tcBorders>
            <w:shd w:val="clear" w:color="auto" w:fill="auto"/>
          </w:tcPr>
          <w:p w14:paraId="2F394D21"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4450B76A" w14:textId="77777777" w:rsidR="004245AC" w:rsidRPr="00860DF0" w:rsidRDefault="004245AC" w:rsidP="004245AC">
            <w:pPr>
              <w:spacing w:after="0" w:line="480" w:lineRule="auto"/>
              <w:contextualSpacing/>
              <w:jc w:val="center"/>
              <w:rPr>
                <w:sz w:val="22"/>
              </w:rPr>
            </w:pPr>
          </w:p>
        </w:tc>
      </w:tr>
      <w:tr w:rsidR="004245AC" w:rsidRPr="00860DF0" w14:paraId="22499750" w14:textId="77777777" w:rsidTr="00B35AE4">
        <w:tc>
          <w:tcPr>
            <w:tcW w:w="2520" w:type="dxa"/>
            <w:tcBorders>
              <w:top w:val="nil"/>
              <w:left w:val="nil"/>
              <w:bottom w:val="nil"/>
              <w:right w:val="nil"/>
            </w:tcBorders>
            <w:shd w:val="clear" w:color="auto" w:fill="auto"/>
            <w:vAlign w:val="center"/>
          </w:tcPr>
          <w:p w14:paraId="7D7F90E5" w14:textId="77777777" w:rsidR="004245AC" w:rsidRDefault="004245AC" w:rsidP="004245AC">
            <w:pPr>
              <w:spacing w:after="0" w:line="480" w:lineRule="auto"/>
              <w:contextualSpacing/>
              <w:rPr>
                <w:sz w:val="22"/>
              </w:rPr>
            </w:pPr>
          </w:p>
        </w:tc>
        <w:tc>
          <w:tcPr>
            <w:tcW w:w="1080" w:type="dxa"/>
            <w:tcBorders>
              <w:top w:val="nil"/>
              <w:left w:val="nil"/>
              <w:bottom w:val="nil"/>
              <w:right w:val="nil"/>
            </w:tcBorders>
          </w:tcPr>
          <w:p w14:paraId="21E69F73" w14:textId="77777777" w:rsidR="004245AC" w:rsidRDefault="004245AC" w:rsidP="004245AC">
            <w:pPr>
              <w:spacing w:after="0" w:line="480" w:lineRule="auto"/>
              <w:contextualSpacing/>
              <w:rPr>
                <w:sz w:val="22"/>
              </w:rPr>
            </w:pPr>
            <w:r>
              <w:rPr>
                <w:sz w:val="22"/>
              </w:rPr>
              <w:t>P1TLast</w:t>
            </w:r>
          </w:p>
        </w:tc>
        <w:tc>
          <w:tcPr>
            <w:tcW w:w="1006" w:type="dxa"/>
            <w:tcBorders>
              <w:top w:val="nil"/>
              <w:left w:val="nil"/>
              <w:bottom w:val="nil"/>
              <w:right w:val="nil"/>
            </w:tcBorders>
            <w:shd w:val="clear" w:color="auto" w:fill="auto"/>
          </w:tcPr>
          <w:p w14:paraId="277FB4CD" w14:textId="77777777" w:rsidR="004245AC" w:rsidRDefault="004245AC" w:rsidP="004245AC">
            <w:pPr>
              <w:tabs>
                <w:tab w:val="decimal" w:pos="240"/>
              </w:tabs>
              <w:spacing w:after="0" w:line="480" w:lineRule="auto"/>
              <w:contextualSpacing/>
              <w:rPr>
                <w:sz w:val="22"/>
              </w:rPr>
            </w:pPr>
            <w:r>
              <w:rPr>
                <w:sz w:val="22"/>
              </w:rPr>
              <w:t>.36*</w:t>
            </w:r>
          </w:p>
        </w:tc>
        <w:tc>
          <w:tcPr>
            <w:tcW w:w="1006" w:type="dxa"/>
            <w:tcBorders>
              <w:top w:val="nil"/>
              <w:left w:val="nil"/>
              <w:bottom w:val="nil"/>
              <w:right w:val="nil"/>
            </w:tcBorders>
            <w:shd w:val="clear" w:color="auto" w:fill="auto"/>
          </w:tcPr>
          <w:p w14:paraId="6947F4E3"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088A8F32"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46A425C3" w14:textId="77777777" w:rsidR="004245AC" w:rsidRPr="00860DF0" w:rsidRDefault="004245AC" w:rsidP="004245AC">
            <w:pPr>
              <w:spacing w:after="0" w:line="480" w:lineRule="auto"/>
              <w:contextualSpacing/>
              <w:jc w:val="center"/>
              <w:rPr>
                <w:sz w:val="22"/>
              </w:rPr>
            </w:pPr>
          </w:p>
        </w:tc>
      </w:tr>
      <w:tr w:rsidR="004245AC" w:rsidRPr="00860DF0" w14:paraId="68FFBA03" w14:textId="77777777" w:rsidTr="00B35AE4">
        <w:tc>
          <w:tcPr>
            <w:tcW w:w="2520" w:type="dxa"/>
            <w:tcBorders>
              <w:top w:val="nil"/>
              <w:left w:val="nil"/>
              <w:bottom w:val="nil"/>
              <w:right w:val="nil"/>
            </w:tcBorders>
            <w:shd w:val="clear" w:color="auto" w:fill="auto"/>
            <w:vAlign w:val="center"/>
          </w:tcPr>
          <w:p w14:paraId="7C3E99FF" w14:textId="77777777" w:rsidR="004245AC" w:rsidRDefault="004245AC" w:rsidP="004245AC">
            <w:pPr>
              <w:spacing w:after="0" w:line="480" w:lineRule="auto"/>
              <w:contextualSpacing/>
              <w:rPr>
                <w:sz w:val="22"/>
              </w:rPr>
            </w:pPr>
          </w:p>
        </w:tc>
        <w:tc>
          <w:tcPr>
            <w:tcW w:w="1080" w:type="dxa"/>
            <w:tcBorders>
              <w:top w:val="nil"/>
              <w:left w:val="nil"/>
              <w:bottom w:val="nil"/>
              <w:right w:val="nil"/>
            </w:tcBorders>
          </w:tcPr>
          <w:p w14:paraId="08A6C5D9" w14:textId="77777777" w:rsidR="004245AC" w:rsidRDefault="004245AC" w:rsidP="004245AC">
            <w:pPr>
              <w:spacing w:after="0" w:line="480" w:lineRule="auto"/>
              <w:contextualSpacing/>
              <w:rPr>
                <w:sz w:val="22"/>
              </w:rPr>
            </w:pPr>
            <w:r>
              <w:rPr>
                <w:sz w:val="22"/>
              </w:rPr>
              <w:t>P2T1</w:t>
            </w:r>
          </w:p>
        </w:tc>
        <w:tc>
          <w:tcPr>
            <w:tcW w:w="1006" w:type="dxa"/>
            <w:tcBorders>
              <w:top w:val="nil"/>
              <w:left w:val="nil"/>
              <w:bottom w:val="nil"/>
              <w:right w:val="nil"/>
            </w:tcBorders>
            <w:shd w:val="clear" w:color="auto" w:fill="auto"/>
          </w:tcPr>
          <w:p w14:paraId="0100D334" w14:textId="77777777" w:rsidR="004245AC" w:rsidRDefault="004245AC" w:rsidP="004245AC">
            <w:pPr>
              <w:tabs>
                <w:tab w:val="decimal" w:pos="240"/>
              </w:tabs>
              <w:spacing w:after="0" w:line="480" w:lineRule="auto"/>
              <w:contextualSpacing/>
              <w:rPr>
                <w:sz w:val="22"/>
              </w:rPr>
            </w:pPr>
            <w:r>
              <w:rPr>
                <w:sz w:val="22"/>
              </w:rPr>
              <w:t>.16*</w:t>
            </w:r>
          </w:p>
        </w:tc>
        <w:tc>
          <w:tcPr>
            <w:tcW w:w="1006" w:type="dxa"/>
            <w:tcBorders>
              <w:top w:val="nil"/>
              <w:left w:val="nil"/>
              <w:bottom w:val="nil"/>
              <w:right w:val="nil"/>
            </w:tcBorders>
            <w:shd w:val="clear" w:color="auto" w:fill="auto"/>
          </w:tcPr>
          <w:p w14:paraId="17B31C4E" w14:textId="77777777" w:rsidR="004245AC" w:rsidRPr="00860DF0" w:rsidRDefault="004245AC" w:rsidP="004245AC">
            <w:pPr>
              <w:tabs>
                <w:tab w:val="decimal" w:pos="227"/>
              </w:tabs>
              <w:spacing w:after="0" w:line="480" w:lineRule="auto"/>
              <w:contextualSpacing/>
              <w:rPr>
                <w:sz w:val="22"/>
              </w:rPr>
            </w:pPr>
            <w:r>
              <w:rPr>
                <w:sz w:val="22"/>
              </w:rPr>
              <w:t>.16*</w:t>
            </w:r>
          </w:p>
        </w:tc>
        <w:tc>
          <w:tcPr>
            <w:tcW w:w="1006" w:type="dxa"/>
            <w:tcBorders>
              <w:top w:val="nil"/>
              <w:left w:val="nil"/>
              <w:bottom w:val="nil"/>
              <w:right w:val="nil"/>
            </w:tcBorders>
            <w:shd w:val="clear" w:color="auto" w:fill="auto"/>
          </w:tcPr>
          <w:p w14:paraId="4D518878" w14:textId="77777777" w:rsidR="004245AC" w:rsidRPr="00860DF0" w:rsidRDefault="004245AC" w:rsidP="004245AC">
            <w:pPr>
              <w:spacing w:after="0" w:line="480" w:lineRule="auto"/>
              <w:contextualSpacing/>
              <w:jc w:val="center"/>
              <w:rPr>
                <w:sz w:val="22"/>
              </w:rPr>
            </w:pPr>
            <w:r>
              <w:rPr>
                <w:sz w:val="22"/>
              </w:rPr>
              <w:t>-</w:t>
            </w:r>
          </w:p>
        </w:tc>
        <w:tc>
          <w:tcPr>
            <w:tcW w:w="1007" w:type="dxa"/>
            <w:tcBorders>
              <w:top w:val="nil"/>
              <w:left w:val="nil"/>
              <w:bottom w:val="nil"/>
              <w:right w:val="nil"/>
            </w:tcBorders>
            <w:shd w:val="clear" w:color="auto" w:fill="auto"/>
          </w:tcPr>
          <w:p w14:paraId="4BED4869" w14:textId="77777777" w:rsidR="004245AC" w:rsidRPr="00860DF0" w:rsidRDefault="004245AC" w:rsidP="004245AC">
            <w:pPr>
              <w:spacing w:after="0" w:line="480" w:lineRule="auto"/>
              <w:contextualSpacing/>
              <w:jc w:val="center"/>
              <w:rPr>
                <w:sz w:val="22"/>
              </w:rPr>
            </w:pPr>
          </w:p>
        </w:tc>
      </w:tr>
      <w:tr w:rsidR="004245AC" w:rsidRPr="00860DF0" w14:paraId="35990A5C" w14:textId="77777777" w:rsidTr="00B35AE4">
        <w:tc>
          <w:tcPr>
            <w:tcW w:w="2520" w:type="dxa"/>
            <w:tcBorders>
              <w:top w:val="nil"/>
              <w:left w:val="nil"/>
              <w:bottom w:val="nil"/>
              <w:right w:val="nil"/>
            </w:tcBorders>
            <w:shd w:val="clear" w:color="auto" w:fill="auto"/>
            <w:vAlign w:val="center"/>
          </w:tcPr>
          <w:p w14:paraId="358FE513"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6C53D787" w14:textId="77777777" w:rsidR="004245AC" w:rsidRDefault="004245AC" w:rsidP="004245AC">
            <w:pPr>
              <w:spacing w:after="0" w:line="480" w:lineRule="auto"/>
              <w:contextualSpacing/>
              <w:rPr>
                <w:sz w:val="22"/>
              </w:rPr>
            </w:pPr>
            <w:r>
              <w:rPr>
                <w:sz w:val="22"/>
              </w:rPr>
              <w:t>P2T2</w:t>
            </w:r>
          </w:p>
        </w:tc>
        <w:tc>
          <w:tcPr>
            <w:tcW w:w="1006" w:type="dxa"/>
            <w:tcBorders>
              <w:top w:val="nil"/>
              <w:left w:val="nil"/>
              <w:bottom w:val="nil"/>
              <w:right w:val="nil"/>
            </w:tcBorders>
            <w:shd w:val="clear" w:color="auto" w:fill="auto"/>
          </w:tcPr>
          <w:p w14:paraId="678036C6" w14:textId="77777777" w:rsidR="004245AC" w:rsidRDefault="004245AC" w:rsidP="004245AC">
            <w:pPr>
              <w:tabs>
                <w:tab w:val="decimal" w:pos="240"/>
              </w:tabs>
              <w:spacing w:after="0" w:line="480" w:lineRule="auto"/>
              <w:contextualSpacing/>
              <w:rPr>
                <w:sz w:val="22"/>
              </w:rPr>
            </w:pPr>
            <w:r>
              <w:rPr>
                <w:sz w:val="22"/>
              </w:rPr>
              <w:t>.13*</w:t>
            </w:r>
          </w:p>
        </w:tc>
        <w:tc>
          <w:tcPr>
            <w:tcW w:w="1006" w:type="dxa"/>
            <w:tcBorders>
              <w:top w:val="nil"/>
              <w:left w:val="nil"/>
              <w:bottom w:val="nil"/>
              <w:right w:val="nil"/>
            </w:tcBorders>
            <w:shd w:val="clear" w:color="auto" w:fill="auto"/>
          </w:tcPr>
          <w:p w14:paraId="3CC236F3" w14:textId="77777777" w:rsidR="004245AC" w:rsidRPr="00860DF0" w:rsidRDefault="004245AC" w:rsidP="004245AC">
            <w:pPr>
              <w:tabs>
                <w:tab w:val="decimal" w:pos="227"/>
              </w:tabs>
              <w:spacing w:after="0" w:line="480" w:lineRule="auto"/>
              <w:contextualSpacing/>
              <w:rPr>
                <w:sz w:val="22"/>
              </w:rPr>
            </w:pPr>
            <w:r>
              <w:rPr>
                <w:sz w:val="22"/>
              </w:rPr>
              <w:t>.10*</w:t>
            </w:r>
          </w:p>
        </w:tc>
        <w:tc>
          <w:tcPr>
            <w:tcW w:w="1006" w:type="dxa"/>
            <w:tcBorders>
              <w:top w:val="nil"/>
              <w:left w:val="nil"/>
              <w:bottom w:val="nil"/>
              <w:right w:val="nil"/>
            </w:tcBorders>
            <w:shd w:val="clear" w:color="auto" w:fill="auto"/>
          </w:tcPr>
          <w:p w14:paraId="01C2ED23" w14:textId="77777777" w:rsidR="004245AC" w:rsidRPr="00860DF0" w:rsidRDefault="004245AC" w:rsidP="004245AC">
            <w:pPr>
              <w:tabs>
                <w:tab w:val="decimal" w:pos="240"/>
              </w:tabs>
              <w:spacing w:after="0" w:line="480" w:lineRule="auto"/>
              <w:contextualSpacing/>
              <w:rPr>
                <w:sz w:val="22"/>
              </w:rPr>
            </w:pPr>
            <w:r>
              <w:rPr>
                <w:sz w:val="22"/>
              </w:rPr>
              <w:t>.42*</w:t>
            </w:r>
          </w:p>
        </w:tc>
        <w:tc>
          <w:tcPr>
            <w:tcW w:w="1007" w:type="dxa"/>
            <w:tcBorders>
              <w:top w:val="nil"/>
              <w:left w:val="nil"/>
              <w:bottom w:val="nil"/>
              <w:right w:val="nil"/>
            </w:tcBorders>
            <w:shd w:val="clear" w:color="auto" w:fill="auto"/>
          </w:tcPr>
          <w:p w14:paraId="2E0FF790" w14:textId="77777777" w:rsidR="004245AC" w:rsidRPr="00860DF0" w:rsidRDefault="004245AC" w:rsidP="004245AC">
            <w:pPr>
              <w:spacing w:after="0" w:line="480" w:lineRule="auto"/>
              <w:contextualSpacing/>
              <w:jc w:val="center"/>
              <w:rPr>
                <w:sz w:val="22"/>
              </w:rPr>
            </w:pPr>
            <w:r>
              <w:rPr>
                <w:sz w:val="22"/>
              </w:rPr>
              <w:t>-</w:t>
            </w:r>
          </w:p>
        </w:tc>
      </w:tr>
      <w:tr w:rsidR="004245AC" w:rsidRPr="00860DF0" w14:paraId="6D6B66A0" w14:textId="77777777" w:rsidTr="00B35AE4">
        <w:tc>
          <w:tcPr>
            <w:tcW w:w="2520" w:type="dxa"/>
            <w:tcBorders>
              <w:top w:val="nil"/>
              <w:left w:val="nil"/>
              <w:bottom w:val="nil"/>
              <w:right w:val="nil"/>
            </w:tcBorders>
            <w:shd w:val="clear" w:color="auto" w:fill="auto"/>
            <w:vAlign w:val="center"/>
          </w:tcPr>
          <w:p w14:paraId="4B2F3AFF" w14:textId="77777777" w:rsidR="004245AC" w:rsidRPr="00860DF0" w:rsidRDefault="004245AC" w:rsidP="004245AC">
            <w:pPr>
              <w:spacing w:after="0" w:line="480" w:lineRule="auto"/>
              <w:contextualSpacing/>
              <w:rPr>
                <w:sz w:val="22"/>
              </w:rPr>
            </w:pPr>
            <w:r>
              <w:rPr>
                <w:sz w:val="22"/>
              </w:rPr>
              <w:t>Conflict</w:t>
            </w:r>
          </w:p>
        </w:tc>
        <w:tc>
          <w:tcPr>
            <w:tcW w:w="1080" w:type="dxa"/>
            <w:tcBorders>
              <w:top w:val="nil"/>
              <w:left w:val="nil"/>
              <w:bottom w:val="nil"/>
              <w:right w:val="nil"/>
            </w:tcBorders>
          </w:tcPr>
          <w:p w14:paraId="6DF71EBA" w14:textId="77777777" w:rsidR="004245AC" w:rsidRDefault="004245AC" w:rsidP="004245AC">
            <w:pPr>
              <w:spacing w:after="0" w:line="480" w:lineRule="auto"/>
              <w:contextualSpacing/>
              <w:rPr>
                <w:sz w:val="22"/>
              </w:rPr>
            </w:pPr>
            <w:r>
              <w:rPr>
                <w:sz w:val="22"/>
              </w:rPr>
              <w:t>P1T1</w:t>
            </w:r>
          </w:p>
        </w:tc>
        <w:tc>
          <w:tcPr>
            <w:tcW w:w="1006" w:type="dxa"/>
            <w:tcBorders>
              <w:top w:val="nil"/>
              <w:left w:val="nil"/>
              <w:bottom w:val="nil"/>
              <w:right w:val="nil"/>
            </w:tcBorders>
            <w:shd w:val="clear" w:color="auto" w:fill="auto"/>
          </w:tcPr>
          <w:p w14:paraId="3C62BA76"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32980222" w14:textId="77777777" w:rsidR="004245AC" w:rsidRPr="00860DF0" w:rsidRDefault="004245AC" w:rsidP="004245AC">
            <w:pPr>
              <w:tabs>
                <w:tab w:val="decimal" w:pos="227"/>
              </w:tabs>
              <w:spacing w:after="0" w:line="480" w:lineRule="auto"/>
              <w:contextualSpacing/>
              <w:rPr>
                <w:sz w:val="22"/>
              </w:rPr>
            </w:pPr>
          </w:p>
        </w:tc>
        <w:tc>
          <w:tcPr>
            <w:tcW w:w="1006" w:type="dxa"/>
            <w:tcBorders>
              <w:top w:val="nil"/>
              <w:left w:val="nil"/>
              <w:bottom w:val="nil"/>
              <w:right w:val="nil"/>
            </w:tcBorders>
            <w:shd w:val="clear" w:color="auto" w:fill="auto"/>
          </w:tcPr>
          <w:p w14:paraId="0C968DD9"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06CC79DA" w14:textId="77777777" w:rsidR="004245AC" w:rsidRPr="00860DF0" w:rsidRDefault="004245AC" w:rsidP="004245AC">
            <w:pPr>
              <w:spacing w:after="0" w:line="480" w:lineRule="auto"/>
              <w:contextualSpacing/>
              <w:jc w:val="center"/>
              <w:rPr>
                <w:sz w:val="22"/>
              </w:rPr>
            </w:pPr>
          </w:p>
        </w:tc>
      </w:tr>
      <w:tr w:rsidR="004245AC" w:rsidRPr="00860DF0" w14:paraId="4B7446F7" w14:textId="77777777" w:rsidTr="00B35AE4">
        <w:tc>
          <w:tcPr>
            <w:tcW w:w="2520" w:type="dxa"/>
            <w:tcBorders>
              <w:top w:val="nil"/>
              <w:left w:val="nil"/>
              <w:bottom w:val="nil"/>
              <w:right w:val="nil"/>
            </w:tcBorders>
            <w:shd w:val="clear" w:color="auto" w:fill="auto"/>
            <w:vAlign w:val="center"/>
          </w:tcPr>
          <w:p w14:paraId="4C4CFE70"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40C9E155" w14:textId="77777777" w:rsidR="004245AC" w:rsidRDefault="004245AC" w:rsidP="004245AC">
            <w:pPr>
              <w:spacing w:after="0" w:line="480" w:lineRule="auto"/>
              <w:contextualSpacing/>
              <w:rPr>
                <w:sz w:val="22"/>
              </w:rPr>
            </w:pPr>
            <w:r>
              <w:rPr>
                <w:sz w:val="22"/>
              </w:rPr>
              <w:t>P1TLast</w:t>
            </w:r>
          </w:p>
        </w:tc>
        <w:tc>
          <w:tcPr>
            <w:tcW w:w="1006" w:type="dxa"/>
            <w:tcBorders>
              <w:top w:val="nil"/>
              <w:left w:val="nil"/>
              <w:bottom w:val="nil"/>
              <w:right w:val="nil"/>
            </w:tcBorders>
            <w:shd w:val="clear" w:color="auto" w:fill="auto"/>
          </w:tcPr>
          <w:p w14:paraId="1BD66122" w14:textId="77777777" w:rsidR="004245AC" w:rsidRDefault="004245AC" w:rsidP="004245AC">
            <w:pPr>
              <w:tabs>
                <w:tab w:val="decimal" w:pos="240"/>
              </w:tabs>
              <w:spacing w:after="0" w:line="480" w:lineRule="auto"/>
              <w:contextualSpacing/>
              <w:rPr>
                <w:sz w:val="22"/>
              </w:rPr>
            </w:pPr>
            <w:r>
              <w:rPr>
                <w:sz w:val="22"/>
              </w:rPr>
              <w:t>.50*</w:t>
            </w:r>
          </w:p>
        </w:tc>
        <w:tc>
          <w:tcPr>
            <w:tcW w:w="1006" w:type="dxa"/>
            <w:tcBorders>
              <w:top w:val="nil"/>
              <w:left w:val="nil"/>
              <w:bottom w:val="nil"/>
              <w:right w:val="nil"/>
            </w:tcBorders>
            <w:shd w:val="clear" w:color="auto" w:fill="auto"/>
          </w:tcPr>
          <w:p w14:paraId="0A59145F"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166F2AC6" w14:textId="77777777" w:rsidR="004245AC" w:rsidRPr="00860DF0" w:rsidRDefault="004245AC" w:rsidP="004245AC">
            <w:pPr>
              <w:tabs>
                <w:tab w:val="decimal" w:pos="240"/>
              </w:tabs>
              <w:spacing w:after="0" w:line="480" w:lineRule="auto"/>
              <w:contextualSpacing/>
              <w:rPr>
                <w:sz w:val="22"/>
              </w:rPr>
            </w:pPr>
          </w:p>
        </w:tc>
        <w:tc>
          <w:tcPr>
            <w:tcW w:w="1007" w:type="dxa"/>
            <w:tcBorders>
              <w:top w:val="nil"/>
              <w:left w:val="nil"/>
              <w:bottom w:val="nil"/>
              <w:right w:val="nil"/>
            </w:tcBorders>
            <w:shd w:val="clear" w:color="auto" w:fill="auto"/>
          </w:tcPr>
          <w:p w14:paraId="41C8B27D" w14:textId="77777777" w:rsidR="004245AC" w:rsidRPr="00860DF0" w:rsidRDefault="004245AC" w:rsidP="004245AC">
            <w:pPr>
              <w:spacing w:after="0" w:line="480" w:lineRule="auto"/>
              <w:contextualSpacing/>
              <w:jc w:val="center"/>
              <w:rPr>
                <w:sz w:val="22"/>
              </w:rPr>
            </w:pPr>
          </w:p>
        </w:tc>
      </w:tr>
      <w:tr w:rsidR="004245AC" w:rsidRPr="00860DF0" w14:paraId="7D4CB0BB" w14:textId="77777777" w:rsidTr="00B35AE4">
        <w:tc>
          <w:tcPr>
            <w:tcW w:w="2520" w:type="dxa"/>
            <w:tcBorders>
              <w:top w:val="nil"/>
              <w:left w:val="nil"/>
              <w:bottom w:val="nil"/>
              <w:right w:val="nil"/>
            </w:tcBorders>
            <w:shd w:val="clear" w:color="auto" w:fill="auto"/>
            <w:vAlign w:val="center"/>
          </w:tcPr>
          <w:p w14:paraId="46D35E9A"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35E110DD" w14:textId="77777777" w:rsidR="004245AC" w:rsidRDefault="004245AC" w:rsidP="004245AC">
            <w:pPr>
              <w:spacing w:after="0" w:line="480" w:lineRule="auto"/>
              <w:contextualSpacing/>
              <w:rPr>
                <w:sz w:val="22"/>
              </w:rPr>
            </w:pPr>
            <w:r>
              <w:rPr>
                <w:sz w:val="22"/>
              </w:rPr>
              <w:t>P2T1</w:t>
            </w:r>
          </w:p>
        </w:tc>
        <w:tc>
          <w:tcPr>
            <w:tcW w:w="1006" w:type="dxa"/>
            <w:tcBorders>
              <w:top w:val="nil"/>
              <w:left w:val="nil"/>
              <w:bottom w:val="nil"/>
              <w:right w:val="nil"/>
            </w:tcBorders>
            <w:shd w:val="clear" w:color="auto" w:fill="auto"/>
          </w:tcPr>
          <w:p w14:paraId="1650BCBD" w14:textId="77777777" w:rsidR="004245AC" w:rsidRDefault="004245AC" w:rsidP="004245AC">
            <w:pPr>
              <w:tabs>
                <w:tab w:val="decimal" w:pos="240"/>
              </w:tabs>
              <w:spacing w:after="0" w:line="480" w:lineRule="auto"/>
              <w:contextualSpacing/>
              <w:rPr>
                <w:sz w:val="22"/>
              </w:rPr>
            </w:pPr>
            <w:r>
              <w:rPr>
                <w:sz w:val="22"/>
              </w:rPr>
              <w:t>.07</w:t>
            </w:r>
          </w:p>
        </w:tc>
        <w:tc>
          <w:tcPr>
            <w:tcW w:w="1006" w:type="dxa"/>
            <w:tcBorders>
              <w:top w:val="nil"/>
              <w:left w:val="nil"/>
              <w:bottom w:val="nil"/>
              <w:right w:val="nil"/>
            </w:tcBorders>
            <w:shd w:val="clear" w:color="auto" w:fill="auto"/>
          </w:tcPr>
          <w:p w14:paraId="326558F5" w14:textId="77777777" w:rsidR="004245AC" w:rsidRPr="00860DF0" w:rsidRDefault="004245AC" w:rsidP="004245AC">
            <w:pPr>
              <w:tabs>
                <w:tab w:val="decimal" w:pos="227"/>
              </w:tabs>
              <w:spacing w:after="0" w:line="480" w:lineRule="auto"/>
              <w:contextualSpacing/>
              <w:rPr>
                <w:sz w:val="22"/>
              </w:rPr>
            </w:pPr>
            <w:r>
              <w:rPr>
                <w:sz w:val="22"/>
              </w:rPr>
              <w:t>.05</w:t>
            </w:r>
          </w:p>
        </w:tc>
        <w:tc>
          <w:tcPr>
            <w:tcW w:w="1006" w:type="dxa"/>
            <w:tcBorders>
              <w:top w:val="nil"/>
              <w:left w:val="nil"/>
              <w:bottom w:val="nil"/>
              <w:right w:val="nil"/>
            </w:tcBorders>
            <w:shd w:val="clear" w:color="auto" w:fill="auto"/>
          </w:tcPr>
          <w:p w14:paraId="75126E9D" w14:textId="77777777" w:rsidR="004245AC" w:rsidRPr="00860DF0" w:rsidRDefault="004245AC" w:rsidP="004245AC">
            <w:pPr>
              <w:spacing w:after="0" w:line="480" w:lineRule="auto"/>
              <w:contextualSpacing/>
              <w:jc w:val="center"/>
              <w:rPr>
                <w:sz w:val="22"/>
              </w:rPr>
            </w:pPr>
            <w:r>
              <w:rPr>
                <w:sz w:val="22"/>
              </w:rPr>
              <w:t>-</w:t>
            </w:r>
          </w:p>
        </w:tc>
        <w:tc>
          <w:tcPr>
            <w:tcW w:w="1007" w:type="dxa"/>
            <w:tcBorders>
              <w:top w:val="nil"/>
              <w:left w:val="nil"/>
              <w:bottom w:val="nil"/>
              <w:right w:val="nil"/>
            </w:tcBorders>
            <w:shd w:val="clear" w:color="auto" w:fill="auto"/>
          </w:tcPr>
          <w:p w14:paraId="5F2A8567" w14:textId="77777777" w:rsidR="004245AC" w:rsidRPr="00860DF0" w:rsidRDefault="004245AC" w:rsidP="004245AC">
            <w:pPr>
              <w:spacing w:after="0" w:line="480" w:lineRule="auto"/>
              <w:contextualSpacing/>
              <w:jc w:val="center"/>
              <w:rPr>
                <w:sz w:val="22"/>
              </w:rPr>
            </w:pPr>
          </w:p>
        </w:tc>
      </w:tr>
      <w:tr w:rsidR="004245AC" w:rsidRPr="00860DF0" w14:paraId="73856BAE" w14:textId="77777777" w:rsidTr="00B35AE4">
        <w:tc>
          <w:tcPr>
            <w:tcW w:w="2520" w:type="dxa"/>
            <w:tcBorders>
              <w:top w:val="nil"/>
              <w:left w:val="nil"/>
              <w:bottom w:val="single" w:sz="4" w:space="0" w:color="auto"/>
              <w:right w:val="nil"/>
            </w:tcBorders>
            <w:shd w:val="clear" w:color="auto" w:fill="auto"/>
            <w:vAlign w:val="center"/>
          </w:tcPr>
          <w:p w14:paraId="022500DB" w14:textId="77777777" w:rsidR="004245AC" w:rsidRPr="00860DF0" w:rsidRDefault="004245AC" w:rsidP="004245AC">
            <w:pPr>
              <w:spacing w:after="0" w:line="480" w:lineRule="auto"/>
              <w:contextualSpacing/>
              <w:rPr>
                <w:sz w:val="22"/>
              </w:rPr>
            </w:pPr>
          </w:p>
        </w:tc>
        <w:tc>
          <w:tcPr>
            <w:tcW w:w="1080" w:type="dxa"/>
            <w:tcBorders>
              <w:top w:val="nil"/>
              <w:left w:val="nil"/>
              <w:bottom w:val="single" w:sz="4" w:space="0" w:color="auto"/>
              <w:right w:val="nil"/>
            </w:tcBorders>
          </w:tcPr>
          <w:p w14:paraId="609E7C0B" w14:textId="77777777" w:rsidR="004245AC" w:rsidRDefault="004245AC" w:rsidP="004245AC">
            <w:pPr>
              <w:spacing w:after="0" w:line="480" w:lineRule="auto"/>
              <w:contextualSpacing/>
              <w:rPr>
                <w:sz w:val="22"/>
              </w:rPr>
            </w:pPr>
            <w:r>
              <w:rPr>
                <w:sz w:val="22"/>
              </w:rPr>
              <w:t>P2T2</w:t>
            </w:r>
          </w:p>
        </w:tc>
        <w:tc>
          <w:tcPr>
            <w:tcW w:w="1006" w:type="dxa"/>
            <w:tcBorders>
              <w:top w:val="nil"/>
              <w:left w:val="nil"/>
              <w:bottom w:val="single" w:sz="4" w:space="0" w:color="auto"/>
              <w:right w:val="nil"/>
            </w:tcBorders>
            <w:shd w:val="clear" w:color="auto" w:fill="auto"/>
          </w:tcPr>
          <w:p w14:paraId="3B098B77" w14:textId="77777777" w:rsidR="004245AC" w:rsidRDefault="004245AC" w:rsidP="004245AC">
            <w:pPr>
              <w:tabs>
                <w:tab w:val="decimal" w:pos="240"/>
              </w:tabs>
              <w:spacing w:after="0" w:line="480" w:lineRule="auto"/>
              <w:contextualSpacing/>
              <w:rPr>
                <w:sz w:val="22"/>
              </w:rPr>
            </w:pPr>
            <w:r>
              <w:rPr>
                <w:sz w:val="22"/>
              </w:rPr>
              <w:t>.04</w:t>
            </w:r>
          </w:p>
        </w:tc>
        <w:tc>
          <w:tcPr>
            <w:tcW w:w="1006" w:type="dxa"/>
            <w:tcBorders>
              <w:top w:val="nil"/>
              <w:left w:val="nil"/>
              <w:bottom w:val="single" w:sz="4" w:space="0" w:color="auto"/>
              <w:right w:val="nil"/>
            </w:tcBorders>
            <w:shd w:val="clear" w:color="auto" w:fill="auto"/>
          </w:tcPr>
          <w:p w14:paraId="78381A0F" w14:textId="77777777" w:rsidR="004245AC" w:rsidRPr="00860DF0" w:rsidRDefault="004245AC" w:rsidP="004245AC">
            <w:pPr>
              <w:tabs>
                <w:tab w:val="decimal" w:pos="227"/>
              </w:tabs>
              <w:spacing w:after="0" w:line="480" w:lineRule="auto"/>
              <w:contextualSpacing/>
              <w:rPr>
                <w:sz w:val="22"/>
              </w:rPr>
            </w:pPr>
            <w:r>
              <w:rPr>
                <w:sz w:val="22"/>
              </w:rPr>
              <w:t>.16*</w:t>
            </w:r>
          </w:p>
        </w:tc>
        <w:tc>
          <w:tcPr>
            <w:tcW w:w="1006" w:type="dxa"/>
            <w:tcBorders>
              <w:top w:val="nil"/>
              <w:left w:val="nil"/>
              <w:bottom w:val="single" w:sz="4" w:space="0" w:color="auto"/>
              <w:right w:val="nil"/>
            </w:tcBorders>
            <w:shd w:val="clear" w:color="auto" w:fill="auto"/>
          </w:tcPr>
          <w:p w14:paraId="1B4CBCBE" w14:textId="77777777" w:rsidR="004245AC" w:rsidRPr="00860DF0" w:rsidRDefault="004245AC" w:rsidP="004245AC">
            <w:pPr>
              <w:tabs>
                <w:tab w:val="decimal" w:pos="240"/>
              </w:tabs>
              <w:spacing w:after="0" w:line="480" w:lineRule="auto"/>
              <w:contextualSpacing/>
              <w:rPr>
                <w:sz w:val="22"/>
              </w:rPr>
            </w:pPr>
            <w:r>
              <w:rPr>
                <w:sz w:val="22"/>
              </w:rPr>
              <w:t>.53*</w:t>
            </w:r>
          </w:p>
        </w:tc>
        <w:tc>
          <w:tcPr>
            <w:tcW w:w="1007" w:type="dxa"/>
            <w:tcBorders>
              <w:top w:val="nil"/>
              <w:left w:val="nil"/>
              <w:bottom w:val="single" w:sz="4" w:space="0" w:color="auto"/>
              <w:right w:val="nil"/>
            </w:tcBorders>
            <w:shd w:val="clear" w:color="auto" w:fill="auto"/>
          </w:tcPr>
          <w:p w14:paraId="69F19246" w14:textId="77777777" w:rsidR="004245AC" w:rsidRPr="00860DF0" w:rsidRDefault="004245AC" w:rsidP="004245AC">
            <w:pPr>
              <w:spacing w:after="0" w:line="480" w:lineRule="auto"/>
              <w:contextualSpacing/>
              <w:jc w:val="center"/>
              <w:rPr>
                <w:sz w:val="22"/>
              </w:rPr>
            </w:pPr>
            <w:r>
              <w:rPr>
                <w:sz w:val="22"/>
              </w:rPr>
              <w:t>-</w:t>
            </w:r>
          </w:p>
        </w:tc>
      </w:tr>
    </w:tbl>
    <w:p w14:paraId="6080F3C3" w14:textId="77777777" w:rsidR="004245AC" w:rsidRDefault="004245AC" w:rsidP="004245AC">
      <w:pPr>
        <w:spacing w:line="276" w:lineRule="auto"/>
      </w:pPr>
    </w:p>
    <w:p w14:paraId="4E145BED" w14:textId="77777777" w:rsidR="004245AC" w:rsidRDefault="004245AC" w:rsidP="004245AC">
      <w:pPr>
        <w:spacing w:line="276" w:lineRule="auto"/>
      </w:pPr>
    </w:p>
    <w:p w14:paraId="7E177600" w14:textId="77777777" w:rsidR="004245AC" w:rsidRDefault="004245AC" w:rsidP="004245AC">
      <w:pPr>
        <w:spacing w:line="480" w:lineRule="auto"/>
      </w:pPr>
      <w:r>
        <w:lastRenderedPageBreak/>
        <w:t>Supplementary Table 2</w:t>
      </w:r>
    </w:p>
    <w:p w14:paraId="6516D535" w14:textId="77777777" w:rsidR="004245AC" w:rsidRDefault="004245AC" w:rsidP="004245AC">
      <w:pPr>
        <w:spacing w:line="480" w:lineRule="auto"/>
        <w:rPr>
          <w:i/>
        </w:rPr>
      </w:pPr>
      <w:r>
        <w:rPr>
          <w:i/>
        </w:rPr>
        <w:t>Continued</w:t>
      </w:r>
    </w:p>
    <w:tbl>
      <w:tblPr>
        <w:tblW w:w="7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1080"/>
        <w:gridCol w:w="1006"/>
        <w:gridCol w:w="1006"/>
        <w:gridCol w:w="1006"/>
        <w:gridCol w:w="1007"/>
      </w:tblGrid>
      <w:tr w:rsidR="004245AC" w:rsidRPr="00860DF0" w14:paraId="6D1E250D" w14:textId="77777777" w:rsidTr="00B35AE4">
        <w:tc>
          <w:tcPr>
            <w:tcW w:w="2520" w:type="dxa"/>
            <w:tcBorders>
              <w:top w:val="single" w:sz="4" w:space="0" w:color="auto"/>
              <w:left w:val="nil"/>
              <w:bottom w:val="single" w:sz="4" w:space="0" w:color="auto"/>
              <w:right w:val="nil"/>
            </w:tcBorders>
            <w:shd w:val="clear" w:color="auto" w:fill="auto"/>
            <w:vAlign w:val="center"/>
          </w:tcPr>
          <w:p w14:paraId="37FE5228" w14:textId="77777777" w:rsidR="004245AC" w:rsidRPr="00860DF0" w:rsidRDefault="004245AC" w:rsidP="004245AC">
            <w:pPr>
              <w:spacing w:after="0" w:line="480" w:lineRule="auto"/>
              <w:contextualSpacing/>
              <w:jc w:val="center"/>
              <w:rPr>
                <w:i/>
                <w:sz w:val="22"/>
              </w:rPr>
            </w:pPr>
            <w:r>
              <w:rPr>
                <w:i/>
                <w:sz w:val="22"/>
              </w:rPr>
              <w:t>V</w:t>
            </w:r>
            <w:r w:rsidRPr="00860DF0">
              <w:rPr>
                <w:i/>
                <w:sz w:val="22"/>
              </w:rPr>
              <w:t>ariable</w:t>
            </w:r>
          </w:p>
        </w:tc>
        <w:tc>
          <w:tcPr>
            <w:tcW w:w="1080" w:type="dxa"/>
            <w:tcBorders>
              <w:top w:val="single" w:sz="4" w:space="0" w:color="auto"/>
              <w:left w:val="nil"/>
              <w:bottom w:val="single" w:sz="4" w:space="0" w:color="auto"/>
              <w:right w:val="nil"/>
            </w:tcBorders>
          </w:tcPr>
          <w:p w14:paraId="32A2A4B2" w14:textId="77777777" w:rsidR="004245AC" w:rsidRPr="004F0225" w:rsidRDefault="004245AC" w:rsidP="004245AC">
            <w:pPr>
              <w:spacing w:after="0" w:line="480" w:lineRule="auto"/>
              <w:contextualSpacing/>
              <w:jc w:val="center"/>
              <w:rPr>
                <w:i/>
                <w:sz w:val="22"/>
              </w:rPr>
            </w:pPr>
            <w:r>
              <w:rPr>
                <w:i/>
                <w:sz w:val="22"/>
              </w:rPr>
              <w:t>Time</w:t>
            </w:r>
          </w:p>
        </w:tc>
        <w:tc>
          <w:tcPr>
            <w:tcW w:w="1006" w:type="dxa"/>
            <w:tcBorders>
              <w:top w:val="single" w:sz="4" w:space="0" w:color="auto"/>
              <w:left w:val="nil"/>
              <w:bottom w:val="single" w:sz="4" w:space="0" w:color="auto"/>
              <w:right w:val="nil"/>
            </w:tcBorders>
            <w:shd w:val="clear" w:color="auto" w:fill="auto"/>
            <w:vAlign w:val="center"/>
          </w:tcPr>
          <w:p w14:paraId="2495042D" w14:textId="77777777" w:rsidR="004245AC" w:rsidRPr="00860DF0" w:rsidRDefault="004245AC" w:rsidP="004245AC">
            <w:pPr>
              <w:spacing w:after="0" w:line="480" w:lineRule="auto"/>
              <w:contextualSpacing/>
              <w:jc w:val="center"/>
              <w:rPr>
                <w:sz w:val="22"/>
              </w:rPr>
            </w:pPr>
            <w:r>
              <w:rPr>
                <w:sz w:val="22"/>
              </w:rPr>
              <w:t>P1T1</w:t>
            </w:r>
          </w:p>
        </w:tc>
        <w:tc>
          <w:tcPr>
            <w:tcW w:w="1006" w:type="dxa"/>
            <w:tcBorders>
              <w:top w:val="single" w:sz="4" w:space="0" w:color="auto"/>
              <w:left w:val="nil"/>
              <w:bottom w:val="single" w:sz="4" w:space="0" w:color="auto"/>
              <w:right w:val="nil"/>
            </w:tcBorders>
            <w:shd w:val="clear" w:color="auto" w:fill="auto"/>
            <w:vAlign w:val="center"/>
          </w:tcPr>
          <w:p w14:paraId="03CDFF14" w14:textId="77777777" w:rsidR="004245AC" w:rsidRPr="00860DF0" w:rsidRDefault="004245AC" w:rsidP="004245AC">
            <w:pPr>
              <w:spacing w:after="0" w:line="480" w:lineRule="auto"/>
              <w:contextualSpacing/>
              <w:jc w:val="center"/>
              <w:rPr>
                <w:sz w:val="22"/>
              </w:rPr>
            </w:pPr>
            <w:r>
              <w:rPr>
                <w:sz w:val="22"/>
              </w:rPr>
              <w:t>P1TLast</w:t>
            </w:r>
          </w:p>
        </w:tc>
        <w:tc>
          <w:tcPr>
            <w:tcW w:w="1006" w:type="dxa"/>
            <w:tcBorders>
              <w:top w:val="single" w:sz="4" w:space="0" w:color="auto"/>
              <w:left w:val="nil"/>
              <w:bottom w:val="single" w:sz="4" w:space="0" w:color="auto"/>
              <w:right w:val="nil"/>
            </w:tcBorders>
            <w:shd w:val="clear" w:color="auto" w:fill="auto"/>
            <w:vAlign w:val="center"/>
          </w:tcPr>
          <w:p w14:paraId="10BF55BF" w14:textId="77777777" w:rsidR="004245AC" w:rsidRPr="00860DF0" w:rsidRDefault="004245AC" w:rsidP="004245AC">
            <w:pPr>
              <w:spacing w:after="0" w:line="480" w:lineRule="auto"/>
              <w:contextualSpacing/>
              <w:jc w:val="center"/>
              <w:rPr>
                <w:sz w:val="22"/>
              </w:rPr>
            </w:pPr>
            <w:r>
              <w:rPr>
                <w:sz w:val="22"/>
              </w:rPr>
              <w:t>P2T1</w:t>
            </w:r>
          </w:p>
        </w:tc>
        <w:tc>
          <w:tcPr>
            <w:tcW w:w="1007" w:type="dxa"/>
            <w:tcBorders>
              <w:top w:val="single" w:sz="4" w:space="0" w:color="auto"/>
              <w:left w:val="nil"/>
              <w:bottom w:val="single" w:sz="4" w:space="0" w:color="auto"/>
              <w:right w:val="nil"/>
            </w:tcBorders>
            <w:shd w:val="clear" w:color="auto" w:fill="auto"/>
            <w:vAlign w:val="center"/>
          </w:tcPr>
          <w:p w14:paraId="17492BB3" w14:textId="77777777" w:rsidR="004245AC" w:rsidRPr="00860DF0" w:rsidRDefault="004245AC" w:rsidP="004245AC">
            <w:pPr>
              <w:spacing w:after="0" w:line="480" w:lineRule="auto"/>
              <w:contextualSpacing/>
              <w:jc w:val="center"/>
              <w:rPr>
                <w:sz w:val="22"/>
              </w:rPr>
            </w:pPr>
            <w:r>
              <w:rPr>
                <w:sz w:val="22"/>
              </w:rPr>
              <w:t>P2T2</w:t>
            </w:r>
          </w:p>
        </w:tc>
      </w:tr>
      <w:tr w:rsidR="004245AC" w:rsidRPr="00860DF0" w14:paraId="421E0273" w14:textId="77777777" w:rsidTr="00B35AE4">
        <w:tc>
          <w:tcPr>
            <w:tcW w:w="2520" w:type="dxa"/>
            <w:tcBorders>
              <w:top w:val="nil"/>
              <w:left w:val="nil"/>
              <w:bottom w:val="nil"/>
              <w:right w:val="nil"/>
            </w:tcBorders>
            <w:shd w:val="clear" w:color="auto" w:fill="auto"/>
            <w:vAlign w:val="center"/>
          </w:tcPr>
          <w:p w14:paraId="38805850" w14:textId="77777777" w:rsidR="004245AC" w:rsidRPr="00860DF0" w:rsidRDefault="004245AC" w:rsidP="004245AC">
            <w:pPr>
              <w:spacing w:after="0" w:line="480" w:lineRule="auto"/>
              <w:rPr>
                <w:sz w:val="22"/>
              </w:rPr>
            </w:pPr>
            <w:r>
              <w:rPr>
                <w:sz w:val="22"/>
              </w:rPr>
              <w:t>Self-Disclosure</w:t>
            </w:r>
          </w:p>
        </w:tc>
        <w:tc>
          <w:tcPr>
            <w:tcW w:w="1080" w:type="dxa"/>
            <w:tcBorders>
              <w:top w:val="nil"/>
              <w:left w:val="nil"/>
              <w:bottom w:val="nil"/>
              <w:right w:val="nil"/>
            </w:tcBorders>
          </w:tcPr>
          <w:p w14:paraId="2EC8C0D1" w14:textId="77777777" w:rsidR="004245AC" w:rsidRDefault="004245AC" w:rsidP="004245AC">
            <w:pPr>
              <w:spacing w:after="0" w:line="480" w:lineRule="auto"/>
              <w:contextualSpacing/>
              <w:rPr>
                <w:sz w:val="22"/>
              </w:rPr>
            </w:pPr>
            <w:r>
              <w:rPr>
                <w:sz w:val="22"/>
              </w:rPr>
              <w:t>P1T1</w:t>
            </w:r>
          </w:p>
        </w:tc>
        <w:tc>
          <w:tcPr>
            <w:tcW w:w="1006" w:type="dxa"/>
            <w:tcBorders>
              <w:top w:val="nil"/>
              <w:left w:val="nil"/>
              <w:bottom w:val="nil"/>
              <w:right w:val="nil"/>
            </w:tcBorders>
            <w:shd w:val="clear" w:color="auto" w:fill="auto"/>
          </w:tcPr>
          <w:p w14:paraId="6699DDE7"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37E2C7CD" w14:textId="77777777" w:rsidR="004245AC" w:rsidRPr="00860DF0" w:rsidRDefault="004245AC" w:rsidP="004245AC">
            <w:pPr>
              <w:tabs>
                <w:tab w:val="decimal" w:pos="345"/>
              </w:tabs>
              <w:spacing w:after="0" w:line="480" w:lineRule="auto"/>
              <w:contextualSpacing/>
              <w:rPr>
                <w:sz w:val="22"/>
              </w:rPr>
            </w:pPr>
          </w:p>
        </w:tc>
        <w:tc>
          <w:tcPr>
            <w:tcW w:w="1006" w:type="dxa"/>
            <w:tcBorders>
              <w:top w:val="nil"/>
              <w:left w:val="nil"/>
              <w:bottom w:val="nil"/>
              <w:right w:val="nil"/>
            </w:tcBorders>
            <w:shd w:val="clear" w:color="auto" w:fill="auto"/>
          </w:tcPr>
          <w:p w14:paraId="1217D7FF" w14:textId="77777777" w:rsidR="004245AC" w:rsidRPr="00860DF0" w:rsidRDefault="004245AC" w:rsidP="004245AC">
            <w:pPr>
              <w:tabs>
                <w:tab w:val="decimal" w:pos="355"/>
              </w:tabs>
              <w:spacing w:after="0" w:line="480" w:lineRule="auto"/>
              <w:contextualSpacing/>
              <w:rPr>
                <w:sz w:val="22"/>
              </w:rPr>
            </w:pPr>
          </w:p>
        </w:tc>
        <w:tc>
          <w:tcPr>
            <w:tcW w:w="1007" w:type="dxa"/>
            <w:tcBorders>
              <w:top w:val="nil"/>
              <w:left w:val="nil"/>
              <w:bottom w:val="nil"/>
              <w:right w:val="nil"/>
            </w:tcBorders>
            <w:shd w:val="clear" w:color="auto" w:fill="auto"/>
          </w:tcPr>
          <w:p w14:paraId="37C600EB" w14:textId="77777777" w:rsidR="004245AC" w:rsidRPr="00860DF0" w:rsidRDefault="004245AC" w:rsidP="004245AC">
            <w:pPr>
              <w:tabs>
                <w:tab w:val="decimal" w:pos="365"/>
              </w:tabs>
              <w:spacing w:after="0" w:line="480" w:lineRule="auto"/>
              <w:contextualSpacing/>
              <w:rPr>
                <w:sz w:val="22"/>
              </w:rPr>
            </w:pPr>
          </w:p>
        </w:tc>
      </w:tr>
      <w:tr w:rsidR="004245AC" w:rsidRPr="00860DF0" w14:paraId="0EF93EEE" w14:textId="77777777" w:rsidTr="00B35AE4">
        <w:tc>
          <w:tcPr>
            <w:tcW w:w="2520" w:type="dxa"/>
            <w:tcBorders>
              <w:top w:val="nil"/>
              <w:left w:val="nil"/>
              <w:bottom w:val="nil"/>
              <w:right w:val="nil"/>
            </w:tcBorders>
            <w:shd w:val="clear" w:color="auto" w:fill="auto"/>
            <w:vAlign w:val="center"/>
          </w:tcPr>
          <w:p w14:paraId="1450CFC5" w14:textId="77777777" w:rsidR="004245AC" w:rsidRPr="00860DF0" w:rsidRDefault="004245AC" w:rsidP="004245AC">
            <w:pPr>
              <w:spacing w:after="0" w:line="480" w:lineRule="auto"/>
              <w:rPr>
                <w:sz w:val="22"/>
              </w:rPr>
            </w:pPr>
          </w:p>
        </w:tc>
        <w:tc>
          <w:tcPr>
            <w:tcW w:w="1080" w:type="dxa"/>
            <w:tcBorders>
              <w:top w:val="nil"/>
              <w:left w:val="nil"/>
              <w:bottom w:val="nil"/>
              <w:right w:val="nil"/>
            </w:tcBorders>
          </w:tcPr>
          <w:p w14:paraId="7B3F71CF" w14:textId="77777777" w:rsidR="004245AC" w:rsidRDefault="004245AC" w:rsidP="004245AC">
            <w:pPr>
              <w:spacing w:after="0" w:line="480" w:lineRule="auto"/>
              <w:contextualSpacing/>
              <w:rPr>
                <w:sz w:val="22"/>
              </w:rPr>
            </w:pPr>
            <w:r>
              <w:rPr>
                <w:sz w:val="22"/>
              </w:rPr>
              <w:t>P1TLast</w:t>
            </w:r>
          </w:p>
        </w:tc>
        <w:tc>
          <w:tcPr>
            <w:tcW w:w="1006" w:type="dxa"/>
            <w:tcBorders>
              <w:top w:val="nil"/>
              <w:left w:val="nil"/>
              <w:bottom w:val="nil"/>
              <w:right w:val="nil"/>
            </w:tcBorders>
            <w:shd w:val="clear" w:color="auto" w:fill="auto"/>
          </w:tcPr>
          <w:p w14:paraId="4BFE09B6" w14:textId="77777777" w:rsidR="004245AC" w:rsidRDefault="004245AC" w:rsidP="004245AC">
            <w:pPr>
              <w:tabs>
                <w:tab w:val="decimal" w:pos="159"/>
              </w:tabs>
              <w:spacing w:after="0" w:line="480" w:lineRule="auto"/>
              <w:contextualSpacing/>
              <w:jc w:val="center"/>
              <w:rPr>
                <w:sz w:val="22"/>
              </w:rPr>
            </w:pPr>
            <w:r>
              <w:rPr>
                <w:sz w:val="22"/>
              </w:rPr>
              <w:t>.51*</w:t>
            </w:r>
          </w:p>
        </w:tc>
        <w:tc>
          <w:tcPr>
            <w:tcW w:w="1006" w:type="dxa"/>
            <w:tcBorders>
              <w:top w:val="nil"/>
              <w:left w:val="nil"/>
              <w:bottom w:val="nil"/>
              <w:right w:val="nil"/>
            </w:tcBorders>
            <w:shd w:val="clear" w:color="auto" w:fill="auto"/>
          </w:tcPr>
          <w:p w14:paraId="6BC75A2A"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59DAEF4C" w14:textId="77777777" w:rsidR="004245AC" w:rsidRPr="00860DF0" w:rsidRDefault="004245AC" w:rsidP="004245AC">
            <w:pPr>
              <w:tabs>
                <w:tab w:val="decimal" w:pos="355"/>
              </w:tabs>
              <w:spacing w:after="0" w:line="480" w:lineRule="auto"/>
              <w:contextualSpacing/>
              <w:rPr>
                <w:sz w:val="22"/>
              </w:rPr>
            </w:pPr>
          </w:p>
        </w:tc>
        <w:tc>
          <w:tcPr>
            <w:tcW w:w="1007" w:type="dxa"/>
            <w:tcBorders>
              <w:top w:val="nil"/>
              <w:left w:val="nil"/>
              <w:bottom w:val="nil"/>
              <w:right w:val="nil"/>
            </w:tcBorders>
            <w:shd w:val="clear" w:color="auto" w:fill="auto"/>
          </w:tcPr>
          <w:p w14:paraId="3F1B2222" w14:textId="77777777" w:rsidR="004245AC" w:rsidRPr="00860DF0" w:rsidRDefault="004245AC" w:rsidP="004245AC">
            <w:pPr>
              <w:tabs>
                <w:tab w:val="decimal" w:pos="365"/>
              </w:tabs>
              <w:spacing w:after="0" w:line="480" w:lineRule="auto"/>
              <w:contextualSpacing/>
              <w:rPr>
                <w:sz w:val="22"/>
              </w:rPr>
            </w:pPr>
          </w:p>
        </w:tc>
      </w:tr>
      <w:tr w:rsidR="004245AC" w:rsidRPr="00860DF0" w14:paraId="0E8FFD0A" w14:textId="77777777" w:rsidTr="00B35AE4">
        <w:tc>
          <w:tcPr>
            <w:tcW w:w="2520" w:type="dxa"/>
            <w:tcBorders>
              <w:top w:val="nil"/>
              <w:left w:val="nil"/>
              <w:bottom w:val="nil"/>
              <w:right w:val="nil"/>
            </w:tcBorders>
            <w:shd w:val="clear" w:color="auto" w:fill="auto"/>
            <w:vAlign w:val="center"/>
          </w:tcPr>
          <w:p w14:paraId="0AEFFC5E" w14:textId="77777777" w:rsidR="004245AC" w:rsidRPr="00860DF0" w:rsidRDefault="004245AC" w:rsidP="004245AC">
            <w:pPr>
              <w:spacing w:after="0" w:line="480" w:lineRule="auto"/>
              <w:rPr>
                <w:sz w:val="22"/>
              </w:rPr>
            </w:pPr>
          </w:p>
        </w:tc>
        <w:tc>
          <w:tcPr>
            <w:tcW w:w="1080" w:type="dxa"/>
            <w:tcBorders>
              <w:top w:val="nil"/>
              <w:left w:val="nil"/>
              <w:bottom w:val="nil"/>
              <w:right w:val="nil"/>
            </w:tcBorders>
          </w:tcPr>
          <w:p w14:paraId="33B155B3" w14:textId="77777777" w:rsidR="004245AC" w:rsidRDefault="004245AC" w:rsidP="004245AC">
            <w:pPr>
              <w:spacing w:after="0" w:line="480" w:lineRule="auto"/>
              <w:contextualSpacing/>
              <w:rPr>
                <w:sz w:val="22"/>
              </w:rPr>
            </w:pPr>
            <w:r>
              <w:rPr>
                <w:sz w:val="22"/>
              </w:rPr>
              <w:t>P2T1</w:t>
            </w:r>
          </w:p>
        </w:tc>
        <w:tc>
          <w:tcPr>
            <w:tcW w:w="1006" w:type="dxa"/>
            <w:tcBorders>
              <w:top w:val="nil"/>
              <w:left w:val="nil"/>
              <w:bottom w:val="nil"/>
              <w:right w:val="nil"/>
            </w:tcBorders>
            <w:shd w:val="clear" w:color="auto" w:fill="auto"/>
          </w:tcPr>
          <w:p w14:paraId="35318CAB" w14:textId="77777777" w:rsidR="004245AC" w:rsidRDefault="004245AC" w:rsidP="004245AC">
            <w:pPr>
              <w:tabs>
                <w:tab w:val="decimal" w:pos="159"/>
              </w:tabs>
              <w:spacing w:after="0" w:line="480" w:lineRule="auto"/>
              <w:contextualSpacing/>
              <w:jc w:val="center"/>
              <w:rPr>
                <w:sz w:val="22"/>
              </w:rPr>
            </w:pPr>
            <w:r>
              <w:rPr>
                <w:sz w:val="22"/>
              </w:rPr>
              <w:t>.28*</w:t>
            </w:r>
          </w:p>
        </w:tc>
        <w:tc>
          <w:tcPr>
            <w:tcW w:w="1006" w:type="dxa"/>
            <w:tcBorders>
              <w:top w:val="nil"/>
              <w:left w:val="nil"/>
              <w:bottom w:val="nil"/>
              <w:right w:val="nil"/>
            </w:tcBorders>
            <w:shd w:val="clear" w:color="auto" w:fill="auto"/>
          </w:tcPr>
          <w:p w14:paraId="48EE5164" w14:textId="77777777" w:rsidR="004245AC" w:rsidRPr="00860DF0" w:rsidRDefault="004245AC" w:rsidP="004245AC">
            <w:pPr>
              <w:tabs>
                <w:tab w:val="decimal" w:pos="227"/>
              </w:tabs>
              <w:spacing w:after="0" w:line="480" w:lineRule="auto"/>
              <w:contextualSpacing/>
              <w:rPr>
                <w:sz w:val="22"/>
              </w:rPr>
            </w:pPr>
            <w:r>
              <w:rPr>
                <w:sz w:val="22"/>
              </w:rPr>
              <w:t>.27*</w:t>
            </w:r>
          </w:p>
        </w:tc>
        <w:tc>
          <w:tcPr>
            <w:tcW w:w="1006" w:type="dxa"/>
            <w:tcBorders>
              <w:top w:val="nil"/>
              <w:left w:val="nil"/>
              <w:bottom w:val="nil"/>
              <w:right w:val="nil"/>
            </w:tcBorders>
            <w:shd w:val="clear" w:color="auto" w:fill="auto"/>
          </w:tcPr>
          <w:p w14:paraId="79B537ED" w14:textId="77777777" w:rsidR="004245AC" w:rsidRPr="00860DF0" w:rsidRDefault="004245AC" w:rsidP="004245AC">
            <w:pPr>
              <w:spacing w:after="0" w:line="480" w:lineRule="auto"/>
              <w:contextualSpacing/>
              <w:jc w:val="center"/>
              <w:rPr>
                <w:sz w:val="22"/>
              </w:rPr>
            </w:pPr>
            <w:r>
              <w:rPr>
                <w:sz w:val="22"/>
              </w:rPr>
              <w:t>-</w:t>
            </w:r>
          </w:p>
        </w:tc>
        <w:tc>
          <w:tcPr>
            <w:tcW w:w="1007" w:type="dxa"/>
            <w:tcBorders>
              <w:top w:val="nil"/>
              <w:left w:val="nil"/>
              <w:bottom w:val="nil"/>
              <w:right w:val="nil"/>
            </w:tcBorders>
            <w:shd w:val="clear" w:color="auto" w:fill="auto"/>
          </w:tcPr>
          <w:p w14:paraId="382F6DB1" w14:textId="77777777" w:rsidR="004245AC" w:rsidRPr="00860DF0" w:rsidRDefault="004245AC" w:rsidP="004245AC">
            <w:pPr>
              <w:tabs>
                <w:tab w:val="decimal" w:pos="365"/>
              </w:tabs>
              <w:spacing w:after="0" w:line="480" w:lineRule="auto"/>
              <w:contextualSpacing/>
              <w:rPr>
                <w:sz w:val="22"/>
              </w:rPr>
            </w:pPr>
          </w:p>
        </w:tc>
      </w:tr>
      <w:tr w:rsidR="004245AC" w:rsidRPr="00860DF0" w14:paraId="0ED0D95D" w14:textId="77777777" w:rsidTr="00B35AE4">
        <w:tc>
          <w:tcPr>
            <w:tcW w:w="2520" w:type="dxa"/>
            <w:tcBorders>
              <w:top w:val="nil"/>
              <w:left w:val="nil"/>
              <w:bottom w:val="nil"/>
              <w:right w:val="nil"/>
            </w:tcBorders>
            <w:shd w:val="clear" w:color="auto" w:fill="auto"/>
            <w:vAlign w:val="center"/>
          </w:tcPr>
          <w:p w14:paraId="44EB2506" w14:textId="77777777" w:rsidR="004245AC" w:rsidRPr="00860DF0" w:rsidRDefault="004245AC" w:rsidP="004245AC">
            <w:pPr>
              <w:spacing w:after="0" w:line="480" w:lineRule="auto"/>
              <w:rPr>
                <w:sz w:val="22"/>
              </w:rPr>
            </w:pPr>
          </w:p>
        </w:tc>
        <w:tc>
          <w:tcPr>
            <w:tcW w:w="1080" w:type="dxa"/>
            <w:tcBorders>
              <w:top w:val="nil"/>
              <w:left w:val="nil"/>
              <w:bottom w:val="nil"/>
              <w:right w:val="nil"/>
            </w:tcBorders>
          </w:tcPr>
          <w:p w14:paraId="0BF84075" w14:textId="77777777" w:rsidR="004245AC" w:rsidRDefault="004245AC" w:rsidP="004245AC">
            <w:pPr>
              <w:spacing w:after="0" w:line="480" w:lineRule="auto"/>
              <w:contextualSpacing/>
              <w:rPr>
                <w:sz w:val="22"/>
              </w:rPr>
            </w:pPr>
            <w:r>
              <w:rPr>
                <w:sz w:val="22"/>
              </w:rPr>
              <w:t>P2T2</w:t>
            </w:r>
          </w:p>
        </w:tc>
        <w:tc>
          <w:tcPr>
            <w:tcW w:w="1006" w:type="dxa"/>
            <w:tcBorders>
              <w:top w:val="nil"/>
              <w:left w:val="nil"/>
              <w:bottom w:val="nil"/>
              <w:right w:val="nil"/>
            </w:tcBorders>
            <w:shd w:val="clear" w:color="auto" w:fill="auto"/>
          </w:tcPr>
          <w:p w14:paraId="4DCD83D9" w14:textId="77777777" w:rsidR="004245AC" w:rsidRDefault="004245AC" w:rsidP="004245AC">
            <w:pPr>
              <w:tabs>
                <w:tab w:val="decimal" w:pos="159"/>
              </w:tabs>
              <w:spacing w:after="0" w:line="480" w:lineRule="auto"/>
              <w:contextualSpacing/>
              <w:jc w:val="center"/>
              <w:rPr>
                <w:sz w:val="22"/>
              </w:rPr>
            </w:pPr>
            <w:r>
              <w:rPr>
                <w:sz w:val="22"/>
              </w:rPr>
              <w:t>.31*</w:t>
            </w:r>
          </w:p>
        </w:tc>
        <w:tc>
          <w:tcPr>
            <w:tcW w:w="1006" w:type="dxa"/>
            <w:tcBorders>
              <w:top w:val="nil"/>
              <w:left w:val="nil"/>
              <w:bottom w:val="nil"/>
              <w:right w:val="nil"/>
            </w:tcBorders>
            <w:shd w:val="clear" w:color="auto" w:fill="auto"/>
          </w:tcPr>
          <w:p w14:paraId="6047F046" w14:textId="77777777" w:rsidR="004245AC" w:rsidRPr="00860DF0" w:rsidRDefault="004245AC" w:rsidP="004245AC">
            <w:pPr>
              <w:tabs>
                <w:tab w:val="decimal" w:pos="227"/>
              </w:tabs>
              <w:spacing w:after="0" w:line="480" w:lineRule="auto"/>
              <w:contextualSpacing/>
              <w:rPr>
                <w:sz w:val="22"/>
              </w:rPr>
            </w:pPr>
            <w:r>
              <w:rPr>
                <w:sz w:val="22"/>
              </w:rPr>
              <w:t>.26*</w:t>
            </w:r>
          </w:p>
        </w:tc>
        <w:tc>
          <w:tcPr>
            <w:tcW w:w="1006" w:type="dxa"/>
            <w:tcBorders>
              <w:top w:val="nil"/>
              <w:left w:val="nil"/>
              <w:bottom w:val="nil"/>
              <w:right w:val="nil"/>
            </w:tcBorders>
            <w:shd w:val="clear" w:color="auto" w:fill="auto"/>
          </w:tcPr>
          <w:p w14:paraId="42D9A278" w14:textId="77777777" w:rsidR="004245AC" w:rsidRPr="00860DF0" w:rsidRDefault="004245AC" w:rsidP="004245AC">
            <w:pPr>
              <w:tabs>
                <w:tab w:val="decimal" w:pos="215"/>
              </w:tabs>
              <w:spacing w:after="0" w:line="480" w:lineRule="auto"/>
              <w:contextualSpacing/>
              <w:rPr>
                <w:sz w:val="22"/>
              </w:rPr>
            </w:pPr>
            <w:r>
              <w:rPr>
                <w:sz w:val="22"/>
              </w:rPr>
              <w:t>.53*</w:t>
            </w:r>
          </w:p>
        </w:tc>
        <w:tc>
          <w:tcPr>
            <w:tcW w:w="1007" w:type="dxa"/>
            <w:tcBorders>
              <w:top w:val="nil"/>
              <w:left w:val="nil"/>
              <w:bottom w:val="nil"/>
              <w:right w:val="nil"/>
            </w:tcBorders>
            <w:shd w:val="clear" w:color="auto" w:fill="auto"/>
          </w:tcPr>
          <w:p w14:paraId="323AA4CB" w14:textId="77777777" w:rsidR="004245AC" w:rsidRPr="00860DF0" w:rsidRDefault="004245AC" w:rsidP="004245AC">
            <w:pPr>
              <w:spacing w:after="0" w:line="480" w:lineRule="auto"/>
              <w:contextualSpacing/>
              <w:jc w:val="center"/>
              <w:rPr>
                <w:sz w:val="22"/>
              </w:rPr>
            </w:pPr>
            <w:r>
              <w:rPr>
                <w:sz w:val="22"/>
              </w:rPr>
              <w:t>-</w:t>
            </w:r>
          </w:p>
        </w:tc>
      </w:tr>
      <w:tr w:rsidR="004245AC" w:rsidRPr="00860DF0" w14:paraId="0149F8AF" w14:textId="77777777" w:rsidTr="00B35AE4">
        <w:tc>
          <w:tcPr>
            <w:tcW w:w="2520" w:type="dxa"/>
            <w:tcBorders>
              <w:top w:val="nil"/>
              <w:left w:val="nil"/>
              <w:bottom w:val="nil"/>
              <w:right w:val="nil"/>
            </w:tcBorders>
            <w:shd w:val="clear" w:color="auto" w:fill="auto"/>
            <w:vAlign w:val="center"/>
          </w:tcPr>
          <w:p w14:paraId="7D2F818C" w14:textId="77777777" w:rsidR="004245AC" w:rsidRPr="00860DF0" w:rsidRDefault="004245AC" w:rsidP="004245AC">
            <w:pPr>
              <w:spacing w:after="0" w:line="480" w:lineRule="auto"/>
              <w:contextualSpacing/>
              <w:rPr>
                <w:sz w:val="22"/>
              </w:rPr>
            </w:pPr>
            <w:r>
              <w:rPr>
                <w:sz w:val="22"/>
              </w:rPr>
              <w:t>Admiration</w:t>
            </w:r>
          </w:p>
        </w:tc>
        <w:tc>
          <w:tcPr>
            <w:tcW w:w="1080" w:type="dxa"/>
            <w:tcBorders>
              <w:top w:val="nil"/>
              <w:left w:val="nil"/>
              <w:bottom w:val="nil"/>
              <w:right w:val="nil"/>
            </w:tcBorders>
          </w:tcPr>
          <w:p w14:paraId="2289E3FA" w14:textId="77777777" w:rsidR="004245AC" w:rsidRDefault="004245AC" w:rsidP="004245AC">
            <w:pPr>
              <w:spacing w:after="0" w:line="480" w:lineRule="auto"/>
              <w:contextualSpacing/>
              <w:rPr>
                <w:sz w:val="22"/>
              </w:rPr>
            </w:pPr>
            <w:r>
              <w:rPr>
                <w:sz w:val="22"/>
              </w:rPr>
              <w:t>P1T1</w:t>
            </w:r>
          </w:p>
        </w:tc>
        <w:tc>
          <w:tcPr>
            <w:tcW w:w="1006" w:type="dxa"/>
            <w:tcBorders>
              <w:top w:val="nil"/>
              <w:left w:val="nil"/>
              <w:bottom w:val="nil"/>
              <w:right w:val="nil"/>
            </w:tcBorders>
            <w:shd w:val="clear" w:color="auto" w:fill="auto"/>
          </w:tcPr>
          <w:p w14:paraId="1EFBBB13"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3A4485CB" w14:textId="77777777" w:rsidR="004245AC" w:rsidRPr="00860DF0" w:rsidRDefault="004245AC" w:rsidP="004245AC">
            <w:pPr>
              <w:tabs>
                <w:tab w:val="decimal" w:pos="227"/>
              </w:tabs>
              <w:spacing w:after="0" w:line="480" w:lineRule="auto"/>
              <w:contextualSpacing/>
              <w:rPr>
                <w:sz w:val="22"/>
              </w:rPr>
            </w:pPr>
          </w:p>
        </w:tc>
        <w:tc>
          <w:tcPr>
            <w:tcW w:w="1006" w:type="dxa"/>
            <w:tcBorders>
              <w:top w:val="nil"/>
              <w:left w:val="nil"/>
              <w:bottom w:val="nil"/>
              <w:right w:val="nil"/>
            </w:tcBorders>
            <w:shd w:val="clear" w:color="auto" w:fill="auto"/>
          </w:tcPr>
          <w:p w14:paraId="71CD97EE" w14:textId="77777777" w:rsidR="004245AC" w:rsidRPr="00860DF0" w:rsidRDefault="004245AC" w:rsidP="004245AC">
            <w:pPr>
              <w:tabs>
                <w:tab w:val="decimal" w:pos="215"/>
              </w:tabs>
              <w:spacing w:after="0" w:line="480" w:lineRule="auto"/>
              <w:contextualSpacing/>
              <w:rPr>
                <w:sz w:val="22"/>
              </w:rPr>
            </w:pPr>
          </w:p>
        </w:tc>
        <w:tc>
          <w:tcPr>
            <w:tcW w:w="1007" w:type="dxa"/>
            <w:tcBorders>
              <w:top w:val="nil"/>
              <w:left w:val="nil"/>
              <w:bottom w:val="nil"/>
              <w:right w:val="nil"/>
            </w:tcBorders>
            <w:shd w:val="clear" w:color="auto" w:fill="auto"/>
          </w:tcPr>
          <w:p w14:paraId="774A87D5" w14:textId="77777777" w:rsidR="004245AC" w:rsidRPr="00860DF0" w:rsidRDefault="004245AC" w:rsidP="004245AC">
            <w:pPr>
              <w:tabs>
                <w:tab w:val="decimal" w:pos="365"/>
              </w:tabs>
              <w:spacing w:after="0" w:line="480" w:lineRule="auto"/>
              <w:contextualSpacing/>
              <w:rPr>
                <w:sz w:val="22"/>
              </w:rPr>
            </w:pPr>
          </w:p>
        </w:tc>
      </w:tr>
      <w:tr w:rsidR="004245AC" w:rsidRPr="00860DF0" w14:paraId="5B7C57DF" w14:textId="77777777" w:rsidTr="00B35AE4">
        <w:tc>
          <w:tcPr>
            <w:tcW w:w="2520" w:type="dxa"/>
            <w:tcBorders>
              <w:top w:val="nil"/>
              <w:left w:val="nil"/>
              <w:bottom w:val="nil"/>
              <w:right w:val="nil"/>
            </w:tcBorders>
            <w:shd w:val="clear" w:color="auto" w:fill="auto"/>
            <w:vAlign w:val="center"/>
          </w:tcPr>
          <w:p w14:paraId="0DD60042"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65D49DAC" w14:textId="77777777" w:rsidR="004245AC" w:rsidRDefault="004245AC" w:rsidP="004245AC">
            <w:pPr>
              <w:spacing w:after="0" w:line="480" w:lineRule="auto"/>
              <w:contextualSpacing/>
              <w:rPr>
                <w:sz w:val="22"/>
              </w:rPr>
            </w:pPr>
            <w:r>
              <w:rPr>
                <w:sz w:val="22"/>
              </w:rPr>
              <w:t>P1TLast</w:t>
            </w:r>
          </w:p>
        </w:tc>
        <w:tc>
          <w:tcPr>
            <w:tcW w:w="1006" w:type="dxa"/>
            <w:tcBorders>
              <w:top w:val="nil"/>
              <w:left w:val="nil"/>
              <w:bottom w:val="nil"/>
              <w:right w:val="nil"/>
            </w:tcBorders>
            <w:shd w:val="clear" w:color="auto" w:fill="auto"/>
          </w:tcPr>
          <w:p w14:paraId="28B1AF95" w14:textId="77777777" w:rsidR="004245AC" w:rsidRDefault="004245AC" w:rsidP="004245AC">
            <w:pPr>
              <w:tabs>
                <w:tab w:val="decimal" w:pos="159"/>
              </w:tabs>
              <w:spacing w:after="0" w:line="480" w:lineRule="auto"/>
              <w:contextualSpacing/>
              <w:jc w:val="center"/>
              <w:rPr>
                <w:sz w:val="22"/>
              </w:rPr>
            </w:pPr>
            <w:r>
              <w:rPr>
                <w:sz w:val="22"/>
              </w:rPr>
              <w:t>.45*</w:t>
            </w:r>
          </w:p>
        </w:tc>
        <w:tc>
          <w:tcPr>
            <w:tcW w:w="1006" w:type="dxa"/>
            <w:tcBorders>
              <w:top w:val="nil"/>
              <w:left w:val="nil"/>
              <w:bottom w:val="nil"/>
              <w:right w:val="nil"/>
            </w:tcBorders>
            <w:shd w:val="clear" w:color="auto" w:fill="auto"/>
          </w:tcPr>
          <w:p w14:paraId="43A9AC10" w14:textId="77777777" w:rsidR="004245AC" w:rsidRPr="00860DF0" w:rsidRDefault="004245AC" w:rsidP="004245AC">
            <w:pPr>
              <w:spacing w:after="0" w:line="480" w:lineRule="auto"/>
              <w:contextualSpacing/>
              <w:jc w:val="center"/>
              <w:rPr>
                <w:sz w:val="22"/>
              </w:rPr>
            </w:pPr>
            <w:r>
              <w:rPr>
                <w:sz w:val="22"/>
              </w:rPr>
              <w:t>-</w:t>
            </w:r>
          </w:p>
        </w:tc>
        <w:tc>
          <w:tcPr>
            <w:tcW w:w="1006" w:type="dxa"/>
            <w:tcBorders>
              <w:top w:val="nil"/>
              <w:left w:val="nil"/>
              <w:bottom w:val="nil"/>
              <w:right w:val="nil"/>
            </w:tcBorders>
            <w:shd w:val="clear" w:color="auto" w:fill="auto"/>
          </w:tcPr>
          <w:p w14:paraId="5F3ABFD9" w14:textId="77777777" w:rsidR="004245AC" w:rsidRPr="00860DF0" w:rsidRDefault="004245AC" w:rsidP="004245AC">
            <w:pPr>
              <w:tabs>
                <w:tab w:val="decimal" w:pos="215"/>
              </w:tabs>
              <w:spacing w:after="0" w:line="480" w:lineRule="auto"/>
              <w:contextualSpacing/>
              <w:rPr>
                <w:sz w:val="22"/>
              </w:rPr>
            </w:pPr>
          </w:p>
        </w:tc>
        <w:tc>
          <w:tcPr>
            <w:tcW w:w="1007" w:type="dxa"/>
            <w:tcBorders>
              <w:top w:val="nil"/>
              <w:left w:val="nil"/>
              <w:bottom w:val="nil"/>
              <w:right w:val="nil"/>
            </w:tcBorders>
            <w:shd w:val="clear" w:color="auto" w:fill="auto"/>
          </w:tcPr>
          <w:p w14:paraId="6BDEC018" w14:textId="77777777" w:rsidR="004245AC" w:rsidRPr="00860DF0" w:rsidRDefault="004245AC" w:rsidP="004245AC">
            <w:pPr>
              <w:tabs>
                <w:tab w:val="decimal" w:pos="365"/>
              </w:tabs>
              <w:spacing w:after="0" w:line="480" w:lineRule="auto"/>
              <w:contextualSpacing/>
              <w:rPr>
                <w:sz w:val="22"/>
              </w:rPr>
            </w:pPr>
          </w:p>
        </w:tc>
      </w:tr>
      <w:tr w:rsidR="004245AC" w:rsidRPr="00860DF0" w14:paraId="5CCD97FF" w14:textId="77777777" w:rsidTr="00B35AE4">
        <w:tc>
          <w:tcPr>
            <w:tcW w:w="2520" w:type="dxa"/>
            <w:tcBorders>
              <w:top w:val="nil"/>
              <w:left w:val="nil"/>
              <w:bottom w:val="nil"/>
              <w:right w:val="nil"/>
            </w:tcBorders>
            <w:shd w:val="clear" w:color="auto" w:fill="auto"/>
            <w:vAlign w:val="center"/>
          </w:tcPr>
          <w:p w14:paraId="4C43E94B" w14:textId="77777777" w:rsidR="004245AC" w:rsidRPr="00860DF0" w:rsidRDefault="004245AC" w:rsidP="004245AC">
            <w:pPr>
              <w:spacing w:after="0" w:line="480" w:lineRule="auto"/>
              <w:contextualSpacing/>
              <w:rPr>
                <w:sz w:val="22"/>
              </w:rPr>
            </w:pPr>
          </w:p>
        </w:tc>
        <w:tc>
          <w:tcPr>
            <w:tcW w:w="1080" w:type="dxa"/>
            <w:tcBorders>
              <w:top w:val="nil"/>
              <w:left w:val="nil"/>
              <w:bottom w:val="nil"/>
              <w:right w:val="nil"/>
            </w:tcBorders>
          </w:tcPr>
          <w:p w14:paraId="6459AF92" w14:textId="77777777" w:rsidR="004245AC" w:rsidRDefault="004245AC" w:rsidP="004245AC">
            <w:pPr>
              <w:spacing w:after="0" w:line="480" w:lineRule="auto"/>
              <w:contextualSpacing/>
              <w:rPr>
                <w:sz w:val="22"/>
              </w:rPr>
            </w:pPr>
            <w:r>
              <w:rPr>
                <w:sz w:val="22"/>
              </w:rPr>
              <w:t>P2T1</w:t>
            </w:r>
          </w:p>
        </w:tc>
        <w:tc>
          <w:tcPr>
            <w:tcW w:w="1006" w:type="dxa"/>
            <w:tcBorders>
              <w:top w:val="nil"/>
              <w:left w:val="nil"/>
              <w:bottom w:val="nil"/>
              <w:right w:val="nil"/>
            </w:tcBorders>
            <w:shd w:val="clear" w:color="auto" w:fill="auto"/>
          </w:tcPr>
          <w:p w14:paraId="5FB15F43" w14:textId="77777777" w:rsidR="004245AC" w:rsidRDefault="004245AC" w:rsidP="004245AC">
            <w:pPr>
              <w:tabs>
                <w:tab w:val="decimal" w:pos="159"/>
              </w:tabs>
              <w:spacing w:after="0" w:line="480" w:lineRule="auto"/>
              <w:contextualSpacing/>
              <w:jc w:val="center"/>
              <w:rPr>
                <w:sz w:val="22"/>
              </w:rPr>
            </w:pPr>
            <w:r>
              <w:rPr>
                <w:sz w:val="22"/>
              </w:rPr>
              <w:t>.21*</w:t>
            </w:r>
          </w:p>
        </w:tc>
        <w:tc>
          <w:tcPr>
            <w:tcW w:w="1006" w:type="dxa"/>
            <w:tcBorders>
              <w:top w:val="nil"/>
              <w:left w:val="nil"/>
              <w:bottom w:val="nil"/>
              <w:right w:val="nil"/>
            </w:tcBorders>
            <w:shd w:val="clear" w:color="auto" w:fill="auto"/>
          </w:tcPr>
          <w:p w14:paraId="32A06468" w14:textId="77777777" w:rsidR="004245AC" w:rsidRPr="00860DF0" w:rsidRDefault="004245AC" w:rsidP="004245AC">
            <w:pPr>
              <w:tabs>
                <w:tab w:val="decimal" w:pos="227"/>
              </w:tabs>
              <w:spacing w:after="0" w:line="480" w:lineRule="auto"/>
              <w:contextualSpacing/>
              <w:rPr>
                <w:sz w:val="22"/>
              </w:rPr>
            </w:pPr>
            <w:r>
              <w:rPr>
                <w:sz w:val="22"/>
              </w:rPr>
              <w:t>.10*</w:t>
            </w:r>
          </w:p>
        </w:tc>
        <w:tc>
          <w:tcPr>
            <w:tcW w:w="1006" w:type="dxa"/>
            <w:tcBorders>
              <w:top w:val="nil"/>
              <w:left w:val="nil"/>
              <w:bottom w:val="nil"/>
              <w:right w:val="nil"/>
            </w:tcBorders>
            <w:shd w:val="clear" w:color="auto" w:fill="auto"/>
          </w:tcPr>
          <w:p w14:paraId="4E38C62B" w14:textId="77777777" w:rsidR="004245AC" w:rsidRPr="00860DF0" w:rsidRDefault="004245AC" w:rsidP="004245AC">
            <w:pPr>
              <w:spacing w:after="0" w:line="480" w:lineRule="auto"/>
              <w:contextualSpacing/>
              <w:jc w:val="center"/>
              <w:rPr>
                <w:sz w:val="22"/>
              </w:rPr>
            </w:pPr>
            <w:r>
              <w:rPr>
                <w:sz w:val="22"/>
              </w:rPr>
              <w:t>-</w:t>
            </w:r>
          </w:p>
        </w:tc>
        <w:tc>
          <w:tcPr>
            <w:tcW w:w="1007" w:type="dxa"/>
            <w:tcBorders>
              <w:top w:val="nil"/>
              <w:left w:val="nil"/>
              <w:bottom w:val="nil"/>
              <w:right w:val="nil"/>
            </w:tcBorders>
            <w:shd w:val="clear" w:color="auto" w:fill="auto"/>
          </w:tcPr>
          <w:p w14:paraId="73173809" w14:textId="77777777" w:rsidR="004245AC" w:rsidRPr="00860DF0" w:rsidRDefault="004245AC" w:rsidP="004245AC">
            <w:pPr>
              <w:tabs>
                <w:tab w:val="decimal" w:pos="365"/>
              </w:tabs>
              <w:spacing w:after="0" w:line="480" w:lineRule="auto"/>
              <w:contextualSpacing/>
              <w:rPr>
                <w:sz w:val="22"/>
              </w:rPr>
            </w:pPr>
          </w:p>
        </w:tc>
      </w:tr>
      <w:tr w:rsidR="004245AC" w:rsidRPr="00860DF0" w14:paraId="585729A1" w14:textId="77777777" w:rsidTr="00B35AE4">
        <w:tc>
          <w:tcPr>
            <w:tcW w:w="2520" w:type="dxa"/>
            <w:tcBorders>
              <w:top w:val="nil"/>
              <w:left w:val="nil"/>
              <w:bottom w:val="single" w:sz="4" w:space="0" w:color="auto"/>
              <w:right w:val="nil"/>
            </w:tcBorders>
            <w:shd w:val="clear" w:color="auto" w:fill="auto"/>
            <w:vAlign w:val="center"/>
          </w:tcPr>
          <w:p w14:paraId="564CECAC" w14:textId="77777777" w:rsidR="004245AC" w:rsidRDefault="004245AC" w:rsidP="004245AC">
            <w:pPr>
              <w:spacing w:after="0" w:line="480" w:lineRule="auto"/>
              <w:contextualSpacing/>
              <w:rPr>
                <w:sz w:val="22"/>
              </w:rPr>
            </w:pPr>
          </w:p>
        </w:tc>
        <w:tc>
          <w:tcPr>
            <w:tcW w:w="1080" w:type="dxa"/>
            <w:tcBorders>
              <w:top w:val="nil"/>
              <w:left w:val="nil"/>
              <w:bottom w:val="single" w:sz="4" w:space="0" w:color="auto"/>
              <w:right w:val="nil"/>
            </w:tcBorders>
          </w:tcPr>
          <w:p w14:paraId="602076EC" w14:textId="77777777" w:rsidR="004245AC" w:rsidRDefault="004245AC" w:rsidP="004245AC">
            <w:pPr>
              <w:spacing w:after="0" w:line="480" w:lineRule="auto"/>
              <w:contextualSpacing/>
              <w:rPr>
                <w:sz w:val="22"/>
              </w:rPr>
            </w:pPr>
            <w:r>
              <w:rPr>
                <w:sz w:val="22"/>
              </w:rPr>
              <w:t>P2T2</w:t>
            </w:r>
          </w:p>
        </w:tc>
        <w:tc>
          <w:tcPr>
            <w:tcW w:w="1006" w:type="dxa"/>
            <w:tcBorders>
              <w:top w:val="nil"/>
              <w:left w:val="nil"/>
              <w:bottom w:val="single" w:sz="4" w:space="0" w:color="auto"/>
              <w:right w:val="nil"/>
            </w:tcBorders>
            <w:shd w:val="clear" w:color="auto" w:fill="auto"/>
          </w:tcPr>
          <w:p w14:paraId="587F1FEA" w14:textId="77777777" w:rsidR="004245AC" w:rsidRDefault="004245AC" w:rsidP="004245AC">
            <w:pPr>
              <w:tabs>
                <w:tab w:val="decimal" w:pos="159"/>
              </w:tabs>
              <w:spacing w:after="0" w:line="480" w:lineRule="auto"/>
              <w:contextualSpacing/>
              <w:jc w:val="center"/>
              <w:rPr>
                <w:sz w:val="22"/>
              </w:rPr>
            </w:pPr>
            <w:r>
              <w:rPr>
                <w:sz w:val="22"/>
              </w:rPr>
              <w:t>.25*</w:t>
            </w:r>
          </w:p>
        </w:tc>
        <w:tc>
          <w:tcPr>
            <w:tcW w:w="1006" w:type="dxa"/>
            <w:tcBorders>
              <w:top w:val="nil"/>
              <w:left w:val="nil"/>
              <w:bottom w:val="single" w:sz="4" w:space="0" w:color="auto"/>
              <w:right w:val="nil"/>
            </w:tcBorders>
            <w:shd w:val="clear" w:color="auto" w:fill="auto"/>
          </w:tcPr>
          <w:p w14:paraId="1FF8283B" w14:textId="77777777" w:rsidR="004245AC" w:rsidRPr="00860DF0" w:rsidRDefault="004245AC" w:rsidP="004245AC">
            <w:pPr>
              <w:tabs>
                <w:tab w:val="decimal" w:pos="227"/>
              </w:tabs>
              <w:spacing w:after="0" w:line="480" w:lineRule="auto"/>
              <w:contextualSpacing/>
              <w:rPr>
                <w:sz w:val="22"/>
              </w:rPr>
            </w:pPr>
            <w:r>
              <w:rPr>
                <w:sz w:val="22"/>
              </w:rPr>
              <w:t>.18*</w:t>
            </w:r>
          </w:p>
        </w:tc>
        <w:tc>
          <w:tcPr>
            <w:tcW w:w="1006" w:type="dxa"/>
            <w:tcBorders>
              <w:top w:val="nil"/>
              <w:left w:val="nil"/>
              <w:bottom w:val="single" w:sz="4" w:space="0" w:color="auto"/>
              <w:right w:val="nil"/>
            </w:tcBorders>
            <w:shd w:val="clear" w:color="auto" w:fill="auto"/>
          </w:tcPr>
          <w:p w14:paraId="0E2C1935" w14:textId="77777777" w:rsidR="004245AC" w:rsidRPr="00860DF0" w:rsidRDefault="004245AC" w:rsidP="004245AC">
            <w:pPr>
              <w:tabs>
                <w:tab w:val="decimal" w:pos="215"/>
              </w:tabs>
              <w:spacing w:after="0" w:line="480" w:lineRule="auto"/>
              <w:contextualSpacing/>
              <w:rPr>
                <w:sz w:val="22"/>
              </w:rPr>
            </w:pPr>
            <w:r>
              <w:rPr>
                <w:sz w:val="22"/>
              </w:rPr>
              <w:t>.53*</w:t>
            </w:r>
          </w:p>
        </w:tc>
        <w:tc>
          <w:tcPr>
            <w:tcW w:w="1007" w:type="dxa"/>
            <w:tcBorders>
              <w:top w:val="nil"/>
              <w:left w:val="nil"/>
              <w:bottom w:val="single" w:sz="4" w:space="0" w:color="auto"/>
              <w:right w:val="nil"/>
            </w:tcBorders>
            <w:shd w:val="clear" w:color="auto" w:fill="auto"/>
          </w:tcPr>
          <w:p w14:paraId="4CCFBB74" w14:textId="77777777" w:rsidR="004245AC" w:rsidRPr="00860DF0" w:rsidRDefault="004245AC" w:rsidP="004245AC">
            <w:pPr>
              <w:spacing w:after="0" w:line="480" w:lineRule="auto"/>
              <w:contextualSpacing/>
              <w:jc w:val="center"/>
              <w:rPr>
                <w:sz w:val="22"/>
              </w:rPr>
            </w:pPr>
            <w:r>
              <w:rPr>
                <w:sz w:val="22"/>
              </w:rPr>
              <w:t>-</w:t>
            </w:r>
          </w:p>
        </w:tc>
      </w:tr>
    </w:tbl>
    <w:p w14:paraId="22E4F32F" w14:textId="77777777" w:rsidR="004245AC" w:rsidRDefault="004245AC" w:rsidP="004245AC">
      <w:pPr>
        <w:spacing w:line="480" w:lineRule="auto"/>
        <w:rPr>
          <w:rFonts w:eastAsiaTheme="minorEastAsia"/>
          <w:color w:val="000000" w:themeColor="text1"/>
          <w:kern w:val="24"/>
        </w:rPr>
      </w:pPr>
      <w:r>
        <w:rPr>
          <w:i/>
        </w:rPr>
        <w:t xml:space="preserve">Note: </w:t>
      </w:r>
      <w:r>
        <w:rPr>
          <w:rFonts w:eastAsiaTheme="minorEastAsia"/>
          <w:color w:val="000000" w:themeColor="text1"/>
          <w:kern w:val="24"/>
        </w:rPr>
        <w:t xml:space="preserve">P1 = Partnership 1; P2 = Partnership 2; </w:t>
      </w:r>
      <w:proofErr w:type="spellStart"/>
      <w:r>
        <w:rPr>
          <w:rFonts w:eastAsiaTheme="minorEastAsia"/>
          <w:color w:val="000000" w:themeColor="text1"/>
          <w:kern w:val="24"/>
        </w:rPr>
        <w:t>TLast</w:t>
      </w:r>
      <w:proofErr w:type="spellEnd"/>
      <w:r>
        <w:rPr>
          <w:rFonts w:eastAsiaTheme="minorEastAsia"/>
          <w:color w:val="000000" w:themeColor="text1"/>
          <w:kern w:val="24"/>
        </w:rPr>
        <w:t xml:space="preserve"> = Time Last; T1 = Time 1; T2 = Time 2.</w:t>
      </w:r>
    </w:p>
    <w:p w14:paraId="445228EB" w14:textId="77777777" w:rsidR="004245AC" w:rsidRPr="000D6911" w:rsidRDefault="004245AC" w:rsidP="004245AC">
      <w:pPr>
        <w:spacing w:line="480" w:lineRule="auto"/>
      </w:pPr>
      <w:r>
        <w:rPr>
          <w:rFonts w:eastAsiaTheme="minorEastAsia"/>
          <w:color w:val="000000" w:themeColor="text1"/>
          <w:kern w:val="24"/>
        </w:rPr>
        <w:t>*</w:t>
      </w:r>
      <w:r>
        <w:rPr>
          <w:rFonts w:eastAsiaTheme="minorEastAsia"/>
          <w:i/>
          <w:color w:val="000000" w:themeColor="text1"/>
          <w:kern w:val="24"/>
        </w:rPr>
        <w:t xml:space="preserve">p </w:t>
      </w:r>
      <w:r>
        <w:rPr>
          <w:rFonts w:eastAsiaTheme="minorEastAsia"/>
          <w:color w:val="000000" w:themeColor="text1"/>
          <w:kern w:val="24"/>
        </w:rPr>
        <w:t xml:space="preserve">&lt; .05 (two-tailed). </w:t>
      </w:r>
    </w:p>
    <w:p w14:paraId="1EF886DB" w14:textId="77777777" w:rsidR="004245AC" w:rsidRDefault="004245AC" w:rsidP="004245AC">
      <w:pPr>
        <w:spacing w:line="276" w:lineRule="auto"/>
      </w:pPr>
      <w:r>
        <w:br w:type="page"/>
      </w:r>
    </w:p>
    <w:p w14:paraId="3F5A3DF9" w14:textId="77777777" w:rsidR="004245AC" w:rsidRDefault="004245AC" w:rsidP="004245AC">
      <w:pPr>
        <w:spacing w:after="0" w:line="480" w:lineRule="auto"/>
        <w:contextualSpacing/>
      </w:pPr>
      <w:r>
        <w:lastRenderedPageBreak/>
        <w:t xml:space="preserve">Supplementary Table 3 </w:t>
      </w:r>
    </w:p>
    <w:p w14:paraId="04085F10" w14:textId="77777777" w:rsidR="004245AC" w:rsidRDefault="004245AC" w:rsidP="004245AC">
      <w:pPr>
        <w:widowControl w:val="0"/>
        <w:spacing w:line="480" w:lineRule="auto"/>
        <w:contextualSpacing/>
        <w:rPr>
          <w:rFonts w:eastAsiaTheme="minorEastAsia"/>
          <w:i/>
          <w:color w:val="000000" w:themeColor="text1"/>
          <w:kern w:val="24"/>
        </w:rPr>
      </w:pPr>
      <w:r>
        <w:rPr>
          <w:rFonts w:eastAsiaTheme="minorEastAsia"/>
          <w:i/>
          <w:color w:val="000000" w:themeColor="text1"/>
          <w:kern w:val="24"/>
        </w:rPr>
        <w:t xml:space="preserve">Unstandardized Latent Change Score Model Results for Relational Characteristics </w:t>
      </w:r>
      <w:proofErr w:type="gramStart"/>
      <w:r>
        <w:rPr>
          <w:rFonts w:eastAsiaTheme="minorEastAsia"/>
          <w:i/>
          <w:color w:val="000000" w:themeColor="text1"/>
          <w:kern w:val="24"/>
        </w:rPr>
        <w:t>Across</w:t>
      </w:r>
      <w:proofErr w:type="gramEnd"/>
      <w:r>
        <w:rPr>
          <w:rFonts w:eastAsiaTheme="minorEastAsia"/>
          <w:i/>
          <w:color w:val="000000" w:themeColor="text1"/>
          <w:kern w:val="24"/>
        </w:rPr>
        <w:t xml:space="preserve"> Partnerships Controlling for Relationship Duration of the First Partnership (n = 554) </w:t>
      </w:r>
    </w:p>
    <w:tbl>
      <w:tblPr>
        <w:tblW w:w="10242" w:type="dxa"/>
        <w:tblBorders>
          <w:top w:val="single" w:sz="4" w:space="0" w:color="auto"/>
          <w:bottom w:val="single" w:sz="4" w:space="0" w:color="auto"/>
        </w:tblBorders>
        <w:tblLayout w:type="fixed"/>
        <w:tblLook w:val="04A0" w:firstRow="1" w:lastRow="0" w:firstColumn="1" w:lastColumn="0" w:noHBand="0" w:noVBand="1"/>
      </w:tblPr>
      <w:tblGrid>
        <w:gridCol w:w="2700"/>
        <w:gridCol w:w="1206"/>
        <w:gridCol w:w="1206"/>
        <w:gridCol w:w="1206"/>
        <w:gridCol w:w="1206"/>
        <w:gridCol w:w="1206"/>
        <w:gridCol w:w="306"/>
        <w:gridCol w:w="1206"/>
      </w:tblGrid>
      <w:tr w:rsidR="004245AC" w:rsidRPr="00DE2C38" w14:paraId="2686C2EB" w14:textId="77777777" w:rsidTr="00B35AE4">
        <w:trPr>
          <w:trHeight w:val="294"/>
        </w:trPr>
        <w:tc>
          <w:tcPr>
            <w:tcW w:w="2700" w:type="dxa"/>
            <w:tcBorders>
              <w:top w:val="single" w:sz="4" w:space="0" w:color="auto"/>
              <w:bottom w:val="nil"/>
            </w:tcBorders>
            <w:shd w:val="clear" w:color="auto" w:fill="auto"/>
            <w:vAlign w:val="center"/>
          </w:tcPr>
          <w:p w14:paraId="5033A7FA" w14:textId="77777777" w:rsidR="004245AC" w:rsidRDefault="004245AC" w:rsidP="00B35AE4">
            <w:pPr>
              <w:widowControl w:val="0"/>
              <w:autoSpaceDE w:val="0"/>
              <w:autoSpaceDN w:val="0"/>
              <w:adjustRightInd w:val="0"/>
              <w:spacing w:after="0"/>
              <w:contextualSpacing/>
              <w:rPr>
                <w:i/>
              </w:rPr>
            </w:pPr>
          </w:p>
        </w:tc>
        <w:tc>
          <w:tcPr>
            <w:tcW w:w="1206" w:type="dxa"/>
            <w:tcBorders>
              <w:top w:val="single" w:sz="4" w:space="0" w:color="auto"/>
              <w:bottom w:val="nil"/>
            </w:tcBorders>
          </w:tcPr>
          <w:p w14:paraId="68C00061" w14:textId="77777777" w:rsidR="004245AC" w:rsidRDefault="004245AC" w:rsidP="00B35AE4">
            <w:pPr>
              <w:widowControl w:val="0"/>
              <w:autoSpaceDE w:val="0"/>
              <w:autoSpaceDN w:val="0"/>
              <w:adjustRightInd w:val="0"/>
              <w:spacing w:after="0"/>
              <w:contextualSpacing/>
              <w:jc w:val="center"/>
            </w:pPr>
          </w:p>
        </w:tc>
        <w:tc>
          <w:tcPr>
            <w:tcW w:w="4824" w:type="dxa"/>
            <w:gridSpan w:val="4"/>
            <w:tcBorders>
              <w:top w:val="single" w:sz="4" w:space="0" w:color="auto"/>
              <w:bottom w:val="single" w:sz="4" w:space="0" w:color="auto"/>
            </w:tcBorders>
            <w:vAlign w:val="center"/>
          </w:tcPr>
          <w:p w14:paraId="28DB6BEC" w14:textId="77777777" w:rsidR="004245AC" w:rsidRDefault="004245AC" w:rsidP="00B35AE4">
            <w:pPr>
              <w:widowControl w:val="0"/>
              <w:autoSpaceDE w:val="0"/>
              <w:autoSpaceDN w:val="0"/>
              <w:adjustRightInd w:val="0"/>
              <w:spacing w:after="0"/>
              <w:contextualSpacing/>
              <w:jc w:val="center"/>
            </w:pPr>
            <w:r>
              <w:t>Model A</w:t>
            </w:r>
          </w:p>
        </w:tc>
        <w:tc>
          <w:tcPr>
            <w:tcW w:w="306" w:type="dxa"/>
            <w:tcBorders>
              <w:top w:val="single" w:sz="4" w:space="0" w:color="auto"/>
              <w:bottom w:val="nil"/>
            </w:tcBorders>
          </w:tcPr>
          <w:p w14:paraId="04C7F8AE" w14:textId="77777777" w:rsidR="004245AC"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bottom w:val="single" w:sz="4" w:space="0" w:color="auto"/>
            </w:tcBorders>
            <w:shd w:val="clear" w:color="auto" w:fill="auto"/>
            <w:vAlign w:val="center"/>
          </w:tcPr>
          <w:p w14:paraId="069BEAAE" w14:textId="77777777" w:rsidR="004245AC" w:rsidRDefault="004245AC" w:rsidP="00B35AE4">
            <w:pPr>
              <w:widowControl w:val="0"/>
              <w:autoSpaceDE w:val="0"/>
              <w:autoSpaceDN w:val="0"/>
              <w:adjustRightInd w:val="0"/>
              <w:spacing w:after="0"/>
              <w:contextualSpacing/>
              <w:jc w:val="center"/>
            </w:pPr>
            <w:r>
              <w:t>Model B</w:t>
            </w:r>
          </w:p>
        </w:tc>
      </w:tr>
      <w:tr w:rsidR="004245AC" w:rsidRPr="00DE2C38" w14:paraId="0F8D31E1" w14:textId="77777777" w:rsidTr="00B35AE4">
        <w:trPr>
          <w:trHeight w:val="294"/>
        </w:trPr>
        <w:tc>
          <w:tcPr>
            <w:tcW w:w="2700" w:type="dxa"/>
            <w:tcBorders>
              <w:top w:val="nil"/>
              <w:bottom w:val="single" w:sz="4" w:space="0" w:color="auto"/>
            </w:tcBorders>
            <w:shd w:val="clear" w:color="auto" w:fill="auto"/>
            <w:vAlign w:val="center"/>
          </w:tcPr>
          <w:p w14:paraId="1AF08392" w14:textId="77777777" w:rsidR="004245AC" w:rsidRPr="0023497D" w:rsidRDefault="004245AC" w:rsidP="00B35AE4">
            <w:pPr>
              <w:widowControl w:val="0"/>
              <w:autoSpaceDE w:val="0"/>
              <w:autoSpaceDN w:val="0"/>
              <w:adjustRightInd w:val="0"/>
              <w:spacing w:after="0"/>
              <w:contextualSpacing/>
              <w:rPr>
                <w:i/>
              </w:rPr>
            </w:pPr>
            <w:r>
              <w:rPr>
                <w:i/>
              </w:rPr>
              <w:t>Variable</w:t>
            </w:r>
          </w:p>
        </w:tc>
        <w:tc>
          <w:tcPr>
            <w:tcW w:w="1206" w:type="dxa"/>
            <w:tcBorders>
              <w:top w:val="nil"/>
              <w:bottom w:val="single" w:sz="4" w:space="0" w:color="auto"/>
            </w:tcBorders>
          </w:tcPr>
          <w:p w14:paraId="17F4357C"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Range</w:t>
            </w:r>
          </w:p>
        </w:tc>
        <w:tc>
          <w:tcPr>
            <w:tcW w:w="1206" w:type="dxa"/>
            <w:tcBorders>
              <w:top w:val="single" w:sz="4" w:space="0" w:color="auto"/>
              <w:bottom w:val="single" w:sz="4" w:space="0" w:color="auto"/>
            </w:tcBorders>
            <w:vAlign w:val="center"/>
          </w:tcPr>
          <w:p w14:paraId="0EB4876E" w14:textId="77777777" w:rsidR="004245AC" w:rsidRPr="00FE1E89" w:rsidRDefault="004245AC" w:rsidP="00B35AE4">
            <w:pPr>
              <w:widowControl w:val="0"/>
              <w:autoSpaceDE w:val="0"/>
              <w:autoSpaceDN w:val="0"/>
              <w:adjustRightInd w:val="0"/>
              <w:spacing w:after="0"/>
              <w:contextualSpacing/>
              <w:jc w:val="center"/>
              <w:rPr>
                <w:sz w:val="23"/>
                <w:szCs w:val="23"/>
              </w:rPr>
            </w:pPr>
            <w:r>
              <w:rPr>
                <w:sz w:val="23"/>
                <w:szCs w:val="23"/>
              </w:rPr>
              <w:t>Level P1T1</w:t>
            </w:r>
          </w:p>
        </w:tc>
        <w:tc>
          <w:tcPr>
            <w:tcW w:w="1206" w:type="dxa"/>
            <w:tcBorders>
              <w:top w:val="single" w:sz="4" w:space="0" w:color="auto"/>
              <w:bottom w:val="single" w:sz="4" w:space="0" w:color="auto"/>
            </w:tcBorders>
            <w:vAlign w:val="center"/>
          </w:tcPr>
          <w:p w14:paraId="3EBC2EF9" w14:textId="77777777" w:rsidR="004245AC" w:rsidRPr="00FE1E89" w:rsidRDefault="004245AC" w:rsidP="00B35AE4">
            <w:pPr>
              <w:widowControl w:val="0"/>
              <w:autoSpaceDE w:val="0"/>
              <w:autoSpaceDN w:val="0"/>
              <w:adjustRightInd w:val="0"/>
              <w:spacing w:after="0"/>
              <w:contextualSpacing/>
              <w:jc w:val="center"/>
            </w:pPr>
            <w:r>
              <w:t>ΔP1</w:t>
            </w:r>
          </w:p>
        </w:tc>
        <w:tc>
          <w:tcPr>
            <w:tcW w:w="1206" w:type="dxa"/>
            <w:tcBorders>
              <w:top w:val="single" w:sz="4" w:space="0" w:color="auto"/>
              <w:bottom w:val="single" w:sz="4" w:space="0" w:color="auto"/>
            </w:tcBorders>
            <w:shd w:val="clear" w:color="auto" w:fill="auto"/>
            <w:vAlign w:val="center"/>
          </w:tcPr>
          <w:p w14:paraId="5462E025" w14:textId="77777777" w:rsidR="004245AC" w:rsidRPr="00FE1E89" w:rsidRDefault="004245AC" w:rsidP="00B35AE4">
            <w:pPr>
              <w:widowControl w:val="0"/>
              <w:autoSpaceDE w:val="0"/>
              <w:autoSpaceDN w:val="0"/>
              <w:adjustRightInd w:val="0"/>
              <w:spacing w:after="0"/>
              <w:contextualSpacing/>
              <w:jc w:val="center"/>
              <w:rPr>
                <w:sz w:val="23"/>
                <w:szCs w:val="23"/>
              </w:rPr>
            </w:pPr>
            <w:r>
              <w:t>Δ</w:t>
            </w:r>
            <w:r>
              <w:rPr>
                <w:sz w:val="23"/>
                <w:szCs w:val="23"/>
              </w:rPr>
              <w:t>P1TLast-P2T1</w:t>
            </w:r>
          </w:p>
        </w:tc>
        <w:tc>
          <w:tcPr>
            <w:tcW w:w="1206" w:type="dxa"/>
            <w:tcBorders>
              <w:top w:val="single" w:sz="4" w:space="0" w:color="auto"/>
              <w:bottom w:val="single" w:sz="4" w:space="0" w:color="auto"/>
            </w:tcBorders>
            <w:shd w:val="clear" w:color="auto" w:fill="auto"/>
            <w:vAlign w:val="center"/>
          </w:tcPr>
          <w:p w14:paraId="703DD58A" w14:textId="77777777" w:rsidR="004245AC" w:rsidRPr="00FE1E89" w:rsidRDefault="004245AC" w:rsidP="00B35AE4">
            <w:pPr>
              <w:widowControl w:val="0"/>
              <w:autoSpaceDE w:val="0"/>
              <w:autoSpaceDN w:val="0"/>
              <w:adjustRightInd w:val="0"/>
              <w:spacing w:after="0"/>
              <w:contextualSpacing/>
              <w:jc w:val="center"/>
              <w:rPr>
                <w:sz w:val="23"/>
                <w:szCs w:val="23"/>
              </w:rPr>
            </w:pPr>
            <w:r>
              <w:t>ΔP2</w:t>
            </w:r>
          </w:p>
        </w:tc>
        <w:tc>
          <w:tcPr>
            <w:tcW w:w="306" w:type="dxa"/>
            <w:tcBorders>
              <w:top w:val="nil"/>
              <w:bottom w:val="single" w:sz="4" w:space="0" w:color="auto"/>
            </w:tcBorders>
          </w:tcPr>
          <w:p w14:paraId="0F35F0C5" w14:textId="77777777" w:rsidR="004245AC"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bottom w:val="single" w:sz="4" w:space="0" w:color="auto"/>
            </w:tcBorders>
            <w:shd w:val="clear" w:color="auto" w:fill="auto"/>
            <w:vAlign w:val="center"/>
          </w:tcPr>
          <w:p w14:paraId="23625CC2" w14:textId="77777777" w:rsidR="004245AC" w:rsidRPr="00FE1E89" w:rsidRDefault="004245AC" w:rsidP="00B35AE4">
            <w:pPr>
              <w:widowControl w:val="0"/>
              <w:autoSpaceDE w:val="0"/>
              <w:autoSpaceDN w:val="0"/>
              <w:adjustRightInd w:val="0"/>
              <w:spacing w:after="0"/>
              <w:contextualSpacing/>
              <w:jc w:val="center"/>
              <w:rPr>
                <w:sz w:val="23"/>
                <w:szCs w:val="23"/>
              </w:rPr>
            </w:pPr>
            <w:r>
              <w:t>Δ</w:t>
            </w:r>
            <w:r>
              <w:rPr>
                <w:sz w:val="23"/>
                <w:szCs w:val="23"/>
              </w:rPr>
              <w:t>P1T1-P2T2</w:t>
            </w:r>
          </w:p>
        </w:tc>
      </w:tr>
      <w:tr w:rsidR="004245AC" w:rsidRPr="00DE2C38" w14:paraId="31A9CAA7" w14:textId="77777777" w:rsidTr="00B35AE4">
        <w:trPr>
          <w:trHeight w:val="294"/>
        </w:trPr>
        <w:tc>
          <w:tcPr>
            <w:tcW w:w="2700" w:type="dxa"/>
            <w:tcBorders>
              <w:top w:val="single" w:sz="4" w:space="0" w:color="auto"/>
            </w:tcBorders>
            <w:shd w:val="clear" w:color="auto" w:fill="auto"/>
            <w:vAlign w:val="center"/>
          </w:tcPr>
          <w:p w14:paraId="36BF4F71" w14:textId="77777777" w:rsidR="004245AC" w:rsidRPr="00DE2C38" w:rsidRDefault="004245AC" w:rsidP="00B35AE4">
            <w:pPr>
              <w:widowControl w:val="0"/>
              <w:autoSpaceDE w:val="0"/>
              <w:autoSpaceDN w:val="0"/>
              <w:adjustRightInd w:val="0"/>
              <w:spacing w:after="0"/>
              <w:contextualSpacing/>
            </w:pPr>
            <w:r>
              <w:t>Relationship Satisfaction</w:t>
            </w:r>
          </w:p>
        </w:tc>
        <w:tc>
          <w:tcPr>
            <w:tcW w:w="1206" w:type="dxa"/>
            <w:tcBorders>
              <w:top w:val="single" w:sz="4" w:space="0" w:color="auto"/>
            </w:tcBorders>
            <w:vAlign w:val="center"/>
          </w:tcPr>
          <w:p w14:paraId="64577F8F"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10 </w:t>
            </w:r>
          </w:p>
        </w:tc>
        <w:tc>
          <w:tcPr>
            <w:tcW w:w="1206" w:type="dxa"/>
            <w:tcBorders>
              <w:top w:val="single" w:sz="4" w:space="0" w:color="auto"/>
            </w:tcBorders>
            <w:vAlign w:val="center"/>
          </w:tcPr>
          <w:p w14:paraId="0BC5852B"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7.98</w:t>
            </w:r>
          </w:p>
        </w:tc>
        <w:tc>
          <w:tcPr>
            <w:tcW w:w="1206" w:type="dxa"/>
            <w:tcBorders>
              <w:top w:val="single" w:sz="4" w:space="0" w:color="auto"/>
            </w:tcBorders>
            <w:vAlign w:val="center"/>
          </w:tcPr>
          <w:p w14:paraId="33926B88" w14:textId="77777777" w:rsidR="004245AC" w:rsidRPr="00DE2C38" w:rsidRDefault="004245AC" w:rsidP="00B35AE4">
            <w:pPr>
              <w:widowControl w:val="0"/>
              <w:tabs>
                <w:tab w:val="decimal" w:pos="314"/>
              </w:tabs>
              <w:autoSpaceDE w:val="0"/>
              <w:autoSpaceDN w:val="0"/>
              <w:adjustRightInd w:val="0"/>
              <w:spacing w:after="0"/>
              <w:contextualSpacing/>
            </w:pPr>
            <w:r>
              <w:t>-1.07*</w:t>
            </w:r>
          </w:p>
        </w:tc>
        <w:tc>
          <w:tcPr>
            <w:tcW w:w="1206" w:type="dxa"/>
            <w:tcBorders>
              <w:top w:val="single" w:sz="4" w:space="0" w:color="auto"/>
            </w:tcBorders>
            <w:shd w:val="clear" w:color="auto" w:fill="auto"/>
            <w:vAlign w:val="center"/>
          </w:tcPr>
          <w:p w14:paraId="133420FE"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1.35*</w:t>
            </w:r>
          </w:p>
        </w:tc>
        <w:tc>
          <w:tcPr>
            <w:tcW w:w="1206" w:type="dxa"/>
            <w:tcBorders>
              <w:top w:val="single" w:sz="4" w:space="0" w:color="auto"/>
            </w:tcBorders>
            <w:shd w:val="clear" w:color="auto" w:fill="auto"/>
            <w:vAlign w:val="center"/>
          </w:tcPr>
          <w:p w14:paraId="51E268EB" w14:textId="77777777" w:rsidR="004245AC" w:rsidRPr="00B0625F" w:rsidRDefault="004245AC" w:rsidP="00B35AE4">
            <w:pPr>
              <w:widowControl w:val="0"/>
              <w:tabs>
                <w:tab w:val="decimal" w:pos="324"/>
              </w:tabs>
              <w:autoSpaceDE w:val="0"/>
              <w:autoSpaceDN w:val="0"/>
              <w:adjustRightInd w:val="0"/>
              <w:spacing w:after="0"/>
              <w:contextualSpacing/>
              <w:rPr>
                <w:sz w:val="23"/>
                <w:szCs w:val="23"/>
              </w:rPr>
            </w:pPr>
            <w:r>
              <w:rPr>
                <w:sz w:val="23"/>
                <w:szCs w:val="23"/>
              </w:rPr>
              <w:t>-.44*</w:t>
            </w:r>
          </w:p>
        </w:tc>
        <w:tc>
          <w:tcPr>
            <w:tcW w:w="306" w:type="dxa"/>
            <w:tcBorders>
              <w:top w:val="single" w:sz="4" w:space="0" w:color="auto"/>
            </w:tcBorders>
          </w:tcPr>
          <w:p w14:paraId="75DFE57F" w14:textId="77777777" w:rsidR="004245AC" w:rsidRDefault="004245AC" w:rsidP="00B35AE4">
            <w:pPr>
              <w:widowControl w:val="0"/>
              <w:autoSpaceDE w:val="0"/>
              <w:autoSpaceDN w:val="0"/>
              <w:adjustRightInd w:val="0"/>
              <w:spacing w:after="0"/>
              <w:contextualSpacing/>
              <w:rPr>
                <w:sz w:val="23"/>
                <w:szCs w:val="23"/>
              </w:rPr>
            </w:pPr>
          </w:p>
          <w:p w14:paraId="29742915" w14:textId="77777777" w:rsidR="004245AC" w:rsidRPr="00B0625F"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tcBorders>
            <w:shd w:val="clear" w:color="auto" w:fill="auto"/>
            <w:vAlign w:val="center"/>
          </w:tcPr>
          <w:p w14:paraId="6858CC7D" w14:textId="77777777" w:rsidR="004245AC" w:rsidRPr="00B0625F" w:rsidRDefault="004245AC" w:rsidP="00B35AE4">
            <w:pPr>
              <w:widowControl w:val="0"/>
              <w:tabs>
                <w:tab w:val="decimal" w:pos="288"/>
              </w:tabs>
              <w:autoSpaceDE w:val="0"/>
              <w:autoSpaceDN w:val="0"/>
              <w:adjustRightInd w:val="0"/>
              <w:spacing w:after="0"/>
              <w:contextualSpacing/>
              <w:rPr>
                <w:sz w:val="23"/>
                <w:szCs w:val="23"/>
              </w:rPr>
            </w:pPr>
            <w:r>
              <w:rPr>
                <w:sz w:val="23"/>
                <w:szCs w:val="23"/>
              </w:rPr>
              <w:t>-.17</w:t>
            </w:r>
          </w:p>
        </w:tc>
      </w:tr>
      <w:tr w:rsidR="004245AC" w:rsidRPr="00DE2C38" w14:paraId="15275148" w14:textId="77777777" w:rsidTr="00B35AE4">
        <w:trPr>
          <w:trHeight w:val="294"/>
        </w:trPr>
        <w:tc>
          <w:tcPr>
            <w:tcW w:w="2700" w:type="dxa"/>
            <w:shd w:val="clear" w:color="auto" w:fill="auto"/>
            <w:vAlign w:val="center"/>
          </w:tcPr>
          <w:p w14:paraId="59D02A14" w14:textId="77777777" w:rsidR="004245AC" w:rsidRPr="0023497D" w:rsidRDefault="004245AC" w:rsidP="00B35AE4">
            <w:pPr>
              <w:widowControl w:val="0"/>
              <w:autoSpaceDE w:val="0"/>
              <w:autoSpaceDN w:val="0"/>
              <w:adjustRightInd w:val="0"/>
              <w:spacing w:after="0"/>
              <w:contextualSpacing/>
            </w:pPr>
            <w:r>
              <w:t>Sexual Satisfaction</w:t>
            </w:r>
          </w:p>
        </w:tc>
        <w:tc>
          <w:tcPr>
            <w:tcW w:w="1206" w:type="dxa"/>
            <w:vAlign w:val="center"/>
          </w:tcPr>
          <w:p w14:paraId="21EB3110"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10 </w:t>
            </w:r>
          </w:p>
        </w:tc>
        <w:tc>
          <w:tcPr>
            <w:tcW w:w="1206" w:type="dxa"/>
            <w:vAlign w:val="center"/>
          </w:tcPr>
          <w:p w14:paraId="56C5E696"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7.23</w:t>
            </w:r>
          </w:p>
        </w:tc>
        <w:tc>
          <w:tcPr>
            <w:tcW w:w="1206" w:type="dxa"/>
            <w:vAlign w:val="center"/>
          </w:tcPr>
          <w:p w14:paraId="012BF60B" w14:textId="77777777" w:rsidR="004245AC" w:rsidRPr="00DE2C38" w:rsidRDefault="004245AC" w:rsidP="00B35AE4">
            <w:pPr>
              <w:widowControl w:val="0"/>
              <w:tabs>
                <w:tab w:val="decimal" w:pos="314"/>
              </w:tabs>
              <w:autoSpaceDE w:val="0"/>
              <w:autoSpaceDN w:val="0"/>
              <w:adjustRightInd w:val="0"/>
              <w:spacing w:after="0"/>
              <w:contextualSpacing/>
            </w:pPr>
            <w:r>
              <w:t>-.92*</w:t>
            </w:r>
          </w:p>
        </w:tc>
        <w:tc>
          <w:tcPr>
            <w:tcW w:w="1206" w:type="dxa"/>
            <w:shd w:val="clear" w:color="auto" w:fill="auto"/>
            <w:vAlign w:val="center"/>
          </w:tcPr>
          <w:p w14:paraId="0E8AA68B"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1.61*</w:t>
            </w:r>
          </w:p>
        </w:tc>
        <w:tc>
          <w:tcPr>
            <w:tcW w:w="1206" w:type="dxa"/>
            <w:shd w:val="clear" w:color="auto" w:fill="auto"/>
            <w:vAlign w:val="center"/>
          </w:tcPr>
          <w:p w14:paraId="7823CBDB"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-.65*</w:t>
            </w:r>
          </w:p>
        </w:tc>
        <w:tc>
          <w:tcPr>
            <w:tcW w:w="306" w:type="dxa"/>
          </w:tcPr>
          <w:p w14:paraId="10508018"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7B4EC765"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shd w:val="clear" w:color="auto" w:fill="auto"/>
            <w:vAlign w:val="center"/>
          </w:tcPr>
          <w:p w14:paraId="1844741E"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.06</w:t>
            </w:r>
          </w:p>
        </w:tc>
      </w:tr>
      <w:tr w:rsidR="004245AC" w:rsidRPr="00DE2C38" w14:paraId="6D60E288" w14:textId="77777777" w:rsidTr="00B35AE4">
        <w:trPr>
          <w:trHeight w:val="294"/>
        </w:trPr>
        <w:tc>
          <w:tcPr>
            <w:tcW w:w="2700" w:type="dxa"/>
            <w:shd w:val="clear" w:color="auto" w:fill="auto"/>
            <w:vAlign w:val="center"/>
          </w:tcPr>
          <w:p w14:paraId="2065FB58" w14:textId="77777777" w:rsidR="004245AC" w:rsidRPr="0023497D" w:rsidRDefault="004245AC" w:rsidP="00B35AE4">
            <w:pPr>
              <w:widowControl w:val="0"/>
              <w:autoSpaceDE w:val="0"/>
              <w:autoSpaceDN w:val="0"/>
              <w:adjustRightInd w:val="0"/>
              <w:spacing w:after="0"/>
              <w:contextualSpacing/>
            </w:pPr>
            <w:r>
              <w:t>Sexual Frequency</w:t>
            </w:r>
          </w:p>
        </w:tc>
        <w:tc>
          <w:tcPr>
            <w:tcW w:w="1206" w:type="dxa"/>
            <w:vAlign w:val="center"/>
          </w:tcPr>
          <w:p w14:paraId="03681DB0"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7 </w:t>
            </w:r>
          </w:p>
        </w:tc>
        <w:tc>
          <w:tcPr>
            <w:tcW w:w="1206" w:type="dxa"/>
            <w:vAlign w:val="center"/>
          </w:tcPr>
          <w:p w14:paraId="4C479DB0"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4.08</w:t>
            </w:r>
          </w:p>
        </w:tc>
        <w:tc>
          <w:tcPr>
            <w:tcW w:w="1206" w:type="dxa"/>
            <w:vAlign w:val="center"/>
          </w:tcPr>
          <w:p w14:paraId="72793DFA" w14:textId="77777777" w:rsidR="004245AC" w:rsidRPr="00DE2C38" w:rsidRDefault="004245AC" w:rsidP="00B35AE4">
            <w:pPr>
              <w:widowControl w:val="0"/>
              <w:tabs>
                <w:tab w:val="decimal" w:pos="314"/>
              </w:tabs>
              <w:autoSpaceDE w:val="0"/>
              <w:autoSpaceDN w:val="0"/>
              <w:adjustRightInd w:val="0"/>
              <w:spacing w:after="0"/>
              <w:contextualSpacing/>
            </w:pPr>
            <w:r>
              <w:t>-.34*</w:t>
            </w:r>
          </w:p>
        </w:tc>
        <w:tc>
          <w:tcPr>
            <w:tcW w:w="1206" w:type="dxa"/>
            <w:shd w:val="clear" w:color="auto" w:fill="auto"/>
            <w:vAlign w:val="center"/>
          </w:tcPr>
          <w:p w14:paraId="304BA63E"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1.30*</w:t>
            </w:r>
          </w:p>
        </w:tc>
        <w:tc>
          <w:tcPr>
            <w:tcW w:w="1206" w:type="dxa"/>
            <w:shd w:val="clear" w:color="auto" w:fill="auto"/>
            <w:vAlign w:val="center"/>
          </w:tcPr>
          <w:p w14:paraId="61356D44" w14:textId="77777777" w:rsidR="004245AC" w:rsidRPr="00B0625F" w:rsidRDefault="004245AC" w:rsidP="00B35AE4">
            <w:pPr>
              <w:widowControl w:val="0"/>
              <w:tabs>
                <w:tab w:val="decimal" w:pos="324"/>
              </w:tabs>
              <w:autoSpaceDE w:val="0"/>
              <w:autoSpaceDN w:val="0"/>
              <w:adjustRightInd w:val="0"/>
              <w:spacing w:after="0"/>
              <w:contextualSpacing/>
              <w:rPr>
                <w:sz w:val="23"/>
                <w:szCs w:val="23"/>
              </w:rPr>
            </w:pPr>
            <w:r>
              <w:rPr>
                <w:sz w:val="23"/>
                <w:szCs w:val="23"/>
              </w:rPr>
              <w:t>-.52</w:t>
            </w:r>
          </w:p>
        </w:tc>
        <w:tc>
          <w:tcPr>
            <w:tcW w:w="306" w:type="dxa"/>
          </w:tcPr>
          <w:p w14:paraId="59ADB440"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77E8E053"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p>
        </w:tc>
        <w:tc>
          <w:tcPr>
            <w:tcW w:w="1206" w:type="dxa"/>
            <w:shd w:val="clear" w:color="auto" w:fill="auto"/>
            <w:vAlign w:val="center"/>
          </w:tcPr>
          <w:p w14:paraId="3BF2D1A1" w14:textId="77777777" w:rsidR="004245AC" w:rsidRPr="00B0625F" w:rsidRDefault="004245AC" w:rsidP="00B35AE4">
            <w:pPr>
              <w:widowControl w:val="0"/>
              <w:tabs>
                <w:tab w:val="decimal" w:pos="288"/>
              </w:tabs>
              <w:autoSpaceDE w:val="0"/>
              <w:autoSpaceDN w:val="0"/>
              <w:adjustRightInd w:val="0"/>
              <w:spacing w:after="0"/>
              <w:contextualSpacing/>
              <w:rPr>
                <w:sz w:val="23"/>
                <w:szCs w:val="23"/>
              </w:rPr>
            </w:pPr>
            <w:r>
              <w:rPr>
                <w:sz w:val="23"/>
                <w:szCs w:val="23"/>
              </w:rPr>
              <w:t>.41*</w:t>
            </w:r>
          </w:p>
        </w:tc>
      </w:tr>
      <w:tr w:rsidR="004245AC" w:rsidRPr="00DE2C38" w14:paraId="3D4A36B6" w14:textId="77777777" w:rsidTr="00B35AE4">
        <w:trPr>
          <w:trHeight w:val="294"/>
        </w:trPr>
        <w:tc>
          <w:tcPr>
            <w:tcW w:w="2700" w:type="dxa"/>
            <w:tcBorders>
              <w:top w:val="nil"/>
              <w:bottom w:val="nil"/>
            </w:tcBorders>
            <w:shd w:val="clear" w:color="auto" w:fill="auto"/>
            <w:vAlign w:val="center"/>
          </w:tcPr>
          <w:p w14:paraId="38DF5B77" w14:textId="77777777" w:rsidR="004245AC" w:rsidRPr="0023497D" w:rsidRDefault="004245AC" w:rsidP="00B35AE4">
            <w:pPr>
              <w:widowControl w:val="0"/>
              <w:autoSpaceDE w:val="0"/>
              <w:autoSpaceDN w:val="0"/>
              <w:adjustRightInd w:val="0"/>
              <w:spacing w:after="0"/>
              <w:contextualSpacing/>
            </w:pPr>
            <w:r>
              <w:t>Perceived Instability</w:t>
            </w:r>
          </w:p>
        </w:tc>
        <w:tc>
          <w:tcPr>
            <w:tcW w:w="1206" w:type="dxa"/>
            <w:tcBorders>
              <w:top w:val="nil"/>
              <w:bottom w:val="nil"/>
            </w:tcBorders>
            <w:vAlign w:val="center"/>
          </w:tcPr>
          <w:p w14:paraId="6BC4B8F9"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3 </w:t>
            </w:r>
          </w:p>
        </w:tc>
        <w:tc>
          <w:tcPr>
            <w:tcW w:w="1206" w:type="dxa"/>
            <w:tcBorders>
              <w:top w:val="nil"/>
              <w:bottom w:val="nil"/>
            </w:tcBorders>
            <w:vAlign w:val="center"/>
          </w:tcPr>
          <w:p w14:paraId="74F91301"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.82</w:t>
            </w:r>
          </w:p>
        </w:tc>
        <w:tc>
          <w:tcPr>
            <w:tcW w:w="1206" w:type="dxa"/>
            <w:tcBorders>
              <w:top w:val="nil"/>
              <w:bottom w:val="nil"/>
            </w:tcBorders>
            <w:vAlign w:val="center"/>
          </w:tcPr>
          <w:p w14:paraId="125AF298" w14:textId="77777777" w:rsidR="004245AC" w:rsidRDefault="004245AC" w:rsidP="00B35AE4">
            <w:pPr>
              <w:widowControl w:val="0"/>
              <w:tabs>
                <w:tab w:val="decimal" w:pos="314"/>
              </w:tabs>
              <w:autoSpaceDE w:val="0"/>
              <w:autoSpaceDN w:val="0"/>
              <w:adjustRightInd w:val="0"/>
              <w:spacing w:after="0"/>
              <w:contextualSpacing/>
            </w:pPr>
            <w:r>
              <w:t>.64*</w:t>
            </w:r>
          </w:p>
        </w:tc>
        <w:tc>
          <w:tcPr>
            <w:tcW w:w="1206" w:type="dxa"/>
            <w:tcBorders>
              <w:top w:val="nil"/>
              <w:bottom w:val="nil"/>
            </w:tcBorders>
            <w:shd w:val="clear" w:color="auto" w:fill="auto"/>
            <w:vAlign w:val="center"/>
          </w:tcPr>
          <w:p w14:paraId="461973FB"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-1.00*</w:t>
            </w:r>
          </w:p>
        </w:tc>
        <w:tc>
          <w:tcPr>
            <w:tcW w:w="1206" w:type="dxa"/>
            <w:tcBorders>
              <w:top w:val="nil"/>
              <w:bottom w:val="nil"/>
            </w:tcBorders>
            <w:shd w:val="clear" w:color="auto" w:fill="auto"/>
            <w:vAlign w:val="center"/>
          </w:tcPr>
          <w:p w14:paraId="598337F4"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.27*</w:t>
            </w:r>
          </w:p>
        </w:tc>
        <w:tc>
          <w:tcPr>
            <w:tcW w:w="306" w:type="dxa"/>
            <w:tcBorders>
              <w:top w:val="nil"/>
              <w:bottom w:val="nil"/>
            </w:tcBorders>
          </w:tcPr>
          <w:p w14:paraId="1A066854"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02DD2C72"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79FEC14A"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-.09</w:t>
            </w:r>
          </w:p>
        </w:tc>
      </w:tr>
      <w:tr w:rsidR="004245AC" w:rsidRPr="00DE2C38" w14:paraId="7D219FD8" w14:textId="77777777" w:rsidTr="00B35AE4">
        <w:trPr>
          <w:trHeight w:val="294"/>
        </w:trPr>
        <w:tc>
          <w:tcPr>
            <w:tcW w:w="2700" w:type="dxa"/>
            <w:tcBorders>
              <w:top w:val="nil"/>
              <w:bottom w:val="nil"/>
            </w:tcBorders>
            <w:shd w:val="clear" w:color="auto" w:fill="auto"/>
            <w:vAlign w:val="center"/>
          </w:tcPr>
          <w:p w14:paraId="6321B437" w14:textId="77777777" w:rsidR="004245AC" w:rsidRDefault="004245AC" w:rsidP="00B35AE4">
            <w:pPr>
              <w:widowControl w:val="0"/>
              <w:autoSpaceDE w:val="0"/>
              <w:autoSpaceDN w:val="0"/>
              <w:adjustRightInd w:val="0"/>
              <w:spacing w:after="0"/>
              <w:contextualSpacing/>
            </w:pPr>
            <w:r>
              <w:t>Conflict</w:t>
            </w:r>
          </w:p>
        </w:tc>
        <w:tc>
          <w:tcPr>
            <w:tcW w:w="1206" w:type="dxa"/>
            <w:tcBorders>
              <w:top w:val="nil"/>
              <w:bottom w:val="nil"/>
            </w:tcBorders>
            <w:vAlign w:val="center"/>
          </w:tcPr>
          <w:p w14:paraId="1F0B827E"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nil"/>
            </w:tcBorders>
            <w:vAlign w:val="center"/>
          </w:tcPr>
          <w:p w14:paraId="1799CD74"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2.62</w:t>
            </w:r>
          </w:p>
        </w:tc>
        <w:tc>
          <w:tcPr>
            <w:tcW w:w="1206" w:type="dxa"/>
            <w:tcBorders>
              <w:top w:val="nil"/>
              <w:bottom w:val="nil"/>
            </w:tcBorders>
            <w:vAlign w:val="center"/>
          </w:tcPr>
          <w:p w14:paraId="026B9F08" w14:textId="77777777" w:rsidR="004245AC" w:rsidRDefault="004245AC" w:rsidP="00B35AE4">
            <w:pPr>
              <w:widowControl w:val="0"/>
              <w:tabs>
                <w:tab w:val="decimal" w:pos="314"/>
              </w:tabs>
              <w:autoSpaceDE w:val="0"/>
              <w:autoSpaceDN w:val="0"/>
              <w:adjustRightInd w:val="0"/>
              <w:spacing w:after="0"/>
              <w:contextualSpacing/>
            </w:pPr>
            <w:r>
              <w:t>.26*</w:t>
            </w:r>
          </w:p>
        </w:tc>
        <w:tc>
          <w:tcPr>
            <w:tcW w:w="1206" w:type="dxa"/>
            <w:tcBorders>
              <w:top w:val="nil"/>
              <w:bottom w:val="nil"/>
            </w:tcBorders>
            <w:shd w:val="clear" w:color="auto" w:fill="auto"/>
            <w:vAlign w:val="center"/>
          </w:tcPr>
          <w:p w14:paraId="75C098BF"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-.65*</w:t>
            </w:r>
          </w:p>
        </w:tc>
        <w:tc>
          <w:tcPr>
            <w:tcW w:w="1206" w:type="dxa"/>
            <w:tcBorders>
              <w:top w:val="nil"/>
              <w:bottom w:val="nil"/>
            </w:tcBorders>
            <w:shd w:val="clear" w:color="auto" w:fill="auto"/>
            <w:vAlign w:val="center"/>
          </w:tcPr>
          <w:p w14:paraId="78B0C2FC"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.32*</w:t>
            </w:r>
          </w:p>
        </w:tc>
        <w:tc>
          <w:tcPr>
            <w:tcW w:w="306" w:type="dxa"/>
            <w:tcBorders>
              <w:top w:val="nil"/>
              <w:bottom w:val="nil"/>
            </w:tcBorders>
          </w:tcPr>
          <w:p w14:paraId="3035282C"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0252E5BF"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414487FC"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-.12</w:t>
            </w:r>
          </w:p>
        </w:tc>
      </w:tr>
      <w:tr w:rsidR="004245AC" w:rsidRPr="00DE2C38" w14:paraId="0624E47F" w14:textId="77777777" w:rsidTr="00B35AE4">
        <w:trPr>
          <w:trHeight w:val="294"/>
        </w:trPr>
        <w:tc>
          <w:tcPr>
            <w:tcW w:w="2700" w:type="dxa"/>
            <w:tcBorders>
              <w:top w:val="nil"/>
              <w:bottom w:val="nil"/>
            </w:tcBorders>
            <w:shd w:val="clear" w:color="auto" w:fill="auto"/>
            <w:vAlign w:val="center"/>
          </w:tcPr>
          <w:p w14:paraId="0DFE1563" w14:textId="77777777" w:rsidR="004245AC" w:rsidRDefault="004245AC" w:rsidP="00B35AE4">
            <w:pPr>
              <w:widowControl w:val="0"/>
              <w:autoSpaceDE w:val="0"/>
              <w:autoSpaceDN w:val="0"/>
              <w:adjustRightInd w:val="0"/>
              <w:spacing w:after="0"/>
              <w:contextualSpacing/>
            </w:pPr>
            <w:r>
              <w:t>Self-Disclosure</w:t>
            </w:r>
          </w:p>
        </w:tc>
        <w:tc>
          <w:tcPr>
            <w:tcW w:w="1206" w:type="dxa"/>
            <w:tcBorders>
              <w:top w:val="nil"/>
              <w:bottom w:val="nil"/>
            </w:tcBorders>
            <w:vAlign w:val="center"/>
          </w:tcPr>
          <w:p w14:paraId="67872A70"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nil"/>
            </w:tcBorders>
            <w:vAlign w:val="center"/>
          </w:tcPr>
          <w:p w14:paraId="477402B9"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3.96</w:t>
            </w:r>
          </w:p>
        </w:tc>
        <w:tc>
          <w:tcPr>
            <w:tcW w:w="1206" w:type="dxa"/>
            <w:tcBorders>
              <w:top w:val="nil"/>
              <w:bottom w:val="nil"/>
            </w:tcBorders>
            <w:vAlign w:val="center"/>
          </w:tcPr>
          <w:p w14:paraId="48994C99" w14:textId="77777777" w:rsidR="004245AC" w:rsidRDefault="004245AC" w:rsidP="00B35AE4">
            <w:pPr>
              <w:widowControl w:val="0"/>
              <w:tabs>
                <w:tab w:val="decimal" w:pos="314"/>
              </w:tabs>
              <w:autoSpaceDE w:val="0"/>
              <w:autoSpaceDN w:val="0"/>
              <w:adjustRightInd w:val="0"/>
              <w:spacing w:after="0"/>
              <w:contextualSpacing/>
            </w:pPr>
            <w:r>
              <w:t>-.24*</w:t>
            </w:r>
          </w:p>
        </w:tc>
        <w:tc>
          <w:tcPr>
            <w:tcW w:w="1206" w:type="dxa"/>
            <w:tcBorders>
              <w:top w:val="nil"/>
              <w:bottom w:val="nil"/>
            </w:tcBorders>
            <w:shd w:val="clear" w:color="auto" w:fill="auto"/>
            <w:vAlign w:val="center"/>
          </w:tcPr>
          <w:p w14:paraId="3C1C57CF"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.38*</w:t>
            </w:r>
          </w:p>
        </w:tc>
        <w:tc>
          <w:tcPr>
            <w:tcW w:w="1206" w:type="dxa"/>
            <w:tcBorders>
              <w:top w:val="nil"/>
              <w:bottom w:val="nil"/>
            </w:tcBorders>
            <w:shd w:val="clear" w:color="auto" w:fill="auto"/>
            <w:vAlign w:val="center"/>
          </w:tcPr>
          <w:p w14:paraId="26616BF4"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-.08*</w:t>
            </w:r>
          </w:p>
        </w:tc>
        <w:tc>
          <w:tcPr>
            <w:tcW w:w="306" w:type="dxa"/>
            <w:tcBorders>
              <w:top w:val="nil"/>
              <w:bottom w:val="nil"/>
            </w:tcBorders>
          </w:tcPr>
          <w:p w14:paraId="02773B9F"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3336FD48"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5F9F87AD"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.07</w:t>
            </w:r>
          </w:p>
        </w:tc>
      </w:tr>
      <w:tr w:rsidR="004245AC" w:rsidRPr="00DE2C38" w14:paraId="0923CED2" w14:textId="77777777" w:rsidTr="00B35AE4">
        <w:trPr>
          <w:trHeight w:val="294"/>
        </w:trPr>
        <w:tc>
          <w:tcPr>
            <w:tcW w:w="2700" w:type="dxa"/>
            <w:tcBorders>
              <w:top w:val="nil"/>
              <w:bottom w:val="single" w:sz="4" w:space="0" w:color="auto"/>
            </w:tcBorders>
            <w:shd w:val="clear" w:color="auto" w:fill="auto"/>
            <w:vAlign w:val="center"/>
          </w:tcPr>
          <w:p w14:paraId="505E9E26" w14:textId="77777777" w:rsidR="004245AC" w:rsidRDefault="004245AC" w:rsidP="00B35AE4">
            <w:pPr>
              <w:widowControl w:val="0"/>
              <w:autoSpaceDE w:val="0"/>
              <w:autoSpaceDN w:val="0"/>
              <w:adjustRightInd w:val="0"/>
              <w:spacing w:after="0"/>
              <w:contextualSpacing/>
            </w:pPr>
            <w:r>
              <w:t>Admiration</w:t>
            </w:r>
          </w:p>
        </w:tc>
        <w:tc>
          <w:tcPr>
            <w:tcW w:w="1206" w:type="dxa"/>
            <w:tcBorders>
              <w:top w:val="nil"/>
              <w:bottom w:val="single" w:sz="4" w:space="0" w:color="auto"/>
            </w:tcBorders>
            <w:vAlign w:val="center"/>
          </w:tcPr>
          <w:p w14:paraId="58E5F29E"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single" w:sz="4" w:space="0" w:color="auto"/>
            </w:tcBorders>
            <w:vAlign w:val="center"/>
          </w:tcPr>
          <w:p w14:paraId="089976F0"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4.20</w:t>
            </w:r>
          </w:p>
        </w:tc>
        <w:tc>
          <w:tcPr>
            <w:tcW w:w="1206" w:type="dxa"/>
            <w:tcBorders>
              <w:top w:val="nil"/>
              <w:bottom w:val="single" w:sz="4" w:space="0" w:color="auto"/>
            </w:tcBorders>
            <w:vAlign w:val="center"/>
          </w:tcPr>
          <w:p w14:paraId="02747902" w14:textId="77777777" w:rsidR="004245AC" w:rsidRDefault="004245AC" w:rsidP="00B35AE4">
            <w:pPr>
              <w:widowControl w:val="0"/>
              <w:tabs>
                <w:tab w:val="decimal" w:pos="314"/>
              </w:tabs>
              <w:autoSpaceDE w:val="0"/>
              <w:autoSpaceDN w:val="0"/>
              <w:adjustRightInd w:val="0"/>
              <w:spacing w:after="0"/>
              <w:contextualSpacing/>
            </w:pPr>
            <w:r>
              <w:t>-.21*</w:t>
            </w:r>
          </w:p>
        </w:tc>
        <w:tc>
          <w:tcPr>
            <w:tcW w:w="1206" w:type="dxa"/>
            <w:tcBorders>
              <w:top w:val="nil"/>
              <w:bottom w:val="single" w:sz="4" w:space="0" w:color="auto"/>
            </w:tcBorders>
            <w:shd w:val="clear" w:color="auto" w:fill="auto"/>
            <w:vAlign w:val="center"/>
          </w:tcPr>
          <w:p w14:paraId="4952EE75"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.53*</w:t>
            </w:r>
          </w:p>
        </w:tc>
        <w:tc>
          <w:tcPr>
            <w:tcW w:w="1206" w:type="dxa"/>
            <w:tcBorders>
              <w:top w:val="nil"/>
              <w:bottom w:val="single" w:sz="4" w:space="0" w:color="auto"/>
            </w:tcBorders>
            <w:shd w:val="clear" w:color="auto" w:fill="auto"/>
            <w:vAlign w:val="center"/>
          </w:tcPr>
          <w:p w14:paraId="0D92E935"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-.22*</w:t>
            </w:r>
          </w:p>
        </w:tc>
        <w:tc>
          <w:tcPr>
            <w:tcW w:w="306" w:type="dxa"/>
            <w:tcBorders>
              <w:top w:val="nil"/>
              <w:bottom w:val="single" w:sz="4" w:space="0" w:color="auto"/>
            </w:tcBorders>
          </w:tcPr>
          <w:p w14:paraId="5809538B"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78D6EBA9"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single" w:sz="4" w:space="0" w:color="auto"/>
            </w:tcBorders>
            <w:shd w:val="clear" w:color="auto" w:fill="auto"/>
            <w:vAlign w:val="center"/>
          </w:tcPr>
          <w:p w14:paraId="681BAF5F"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.09*</w:t>
            </w:r>
          </w:p>
        </w:tc>
      </w:tr>
    </w:tbl>
    <w:p w14:paraId="3DC1F2B4" w14:textId="77777777" w:rsidR="004245AC" w:rsidRDefault="004245AC" w:rsidP="004245AC">
      <w:pPr>
        <w:widowControl w:val="0"/>
        <w:spacing w:line="480" w:lineRule="auto"/>
        <w:contextualSpacing/>
        <w:rPr>
          <w:rFonts w:eastAsiaTheme="minorEastAsia"/>
          <w:color w:val="000000" w:themeColor="text1"/>
          <w:kern w:val="24"/>
        </w:rPr>
      </w:pPr>
      <w:r>
        <w:rPr>
          <w:rFonts w:eastAsiaTheme="minorEastAsia"/>
          <w:i/>
          <w:color w:val="000000" w:themeColor="text1"/>
          <w:kern w:val="24"/>
        </w:rPr>
        <w:t xml:space="preserve">Note: </w:t>
      </w:r>
      <w:r>
        <w:rPr>
          <w:rFonts w:eastAsiaTheme="minorEastAsia"/>
          <w:color w:val="000000" w:themeColor="text1"/>
          <w:kern w:val="24"/>
        </w:rPr>
        <w:t xml:space="preserve">Δ = Change; P1 = Partnership 1; P2 = Partnership 2; </w:t>
      </w:r>
      <w:proofErr w:type="spellStart"/>
      <w:r>
        <w:rPr>
          <w:rFonts w:eastAsiaTheme="minorEastAsia"/>
          <w:color w:val="000000" w:themeColor="text1"/>
          <w:kern w:val="24"/>
        </w:rPr>
        <w:t>TLast</w:t>
      </w:r>
      <w:proofErr w:type="spellEnd"/>
      <w:r>
        <w:rPr>
          <w:rFonts w:eastAsiaTheme="minorEastAsia"/>
          <w:color w:val="000000" w:themeColor="text1"/>
          <w:kern w:val="24"/>
        </w:rPr>
        <w:t xml:space="preserve"> = Time Last; T1 = Time 1; T2 = Time 2. These univariate latent change score models are saturated, so no model fit indices are provided. Significance testing on the latent change score variables corresponds to whether the latent mean differs from zero. Models A and B are depicted in Figure 1. </w:t>
      </w:r>
    </w:p>
    <w:p w14:paraId="5488C7DE" w14:textId="77777777" w:rsidR="004245AC" w:rsidRPr="00A165F0" w:rsidRDefault="004245AC" w:rsidP="004245AC">
      <w:pPr>
        <w:spacing w:after="0" w:line="480" w:lineRule="auto"/>
        <w:contextualSpacing/>
      </w:pPr>
      <w:r>
        <w:rPr>
          <w:rFonts w:eastAsiaTheme="minorEastAsia"/>
          <w:color w:val="000000" w:themeColor="text1"/>
          <w:kern w:val="24"/>
        </w:rPr>
        <w:t xml:space="preserve">* </w:t>
      </w:r>
      <w:proofErr w:type="gramStart"/>
      <w:r>
        <w:rPr>
          <w:rFonts w:eastAsiaTheme="minorEastAsia"/>
          <w:i/>
          <w:color w:val="000000" w:themeColor="text1"/>
          <w:kern w:val="24"/>
        </w:rPr>
        <w:t>p</w:t>
      </w:r>
      <w:proofErr w:type="gramEnd"/>
      <w:r>
        <w:rPr>
          <w:rFonts w:eastAsiaTheme="minorEastAsia"/>
          <w:i/>
          <w:color w:val="000000" w:themeColor="text1"/>
          <w:kern w:val="24"/>
        </w:rPr>
        <w:t xml:space="preserve"> </w:t>
      </w:r>
      <w:r>
        <w:rPr>
          <w:rFonts w:eastAsiaTheme="minorEastAsia"/>
          <w:color w:val="000000" w:themeColor="text1"/>
          <w:kern w:val="24"/>
        </w:rPr>
        <w:t>&lt; .05 (two-tailed).</w:t>
      </w:r>
    </w:p>
    <w:p w14:paraId="1E687FBE" w14:textId="77777777" w:rsidR="004245AC" w:rsidRDefault="004245AC" w:rsidP="004245AC">
      <w:pPr>
        <w:spacing w:line="276" w:lineRule="auto"/>
      </w:pPr>
      <w:r>
        <w:br w:type="page"/>
      </w:r>
    </w:p>
    <w:p w14:paraId="29F96BAD" w14:textId="77777777" w:rsidR="004245AC" w:rsidRDefault="004245AC" w:rsidP="004245AC">
      <w:pPr>
        <w:spacing w:after="0" w:line="480" w:lineRule="auto"/>
        <w:contextualSpacing/>
      </w:pPr>
      <w:r>
        <w:lastRenderedPageBreak/>
        <w:t xml:space="preserve">Supplementary Table 4 </w:t>
      </w:r>
    </w:p>
    <w:p w14:paraId="60A4828B" w14:textId="77777777" w:rsidR="004245AC" w:rsidRDefault="004245AC" w:rsidP="004245AC">
      <w:pPr>
        <w:widowControl w:val="0"/>
        <w:spacing w:line="480" w:lineRule="auto"/>
        <w:contextualSpacing/>
        <w:rPr>
          <w:rFonts w:eastAsiaTheme="minorEastAsia"/>
          <w:i/>
          <w:color w:val="000000" w:themeColor="text1"/>
          <w:kern w:val="24"/>
        </w:rPr>
      </w:pPr>
      <w:r>
        <w:rPr>
          <w:rFonts w:eastAsiaTheme="minorEastAsia"/>
          <w:i/>
          <w:color w:val="000000" w:themeColor="text1"/>
          <w:kern w:val="24"/>
        </w:rPr>
        <w:t xml:space="preserve">Unstandardized Latent Change Score Model Results for Relational Characteristics </w:t>
      </w:r>
      <w:proofErr w:type="gramStart"/>
      <w:r>
        <w:rPr>
          <w:rFonts w:eastAsiaTheme="minorEastAsia"/>
          <w:i/>
          <w:color w:val="000000" w:themeColor="text1"/>
          <w:kern w:val="24"/>
        </w:rPr>
        <w:t>Across</w:t>
      </w:r>
      <w:proofErr w:type="gramEnd"/>
      <w:r>
        <w:rPr>
          <w:rFonts w:eastAsiaTheme="minorEastAsia"/>
          <w:i/>
          <w:color w:val="000000" w:themeColor="text1"/>
          <w:kern w:val="24"/>
        </w:rPr>
        <w:t xml:space="preserve"> Partnerships Among a Subset of Participants in which the Relationship Duration at P1T1 Corresponds to P2T2 (n = 124) </w:t>
      </w:r>
    </w:p>
    <w:tbl>
      <w:tblPr>
        <w:tblW w:w="10242" w:type="dxa"/>
        <w:tblBorders>
          <w:top w:val="single" w:sz="4" w:space="0" w:color="auto"/>
          <w:bottom w:val="single" w:sz="4" w:space="0" w:color="auto"/>
        </w:tblBorders>
        <w:tblLayout w:type="fixed"/>
        <w:tblLook w:val="04A0" w:firstRow="1" w:lastRow="0" w:firstColumn="1" w:lastColumn="0" w:noHBand="0" w:noVBand="1"/>
      </w:tblPr>
      <w:tblGrid>
        <w:gridCol w:w="2700"/>
        <w:gridCol w:w="1206"/>
        <w:gridCol w:w="1206"/>
        <w:gridCol w:w="1206"/>
        <w:gridCol w:w="1206"/>
        <w:gridCol w:w="1206"/>
        <w:gridCol w:w="306"/>
        <w:gridCol w:w="1206"/>
      </w:tblGrid>
      <w:tr w:rsidR="004245AC" w:rsidRPr="00DE2C38" w14:paraId="39F22DFE" w14:textId="77777777" w:rsidTr="00B35AE4">
        <w:trPr>
          <w:trHeight w:val="294"/>
        </w:trPr>
        <w:tc>
          <w:tcPr>
            <w:tcW w:w="2700" w:type="dxa"/>
            <w:tcBorders>
              <w:top w:val="single" w:sz="4" w:space="0" w:color="auto"/>
              <w:bottom w:val="nil"/>
            </w:tcBorders>
            <w:shd w:val="clear" w:color="auto" w:fill="auto"/>
            <w:vAlign w:val="center"/>
          </w:tcPr>
          <w:p w14:paraId="2230FF44" w14:textId="77777777" w:rsidR="004245AC" w:rsidRDefault="004245AC" w:rsidP="00B35AE4">
            <w:pPr>
              <w:widowControl w:val="0"/>
              <w:autoSpaceDE w:val="0"/>
              <w:autoSpaceDN w:val="0"/>
              <w:adjustRightInd w:val="0"/>
              <w:spacing w:after="0"/>
              <w:contextualSpacing/>
              <w:rPr>
                <w:i/>
              </w:rPr>
            </w:pPr>
          </w:p>
        </w:tc>
        <w:tc>
          <w:tcPr>
            <w:tcW w:w="1206" w:type="dxa"/>
            <w:tcBorders>
              <w:top w:val="single" w:sz="4" w:space="0" w:color="auto"/>
              <w:bottom w:val="nil"/>
            </w:tcBorders>
          </w:tcPr>
          <w:p w14:paraId="4CBD9557" w14:textId="77777777" w:rsidR="004245AC" w:rsidRDefault="004245AC" w:rsidP="00B35AE4">
            <w:pPr>
              <w:widowControl w:val="0"/>
              <w:autoSpaceDE w:val="0"/>
              <w:autoSpaceDN w:val="0"/>
              <w:adjustRightInd w:val="0"/>
              <w:spacing w:after="0"/>
              <w:contextualSpacing/>
              <w:jc w:val="center"/>
            </w:pPr>
          </w:p>
        </w:tc>
        <w:tc>
          <w:tcPr>
            <w:tcW w:w="4824" w:type="dxa"/>
            <w:gridSpan w:val="4"/>
            <w:tcBorders>
              <w:top w:val="single" w:sz="4" w:space="0" w:color="auto"/>
              <w:bottom w:val="single" w:sz="4" w:space="0" w:color="auto"/>
            </w:tcBorders>
            <w:vAlign w:val="center"/>
          </w:tcPr>
          <w:p w14:paraId="201708F1" w14:textId="77777777" w:rsidR="004245AC" w:rsidRDefault="004245AC" w:rsidP="00B35AE4">
            <w:pPr>
              <w:widowControl w:val="0"/>
              <w:autoSpaceDE w:val="0"/>
              <w:autoSpaceDN w:val="0"/>
              <w:adjustRightInd w:val="0"/>
              <w:spacing w:after="0"/>
              <w:contextualSpacing/>
              <w:jc w:val="center"/>
            </w:pPr>
            <w:r>
              <w:t>Model A</w:t>
            </w:r>
          </w:p>
        </w:tc>
        <w:tc>
          <w:tcPr>
            <w:tcW w:w="306" w:type="dxa"/>
            <w:tcBorders>
              <w:top w:val="single" w:sz="4" w:space="0" w:color="auto"/>
              <w:bottom w:val="nil"/>
            </w:tcBorders>
          </w:tcPr>
          <w:p w14:paraId="2EBED354" w14:textId="77777777" w:rsidR="004245AC"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bottom w:val="single" w:sz="4" w:space="0" w:color="auto"/>
            </w:tcBorders>
            <w:shd w:val="clear" w:color="auto" w:fill="auto"/>
            <w:vAlign w:val="center"/>
          </w:tcPr>
          <w:p w14:paraId="69BE05D2" w14:textId="77777777" w:rsidR="004245AC" w:rsidRDefault="004245AC" w:rsidP="00B35AE4">
            <w:pPr>
              <w:widowControl w:val="0"/>
              <w:autoSpaceDE w:val="0"/>
              <w:autoSpaceDN w:val="0"/>
              <w:adjustRightInd w:val="0"/>
              <w:spacing w:after="0"/>
              <w:contextualSpacing/>
              <w:jc w:val="center"/>
            </w:pPr>
            <w:r>
              <w:t>Model B</w:t>
            </w:r>
          </w:p>
        </w:tc>
      </w:tr>
      <w:tr w:rsidR="004245AC" w:rsidRPr="00DE2C38" w14:paraId="366312F9" w14:textId="77777777" w:rsidTr="00B35AE4">
        <w:trPr>
          <w:trHeight w:val="294"/>
        </w:trPr>
        <w:tc>
          <w:tcPr>
            <w:tcW w:w="2700" w:type="dxa"/>
            <w:tcBorders>
              <w:top w:val="nil"/>
              <w:bottom w:val="single" w:sz="4" w:space="0" w:color="auto"/>
            </w:tcBorders>
            <w:shd w:val="clear" w:color="auto" w:fill="auto"/>
            <w:vAlign w:val="center"/>
          </w:tcPr>
          <w:p w14:paraId="1ADB47E9" w14:textId="77777777" w:rsidR="004245AC" w:rsidRPr="0023497D" w:rsidRDefault="004245AC" w:rsidP="00B35AE4">
            <w:pPr>
              <w:widowControl w:val="0"/>
              <w:autoSpaceDE w:val="0"/>
              <w:autoSpaceDN w:val="0"/>
              <w:adjustRightInd w:val="0"/>
              <w:spacing w:after="0"/>
              <w:contextualSpacing/>
              <w:rPr>
                <w:i/>
              </w:rPr>
            </w:pPr>
            <w:r>
              <w:rPr>
                <w:i/>
              </w:rPr>
              <w:t>Variable</w:t>
            </w:r>
          </w:p>
        </w:tc>
        <w:tc>
          <w:tcPr>
            <w:tcW w:w="1206" w:type="dxa"/>
            <w:tcBorders>
              <w:top w:val="nil"/>
              <w:bottom w:val="single" w:sz="4" w:space="0" w:color="auto"/>
            </w:tcBorders>
          </w:tcPr>
          <w:p w14:paraId="696278EE"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Range</w:t>
            </w:r>
          </w:p>
        </w:tc>
        <w:tc>
          <w:tcPr>
            <w:tcW w:w="1206" w:type="dxa"/>
            <w:tcBorders>
              <w:top w:val="single" w:sz="4" w:space="0" w:color="auto"/>
              <w:bottom w:val="single" w:sz="4" w:space="0" w:color="auto"/>
            </w:tcBorders>
            <w:vAlign w:val="center"/>
          </w:tcPr>
          <w:p w14:paraId="01C620A6" w14:textId="77777777" w:rsidR="004245AC" w:rsidRPr="00FE1E89" w:rsidRDefault="004245AC" w:rsidP="00B35AE4">
            <w:pPr>
              <w:widowControl w:val="0"/>
              <w:autoSpaceDE w:val="0"/>
              <w:autoSpaceDN w:val="0"/>
              <w:adjustRightInd w:val="0"/>
              <w:spacing w:after="0"/>
              <w:contextualSpacing/>
              <w:jc w:val="center"/>
              <w:rPr>
                <w:sz w:val="23"/>
                <w:szCs w:val="23"/>
              </w:rPr>
            </w:pPr>
            <w:r>
              <w:rPr>
                <w:sz w:val="23"/>
                <w:szCs w:val="23"/>
              </w:rPr>
              <w:t>Level P1T1</w:t>
            </w:r>
          </w:p>
        </w:tc>
        <w:tc>
          <w:tcPr>
            <w:tcW w:w="1206" w:type="dxa"/>
            <w:tcBorders>
              <w:top w:val="single" w:sz="4" w:space="0" w:color="auto"/>
              <w:bottom w:val="single" w:sz="4" w:space="0" w:color="auto"/>
            </w:tcBorders>
            <w:vAlign w:val="center"/>
          </w:tcPr>
          <w:p w14:paraId="28DF4025" w14:textId="77777777" w:rsidR="004245AC" w:rsidRPr="00FE1E89" w:rsidRDefault="004245AC" w:rsidP="00B35AE4">
            <w:pPr>
              <w:widowControl w:val="0"/>
              <w:autoSpaceDE w:val="0"/>
              <w:autoSpaceDN w:val="0"/>
              <w:adjustRightInd w:val="0"/>
              <w:spacing w:after="0"/>
              <w:contextualSpacing/>
              <w:jc w:val="center"/>
            </w:pPr>
            <w:r>
              <w:t>ΔP1</w:t>
            </w:r>
          </w:p>
        </w:tc>
        <w:tc>
          <w:tcPr>
            <w:tcW w:w="1206" w:type="dxa"/>
            <w:tcBorders>
              <w:top w:val="single" w:sz="4" w:space="0" w:color="auto"/>
              <w:bottom w:val="single" w:sz="4" w:space="0" w:color="auto"/>
            </w:tcBorders>
            <w:shd w:val="clear" w:color="auto" w:fill="auto"/>
            <w:vAlign w:val="center"/>
          </w:tcPr>
          <w:p w14:paraId="17AC9BFF" w14:textId="77777777" w:rsidR="004245AC" w:rsidRPr="00FE1E89" w:rsidRDefault="004245AC" w:rsidP="00B35AE4">
            <w:pPr>
              <w:widowControl w:val="0"/>
              <w:autoSpaceDE w:val="0"/>
              <w:autoSpaceDN w:val="0"/>
              <w:adjustRightInd w:val="0"/>
              <w:spacing w:after="0"/>
              <w:contextualSpacing/>
              <w:jc w:val="center"/>
              <w:rPr>
                <w:sz w:val="23"/>
                <w:szCs w:val="23"/>
              </w:rPr>
            </w:pPr>
            <w:r>
              <w:t>Δ</w:t>
            </w:r>
            <w:r>
              <w:rPr>
                <w:sz w:val="23"/>
                <w:szCs w:val="23"/>
              </w:rPr>
              <w:t>P1TLast-P2T1</w:t>
            </w:r>
          </w:p>
        </w:tc>
        <w:tc>
          <w:tcPr>
            <w:tcW w:w="1206" w:type="dxa"/>
            <w:tcBorders>
              <w:top w:val="single" w:sz="4" w:space="0" w:color="auto"/>
              <w:bottom w:val="single" w:sz="4" w:space="0" w:color="auto"/>
            </w:tcBorders>
            <w:shd w:val="clear" w:color="auto" w:fill="auto"/>
            <w:vAlign w:val="center"/>
          </w:tcPr>
          <w:p w14:paraId="53E933DE" w14:textId="77777777" w:rsidR="004245AC" w:rsidRPr="00FE1E89" w:rsidRDefault="004245AC" w:rsidP="00B35AE4">
            <w:pPr>
              <w:widowControl w:val="0"/>
              <w:autoSpaceDE w:val="0"/>
              <w:autoSpaceDN w:val="0"/>
              <w:adjustRightInd w:val="0"/>
              <w:spacing w:after="0"/>
              <w:contextualSpacing/>
              <w:jc w:val="center"/>
              <w:rPr>
                <w:sz w:val="23"/>
                <w:szCs w:val="23"/>
              </w:rPr>
            </w:pPr>
            <w:r>
              <w:t>ΔP2</w:t>
            </w:r>
          </w:p>
        </w:tc>
        <w:tc>
          <w:tcPr>
            <w:tcW w:w="306" w:type="dxa"/>
            <w:tcBorders>
              <w:top w:val="nil"/>
              <w:bottom w:val="single" w:sz="4" w:space="0" w:color="auto"/>
            </w:tcBorders>
          </w:tcPr>
          <w:p w14:paraId="3477A843" w14:textId="77777777" w:rsidR="004245AC"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bottom w:val="single" w:sz="4" w:space="0" w:color="auto"/>
            </w:tcBorders>
            <w:shd w:val="clear" w:color="auto" w:fill="auto"/>
            <w:vAlign w:val="center"/>
          </w:tcPr>
          <w:p w14:paraId="6D7ED94B" w14:textId="77777777" w:rsidR="004245AC" w:rsidRPr="00FE1E89" w:rsidRDefault="004245AC" w:rsidP="00B35AE4">
            <w:pPr>
              <w:widowControl w:val="0"/>
              <w:autoSpaceDE w:val="0"/>
              <w:autoSpaceDN w:val="0"/>
              <w:adjustRightInd w:val="0"/>
              <w:spacing w:after="0"/>
              <w:contextualSpacing/>
              <w:jc w:val="center"/>
              <w:rPr>
                <w:sz w:val="23"/>
                <w:szCs w:val="23"/>
              </w:rPr>
            </w:pPr>
            <w:r>
              <w:t>Δ</w:t>
            </w:r>
            <w:r>
              <w:rPr>
                <w:sz w:val="23"/>
                <w:szCs w:val="23"/>
              </w:rPr>
              <w:t>P1T1-P2T2</w:t>
            </w:r>
          </w:p>
        </w:tc>
      </w:tr>
      <w:tr w:rsidR="004245AC" w:rsidRPr="00DE2C38" w14:paraId="39300D00" w14:textId="77777777" w:rsidTr="00B35AE4">
        <w:trPr>
          <w:trHeight w:val="294"/>
        </w:trPr>
        <w:tc>
          <w:tcPr>
            <w:tcW w:w="2700" w:type="dxa"/>
            <w:tcBorders>
              <w:top w:val="single" w:sz="4" w:space="0" w:color="auto"/>
            </w:tcBorders>
            <w:shd w:val="clear" w:color="auto" w:fill="auto"/>
            <w:vAlign w:val="center"/>
          </w:tcPr>
          <w:p w14:paraId="11DBB6B2" w14:textId="77777777" w:rsidR="004245AC" w:rsidRPr="00DE2C38" w:rsidRDefault="004245AC" w:rsidP="00B35AE4">
            <w:pPr>
              <w:widowControl w:val="0"/>
              <w:autoSpaceDE w:val="0"/>
              <w:autoSpaceDN w:val="0"/>
              <w:adjustRightInd w:val="0"/>
              <w:spacing w:after="0"/>
              <w:contextualSpacing/>
            </w:pPr>
            <w:r>
              <w:t>Relationship Satisfaction</w:t>
            </w:r>
          </w:p>
        </w:tc>
        <w:tc>
          <w:tcPr>
            <w:tcW w:w="1206" w:type="dxa"/>
            <w:tcBorders>
              <w:top w:val="single" w:sz="4" w:space="0" w:color="auto"/>
            </w:tcBorders>
            <w:vAlign w:val="center"/>
          </w:tcPr>
          <w:p w14:paraId="34FC9525"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10 </w:t>
            </w:r>
          </w:p>
        </w:tc>
        <w:tc>
          <w:tcPr>
            <w:tcW w:w="1206" w:type="dxa"/>
            <w:tcBorders>
              <w:top w:val="single" w:sz="4" w:space="0" w:color="auto"/>
            </w:tcBorders>
            <w:vAlign w:val="center"/>
          </w:tcPr>
          <w:p w14:paraId="58F2750C"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8.16</w:t>
            </w:r>
          </w:p>
        </w:tc>
        <w:tc>
          <w:tcPr>
            <w:tcW w:w="1206" w:type="dxa"/>
            <w:tcBorders>
              <w:top w:val="single" w:sz="4" w:space="0" w:color="auto"/>
            </w:tcBorders>
            <w:vAlign w:val="center"/>
          </w:tcPr>
          <w:p w14:paraId="68812792" w14:textId="77777777" w:rsidR="004245AC" w:rsidRPr="00DE2C38" w:rsidRDefault="004245AC" w:rsidP="00B35AE4">
            <w:pPr>
              <w:widowControl w:val="0"/>
              <w:tabs>
                <w:tab w:val="decimal" w:pos="314"/>
              </w:tabs>
              <w:autoSpaceDE w:val="0"/>
              <w:autoSpaceDN w:val="0"/>
              <w:adjustRightInd w:val="0"/>
              <w:spacing w:after="0"/>
              <w:contextualSpacing/>
            </w:pPr>
            <w:r>
              <w:t>-1.01*</w:t>
            </w:r>
          </w:p>
        </w:tc>
        <w:tc>
          <w:tcPr>
            <w:tcW w:w="1206" w:type="dxa"/>
            <w:tcBorders>
              <w:top w:val="single" w:sz="4" w:space="0" w:color="auto"/>
            </w:tcBorders>
            <w:shd w:val="clear" w:color="auto" w:fill="auto"/>
            <w:vAlign w:val="center"/>
          </w:tcPr>
          <w:p w14:paraId="3DD8008E"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1.12*</w:t>
            </w:r>
          </w:p>
        </w:tc>
        <w:tc>
          <w:tcPr>
            <w:tcW w:w="1206" w:type="dxa"/>
            <w:tcBorders>
              <w:top w:val="single" w:sz="4" w:space="0" w:color="auto"/>
            </w:tcBorders>
            <w:shd w:val="clear" w:color="auto" w:fill="auto"/>
            <w:vAlign w:val="center"/>
          </w:tcPr>
          <w:p w14:paraId="229A0C5F" w14:textId="77777777" w:rsidR="004245AC" w:rsidRPr="00B0625F" w:rsidRDefault="004245AC" w:rsidP="00B35AE4">
            <w:pPr>
              <w:widowControl w:val="0"/>
              <w:tabs>
                <w:tab w:val="decimal" w:pos="324"/>
              </w:tabs>
              <w:autoSpaceDE w:val="0"/>
              <w:autoSpaceDN w:val="0"/>
              <w:adjustRightInd w:val="0"/>
              <w:spacing w:after="0"/>
              <w:contextualSpacing/>
              <w:rPr>
                <w:sz w:val="23"/>
                <w:szCs w:val="23"/>
              </w:rPr>
            </w:pPr>
            <w:r>
              <w:rPr>
                <w:sz w:val="23"/>
                <w:szCs w:val="23"/>
              </w:rPr>
              <w:t>-.37*</w:t>
            </w:r>
          </w:p>
        </w:tc>
        <w:tc>
          <w:tcPr>
            <w:tcW w:w="306" w:type="dxa"/>
            <w:tcBorders>
              <w:top w:val="single" w:sz="4" w:space="0" w:color="auto"/>
            </w:tcBorders>
          </w:tcPr>
          <w:p w14:paraId="0AD9689D" w14:textId="77777777" w:rsidR="004245AC" w:rsidRDefault="004245AC" w:rsidP="00B35AE4">
            <w:pPr>
              <w:widowControl w:val="0"/>
              <w:autoSpaceDE w:val="0"/>
              <w:autoSpaceDN w:val="0"/>
              <w:adjustRightInd w:val="0"/>
              <w:spacing w:after="0"/>
              <w:contextualSpacing/>
              <w:rPr>
                <w:sz w:val="23"/>
                <w:szCs w:val="23"/>
              </w:rPr>
            </w:pPr>
          </w:p>
          <w:p w14:paraId="518F092E" w14:textId="77777777" w:rsidR="004245AC" w:rsidRPr="00B0625F" w:rsidRDefault="004245AC" w:rsidP="00B35AE4">
            <w:pPr>
              <w:widowControl w:val="0"/>
              <w:autoSpaceDE w:val="0"/>
              <w:autoSpaceDN w:val="0"/>
              <w:adjustRightInd w:val="0"/>
              <w:spacing w:after="0"/>
              <w:contextualSpacing/>
              <w:rPr>
                <w:sz w:val="23"/>
                <w:szCs w:val="23"/>
              </w:rPr>
            </w:pPr>
          </w:p>
        </w:tc>
        <w:tc>
          <w:tcPr>
            <w:tcW w:w="1206" w:type="dxa"/>
            <w:tcBorders>
              <w:top w:val="single" w:sz="4" w:space="0" w:color="auto"/>
            </w:tcBorders>
            <w:shd w:val="clear" w:color="auto" w:fill="auto"/>
            <w:vAlign w:val="center"/>
          </w:tcPr>
          <w:p w14:paraId="776001C0" w14:textId="77777777" w:rsidR="004245AC" w:rsidRPr="00B0625F" w:rsidRDefault="004245AC" w:rsidP="00B35AE4">
            <w:pPr>
              <w:widowControl w:val="0"/>
              <w:tabs>
                <w:tab w:val="decimal" w:pos="288"/>
              </w:tabs>
              <w:autoSpaceDE w:val="0"/>
              <w:autoSpaceDN w:val="0"/>
              <w:adjustRightInd w:val="0"/>
              <w:spacing w:after="0"/>
              <w:contextualSpacing/>
              <w:rPr>
                <w:sz w:val="23"/>
                <w:szCs w:val="23"/>
              </w:rPr>
            </w:pPr>
            <w:r>
              <w:rPr>
                <w:sz w:val="23"/>
                <w:szCs w:val="23"/>
              </w:rPr>
              <w:t>-.20</w:t>
            </w:r>
          </w:p>
        </w:tc>
      </w:tr>
      <w:tr w:rsidR="004245AC" w:rsidRPr="00DE2C38" w14:paraId="19620288" w14:textId="77777777" w:rsidTr="00B35AE4">
        <w:trPr>
          <w:trHeight w:val="294"/>
        </w:trPr>
        <w:tc>
          <w:tcPr>
            <w:tcW w:w="2700" w:type="dxa"/>
            <w:shd w:val="clear" w:color="auto" w:fill="auto"/>
            <w:vAlign w:val="center"/>
          </w:tcPr>
          <w:p w14:paraId="036F825C" w14:textId="77777777" w:rsidR="004245AC" w:rsidRPr="0023497D" w:rsidRDefault="004245AC" w:rsidP="00B35AE4">
            <w:pPr>
              <w:widowControl w:val="0"/>
              <w:autoSpaceDE w:val="0"/>
              <w:autoSpaceDN w:val="0"/>
              <w:adjustRightInd w:val="0"/>
              <w:spacing w:after="0"/>
              <w:contextualSpacing/>
            </w:pPr>
            <w:r>
              <w:t>Sexual Satisfaction</w:t>
            </w:r>
          </w:p>
        </w:tc>
        <w:tc>
          <w:tcPr>
            <w:tcW w:w="1206" w:type="dxa"/>
            <w:vAlign w:val="center"/>
          </w:tcPr>
          <w:p w14:paraId="67E8B03A"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10 </w:t>
            </w:r>
          </w:p>
        </w:tc>
        <w:tc>
          <w:tcPr>
            <w:tcW w:w="1206" w:type="dxa"/>
            <w:vAlign w:val="center"/>
          </w:tcPr>
          <w:p w14:paraId="64BD92BC"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7.96</w:t>
            </w:r>
          </w:p>
        </w:tc>
        <w:tc>
          <w:tcPr>
            <w:tcW w:w="1206" w:type="dxa"/>
            <w:vAlign w:val="center"/>
          </w:tcPr>
          <w:p w14:paraId="57B32531" w14:textId="77777777" w:rsidR="004245AC" w:rsidRPr="00DE2C38" w:rsidRDefault="004245AC" w:rsidP="00B35AE4">
            <w:pPr>
              <w:widowControl w:val="0"/>
              <w:tabs>
                <w:tab w:val="decimal" w:pos="314"/>
              </w:tabs>
              <w:autoSpaceDE w:val="0"/>
              <w:autoSpaceDN w:val="0"/>
              <w:adjustRightInd w:val="0"/>
              <w:spacing w:after="0"/>
              <w:contextualSpacing/>
            </w:pPr>
            <w:r>
              <w:t>-1.02*</w:t>
            </w:r>
          </w:p>
        </w:tc>
        <w:tc>
          <w:tcPr>
            <w:tcW w:w="1206" w:type="dxa"/>
            <w:shd w:val="clear" w:color="auto" w:fill="auto"/>
            <w:vAlign w:val="center"/>
          </w:tcPr>
          <w:p w14:paraId="0EA69C0D"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1.30*</w:t>
            </w:r>
          </w:p>
        </w:tc>
        <w:tc>
          <w:tcPr>
            <w:tcW w:w="1206" w:type="dxa"/>
            <w:shd w:val="clear" w:color="auto" w:fill="auto"/>
            <w:vAlign w:val="center"/>
          </w:tcPr>
          <w:p w14:paraId="28BD4AA2"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-.89*</w:t>
            </w:r>
          </w:p>
        </w:tc>
        <w:tc>
          <w:tcPr>
            <w:tcW w:w="306" w:type="dxa"/>
          </w:tcPr>
          <w:p w14:paraId="00E4ED44"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696EF6F5"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shd w:val="clear" w:color="auto" w:fill="auto"/>
            <w:vAlign w:val="center"/>
          </w:tcPr>
          <w:p w14:paraId="61050A1E"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-.62*</w:t>
            </w:r>
          </w:p>
        </w:tc>
      </w:tr>
      <w:tr w:rsidR="004245AC" w:rsidRPr="00DE2C38" w14:paraId="2EE8B1FF" w14:textId="77777777" w:rsidTr="00B35AE4">
        <w:trPr>
          <w:trHeight w:val="294"/>
        </w:trPr>
        <w:tc>
          <w:tcPr>
            <w:tcW w:w="2700" w:type="dxa"/>
            <w:shd w:val="clear" w:color="auto" w:fill="auto"/>
            <w:vAlign w:val="center"/>
          </w:tcPr>
          <w:p w14:paraId="6007E8E1" w14:textId="77777777" w:rsidR="004245AC" w:rsidRPr="0023497D" w:rsidRDefault="004245AC" w:rsidP="00B35AE4">
            <w:pPr>
              <w:widowControl w:val="0"/>
              <w:autoSpaceDE w:val="0"/>
              <w:autoSpaceDN w:val="0"/>
              <w:adjustRightInd w:val="0"/>
              <w:spacing w:after="0"/>
              <w:contextualSpacing/>
            </w:pPr>
            <w:r>
              <w:t>Sexual Frequency</w:t>
            </w:r>
          </w:p>
        </w:tc>
        <w:tc>
          <w:tcPr>
            <w:tcW w:w="1206" w:type="dxa"/>
            <w:vAlign w:val="center"/>
          </w:tcPr>
          <w:p w14:paraId="2A7DF8E6"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7 </w:t>
            </w:r>
          </w:p>
        </w:tc>
        <w:tc>
          <w:tcPr>
            <w:tcW w:w="1206" w:type="dxa"/>
            <w:vAlign w:val="center"/>
          </w:tcPr>
          <w:p w14:paraId="3DC25E61" w14:textId="77777777" w:rsidR="004245AC" w:rsidRPr="00B0625F" w:rsidRDefault="004245AC" w:rsidP="00B35AE4">
            <w:pPr>
              <w:widowControl w:val="0"/>
              <w:tabs>
                <w:tab w:val="decimal" w:pos="342"/>
              </w:tabs>
              <w:autoSpaceDE w:val="0"/>
              <w:autoSpaceDN w:val="0"/>
              <w:adjustRightInd w:val="0"/>
              <w:spacing w:after="0"/>
              <w:contextualSpacing/>
              <w:rPr>
                <w:sz w:val="23"/>
                <w:szCs w:val="23"/>
              </w:rPr>
            </w:pPr>
            <w:r>
              <w:rPr>
                <w:sz w:val="23"/>
                <w:szCs w:val="23"/>
              </w:rPr>
              <w:t>4.75</w:t>
            </w:r>
          </w:p>
        </w:tc>
        <w:tc>
          <w:tcPr>
            <w:tcW w:w="1206" w:type="dxa"/>
            <w:vAlign w:val="center"/>
          </w:tcPr>
          <w:p w14:paraId="64AB8C5F" w14:textId="77777777" w:rsidR="004245AC" w:rsidRPr="00DE2C38" w:rsidRDefault="004245AC" w:rsidP="00B35AE4">
            <w:pPr>
              <w:widowControl w:val="0"/>
              <w:tabs>
                <w:tab w:val="decimal" w:pos="314"/>
              </w:tabs>
              <w:autoSpaceDE w:val="0"/>
              <w:autoSpaceDN w:val="0"/>
              <w:adjustRightInd w:val="0"/>
              <w:spacing w:after="0"/>
              <w:contextualSpacing/>
            </w:pPr>
            <w:r>
              <w:t>-.50*</w:t>
            </w:r>
          </w:p>
        </w:tc>
        <w:tc>
          <w:tcPr>
            <w:tcW w:w="1206" w:type="dxa"/>
            <w:shd w:val="clear" w:color="auto" w:fill="auto"/>
            <w:vAlign w:val="center"/>
          </w:tcPr>
          <w:p w14:paraId="24351040"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r>
              <w:rPr>
                <w:sz w:val="23"/>
                <w:szCs w:val="23"/>
              </w:rPr>
              <w:t>.84*</w:t>
            </w:r>
          </w:p>
        </w:tc>
        <w:tc>
          <w:tcPr>
            <w:tcW w:w="1206" w:type="dxa"/>
            <w:shd w:val="clear" w:color="auto" w:fill="auto"/>
            <w:vAlign w:val="center"/>
          </w:tcPr>
          <w:p w14:paraId="22BD24C5" w14:textId="77777777" w:rsidR="004245AC" w:rsidRPr="00B0625F" w:rsidRDefault="004245AC" w:rsidP="00B35AE4">
            <w:pPr>
              <w:widowControl w:val="0"/>
              <w:tabs>
                <w:tab w:val="decimal" w:pos="324"/>
              </w:tabs>
              <w:autoSpaceDE w:val="0"/>
              <w:autoSpaceDN w:val="0"/>
              <w:adjustRightInd w:val="0"/>
              <w:spacing w:after="0"/>
              <w:contextualSpacing/>
              <w:rPr>
                <w:sz w:val="23"/>
                <w:szCs w:val="23"/>
              </w:rPr>
            </w:pPr>
            <w:r>
              <w:rPr>
                <w:sz w:val="23"/>
                <w:szCs w:val="23"/>
              </w:rPr>
              <w:t>-.46*</w:t>
            </w:r>
          </w:p>
        </w:tc>
        <w:tc>
          <w:tcPr>
            <w:tcW w:w="306" w:type="dxa"/>
          </w:tcPr>
          <w:p w14:paraId="4D3851E9"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04AB4844" w14:textId="77777777" w:rsidR="004245AC" w:rsidRPr="00B0625F" w:rsidRDefault="004245AC" w:rsidP="00B35AE4">
            <w:pPr>
              <w:widowControl w:val="0"/>
              <w:tabs>
                <w:tab w:val="decimal" w:pos="297"/>
              </w:tabs>
              <w:autoSpaceDE w:val="0"/>
              <w:autoSpaceDN w:val="0"/>
              <w:adjustRightInd w:val="0"/>
              <w:spacing w:after="0"/>
              <w:contextualSpacing/>
              <w:rPr>
                <w:sz w:val="23"/>
                <w:szCs w:val="23"/>
              </w:rPr>
            </w:pPr>
          </w:p>
        </w:tc>
        <w:tc>
          <w:tcPr>
            <w:tcW w:w="1206" w:type="dxa"/>
            <w:shd w:val="clear" w:color="auto" w:fill="auto"/>
            <w:vAlign w:val="center"/>
          </w:tcPr>
          <w:p w14:paraId="3A000C68" w14:textId="77777777" w:rsidR="004245AC" w:rsidRPr="00B0625F" w:rsidRDefault="004245AC" w:rsidP="00B35AE4">
            <w:pPr>
              <w:widowControl w:val="0"/>
              <w:tabs>
                <w:tab w:val="decimal" w:pos="288"/>
              </w:tabs>
              <w:autoSpaceDE w:val="0"/>
              <w:autoSpaceDN w:val="0"/>
              <w:adjustRightInd w:val="0"/>
              <w:spacing w:after="0"/>
              <w:contextualSpacing/>
              <w:rPr>
                <w:sz w:val="23"/>
                <w:szCs w:val="23"/>
              </w:rPr>
            </w:pPr>
            <w:r>
              <w:rPr>
                <w:sz w:val="23"/>
                <w:szCs w:val="23"/>
              </w:rPr>
              <w:t>-.16</w:t>
            </w:r>
          </w:p>
        </w:tc>
      </w:tr>
      <w:tr w:rsidR="004245AC" w:rsidRPr="00DE2C38" w14:paraId="7AE5609E" w14:textId="77777777" w:rsidTr="00B35AE4">
        <w:trPr>
          <w:trHeight w:val="294"/>
        </w:trPr>
        <w:tc>
          <w:tcPr>
            <w:tcW w:w="2700" w:type="dxa"/>
            <w:tcBorders>
              <w:top w:val="nil"/>
              <w:bottom w:val="nil"/>
            </w:tcBorders>
            <w:shd w:val="clear" w:color="auto" w:fill="auto"/>
            <w:vAlign w:val="center"/>
          </w:tcPr>
          <w:p w14:paraId="300150AA" w14:textId="77777777" w:rsidR="004245AC" w:rsidRPr="0023497D" w:rsidRDefault="004245AC" w:rsidP="00B35AE4">
            <w:pPr>
              <w:widowControl w:val="0"/>
              <w:autoSpaceDE w:val="0"/>
              <w:autoSpaceDN w:val="0"/>
              <w:adjustRightInd w:val="0"/>
              <w:spacing w:after="0"/>
              <w:contextualSpacing/>
            </w:pPr>
            <w:r>
              <w:t>Perceived Instability</w:t>
            </w:r>
          </w:p>
        </w:tc>
        <w:tc>
          <w:tcPr>
            <w:tcW w:w="1206" w:type="dxa"/>
            <w:tcBorders>
              <w:top w:val="nil"/>
              <w:bottom w:val="nil"/>
            </w:tcBorders>
            <w:vAlign w:val="center"/>
          </w:tcPr>
          <w:p w14:paraId="3D80591B"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0 – 3 </w:t>
            </w:r>
          </w:p>
        </w:tc>
        <w:tc>
          <w:tcPr>
            <w:tcW w:w="1206" w:type="dxa"/>
            <w:tcBorders>
              <w:top w:val="nil"/>
              <w:bottom w:val="nil"/>
            </w:tcBorders>
            <w:vAlign w:val="center"/>
          </w:tcPr>
          <w:p w14:paraId="7FE7485B"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1.02</w:t>
            </w:r>
          </w:p>
        </w:tc>
        <w:tc>
          <w:tcPr>
            <w:tcW w:w="1206" w:type="dxa"/>
            <w:tcBorders>
              <w:top w:val="nil"/>
              <w:bottom w:val="nil"/>
            </w:tcBorders>
            <w:vAlign w:val="center"/>
          </w:tcPr>
          <w:p w14:paraId="66CFCC4F" w14:textId="77777777" w:rsidR="004245AC" w:rsidRDefault="004245AC" w:rsidP="00B35AE4">
            <w:pPr>
              <w:widowControl w:val="0"/>
              <w:tabs>
                <w:tab w:val="decimal" w:pos="314"/>
              </w:tabs>
              <w:autoSpaceDE w:val="0"/>
              <w:autoSpaceDN w:val="0"/>
              <w:adjustRightInd w:val="0"/>
              <w:spacing w:after="0"/>
              <w:contextualSpacing/>
            </w:pPr>
            <w:r>
              <w:t>.48*</w:t>
            </w:r>
          </w:p>
        </w:tc>
        <w:tc>
          <w:tcPr>
            <w:tcW w:w="1206" w:type="dxa"/>
            <w:tcBorders>
              <w:top w:val="nil"/>
              <w:bottom w:val="nil"/>
            </w:tcBorders>
            <w:shd w:val="clear" w:color="auto" w:fill="auto"/>
            <w:vAlign w:val="center"/>
          </w:tcPr>
          <w:p w14:paraId="4CDDD947"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-.99*</w:t>
            </w:r>
          </w:p>
        </w:tc>
        <w:tc>
          <w:tcPr>
            <w:tcW w:w="1206" w:type="dxa"/>
            <w:tcBorders>
              <w:top w:val="nil"/>
              <w:bottom w:val="nil"/>
            </w:tcBorders>
            <w:shd w:val="clear" w:color="auto" w:fill="auto"/>
            <w:vAlign w:val="center"/>
          </w:tcPr>
          <w:p w14:paraId="75E545D1"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.30*</w:t>
            </w:r>
          </w:p>
        </w:tc>
        <w:tc>
          <w:tcPr>
            <w:tcW w:w="306" w:type="dxa"/>
            <w:tcBorders>
              <w:top w:val="nil"/>
              <w:bottom w:val="nil"/>
            </w:tcBorders>
          </w:tcPr>
          <w:p w14:paraId="77B458A3"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5CB94CD7"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4BC5B609"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-.15</w:t>
            </w:r>
          </w:p>
        </w:tc>
      </w:tr>
      <w:tr w:rsidR="004245AC" w:rsidRPr="00DE2C38" w14:paraId="6831018A" w14:textId="77777777" w:rsidTr="00B35AE4">
        <w:trPr>
          <w:trHeight w:val="294"/>
        </w:trPr>
        <w:tc>
          <w:tcPr>
            <w:tcW w:w="2700" w:type="dxa"/>
            <w:tcBorders>
              <w:top w:val="nil"/>
              <w:bottom w:val="nil"/>
            </w:tcBorders>
            <w:shd w:val="clear" w:color="auto" w:fill="auto"/>
            <w:vAlign w:val="center"/>
          </w:tcPr>
          <w:p w14:paraId="4CB87613" w14:textId="77777777" w:rsidR="004245AC" w:rsidRDefault="004245AC" w:rsidP="00B35AE4">
            <w:pPr>
              <w:widowControl w:val="0"/>
              <w:autoSpaceDE w:val="0"/>
              <w:autoSpaceDN w:val="0"/>
              <w:adjustRightInd w:val="0"/>
              <w:spacing w:after="0"/>
              <w:contextualSpacing/>
            </w:pPr>
            <w:r>
              <w:t>Conflict</w:t>
            </w:r>
          </w:p>
        </w:tc>
        <w:tc>
          <w:tcPr>
            <w:tcW w:w="1206" w:type="dxa"/>
            <w:tcBorders>
              <w:top w:val="nil"/>
              <w:bottom w:val="nil"/>
            </w:tcBorders>
            <w:vAlign w:val="center"/>
          </w:tcPr>
          <w:p w14:paraId="5B96874D"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nil"/>
            </w:tcBorders>
            <w:vAlign w:val="center"/>
          </w:tcPr>
          <w:p w14:paraId="38D16AFE"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2.64</w:t>
            </w:r>
          </w:p>
        </w:tc>
        <w:tc>
          <w:tcPr>
            <w:tcW w:w="1206" w:type="dxa"/>
            <w:tcBorders>
              <w:top w:val="nil"/>
              <w:bottom w:val="nil"/>
            </w:tcBorders>
            <w:vAlign w:val="center"/>
          </w:tcPr>
          <w:p w14:paraId="550259D4" w14:textId="77777777" w:rsidR="004245AC" w:rsidRDefault="004245AC" w:rsidP="00B35AE4">
            <w:pPr>
              <w:widowControl w:val="0"/>
              <w:tabs>
                <w:tab w:val="decimal" w:pos="314"/>
              </w:tabs>
              <w:autoSpaceDE w:val="0"/>
              <w:autoSpaceDN w:val="0"/>
              <w:adjustRightInd w:val="0"/>
              <w:spacing w:after="0"/>
              <w:contextualSpacing/>
            </w:pPr>
            <w:r>
              <w:t>.19*</w:t>
            </w:r>
          </w:p>
        </w:tc>
        <w:tc>
          <w:tcPr>
            <w:tcW w:w="1206" w:type="dxa"/>
            <w:tcBorders>
              <w:top w:val="nil"/>
              <w:bottom w:val="nil"/>
            </w:tcBorders>
            <w:shd w:val="clear" w:color="auto" w:fill="auto"/>
            <w:vAlign w:val="center"/>
          </w:tcPr>
          <w:p w14:paraId="563D05C3"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-.51*</w:t>
            </w:r>
          </w:p>
        </w:tc>
        <w:tc>
          <w:tcPr>
            <w:tcW w:w="1206" w:type="dxa"/>
            <w:tcBorders>
              <w:top w:val="nil"/>
              <w:bottom w:val="nil"/>
            </w:tcBorders>
            <w:shd w:val="clear" w:color="auto" w:fill="auto"/>
            <w:vAlign w:val="center"/>
          </w:tcPr>
          <w:p w14:paraId="7E12EB51"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.20*</w:t>
            </w:r>
          </w:p>
        </w:tc>
        <w:tc>
          <w:tcPr>
            <w:tcW w:w="306" w:type="dxa"/>
            <w:tcBorders>
              <w:top w:val="nil"/>
              <w:bottom w:val="nil"/>
            </w:tcBorders>
          </w:tcPr>
          <w:p w14:paraId="36DA8EB1"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79A0F756"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2F3D92AF"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-.12</w:t>
            </w:r>
          </w:p>
        </w:tc>
      </w:tr>
      <w:tr w:rsidR="004245AC" w:rsidRPr="00DE2C38" w14:paraId="7E06A306" w14:textId="77777777" w:rsidTr="00B35AE4">
        <w:trPr>
          <w:trHeight w:val="294"/>
        </w:trPr>
        <w:tc>
          <w:tcPr>
            <w:tcW w:w="2700" w:type="dxa"/>
            <w:tcBorders>
              <w:top w:val="nil"/>
              <w:bottom w:val="nil"/>
            </w:tcBorders>
            <w:shd w:val="clear" w:color="auto" w:fill="auto"/>
            <w:vAlign w:val="center"/>
          </w:tcPr>
          <w:p w14:paraId="3B14ED4A" w14:textId="77777777" w:rsidR="004245AC" w:rsidRDefault="004245AC" w:rsidP="00B35AE4">
            <w:pPr>
              <w:widowControl w:val="0"/>
              <w:autoSpaceDE w:val="0"/>
              <w:autoSpaceDN w:val="0"/>
              <w:adjustRightInd w:val="0"/>
              <w:spacing w:after="0"/>
              <w:contextualSpacing/>
            </w:pPr>
            <w:r>
              <w:t>Self-Disclosure</w:t>
            </w:r>
          </w:p>
        </w:tc>
        <w:tc>
          <w:tcPr>
            <w:tcW w:w="1206" w:type="dxa"/>
            <w:tcBorders>
              <w:top w:val="nil"/>
              <w:bottom w:val="nil"/>
            </w:tcBorders>
            <w:vAlign w:val="center"/>
          </w:tcPr>
          <w:p w14:paraId="2CE007C6"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nil"/>
            </w:tcBorders>
            <w:vAlign w:val="center"/>
          </w:tcPr>
          <w:p w14:paraId="2997133E"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4.10</w:t>
            </w:r>
          </w:p>
        </w:tc>
        <w:tc>
          <w:tcPr>
            <w:tcW w:w="1206" w:type="dxa"/>
            <w:tcBorders>
              <w:top w:val="nil"/>
              <w:bottom w:val="nil"/>
            </w:tcBorders>
            <w:vAlign w:val="center"/>
          </w:tcPr>
          <w:p w14:paraId="23CA02F9" w14:textId="77777777" w:rsidR="004245AC" w:rsidRDefault="004245AC" w:rsidP="00B35AE4">
            <w:pPr>
              <w:widowControl w:val="0"/>
              <w:tabs>
                <w:tab w:val="decimal" w:pos="314"/>
              </w:tabs>
              <w:autoSpaceDE w:val="0"/>
              <w:autoSpaceDN w:val="0"/>
              <w:adjustRightInd w:val="0"/>
              <w:spacing w:after="0"/>
              <w:contextualSpacing/>
            </w:pPr>
            <w:r>
              <w:t>-.24*</w:t>
            </w:r>
          </w:p>
        </w:tc>
        <w:tc>
          <w:tcPr>
            <w:tcW w:w="1206" w:type="dxa"/>
            <w:tcBorders>
              <w:top w:val="nil"/>
              <w:bottom w:val="nil"/>
            </w:tcBorders>
            <w:shd w:val="clear" w:color="auto" w:fill="auto"/>
            <w:vAlign w:val="center"/>
          </w:tcPr>
          <w:p w14:paraId="17E0CEF2"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.28*</w:t>
            </w:r>
          </w:p>
        </w:tc>
        <w:tc>
          <w:tcPr>
            <w:tcW w:w="1206" w:type="dxa"/>
            <w:tcBorders>
              <w:top w:val="nil"/>
              <w:bottom w:val="nil"/>
            </w:tcBorders>
            <w:shd w:val="clear" w:color="auto" w:fill="auto"/>
            <w:vAlign w:val="center"/>
          </w:tcPr>
          <w:p w14:paraId="266FCE24"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-.15*</w:t>
            </w:r>
          </w:p>
        </w:tc>
        <w:tc>
          <w:tcPr>
            <w:tcW w:w="306" w:type="dxa"/>
            <w:tcBorders>
              <w:top w:val="nil"/>
              <w:bottom w:val="nil"/>
            </w:tcBorders>
          </w:tcPr>
          <w:p w14:paraId="2A4405B5"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0E9BC74D"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nil"/>
            </w:tcBorders>
            <w:shd w:val="clear" w:color="auto" w:fill="auto"/>
            <w:vAlign w:val="center"/>
          </w:tcPr>
          <w:p w14:paraId="09398096"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-.11</w:t>
            </w:r>
          </w:p>
        </w:tc>
      </w:tr>
      <w:tr w:rsidR="004245AC" w:rsidRPr="00DE2C38" w14:paraId="12A3CB1F" w14:textId="77777777" w:rsidTr="00B35AE4">
        <w:trPr>
          <w:trHeight w:val="294"/>
        </w:trPr>
        <w:tc>
          <w:tcPr>
            <w:tcW w:w="2700" w:type="dxa"/>
            <w:tcBorders>
              <w:top w:val="nil"/>
              <w:bottom w:val="single" w:sz="4" w:space="0" w:color="auto"/>
            </w:tcBorders>
            <w:shd w:val="clear" w:color="auto" w:fill="auto"/>
            <w:vAlign w:val="center"/>
          </w:tcPr>
          <w:p w14:paraId="5FA927A5" w14:textId="77777777" w:rsidR="004245AC" w:rsidRDefault="004245AC" w:rsidP="00B35AE4">
            <w:pPr>
              <w:widowControl w:val="0"/>
              <w:autoSpaceDE w:val="0"/>
              <w:autoSpaceDN w:val="0"/>
              <w:adjustRightInd w:val="0"/>
              <w:spacing w:after="0"/>
              <w:contextualSpacing/>
            </w:pPr>
            <w:r>
              <w:t>Admiration</w:t>
            </w:r>
          </w:p>
        </w:tc>
        <w:tc>
          <w:tcPr>
            <w:tcW w:w="1206" w:type="dxa"/>
            <w:tcBorders>
              <w:top w:val="nil"/>
              <w:bottom w:val="single" w:sz="4" w:space="0" w:color="auto"/>
            </w:tcBorders>
            <w:vAlign w:val="center"/>
          </w:tcPr>
          <w:p w14:paraId="7762D88D" w14:textId="77777777" w:rsidR="004245AC" w:rsidRDefault="004245AC" w:rsidP="00B35AE4">
            <w:pPr>
              <w:widowControl w:val="0"/>
              <w:autoSpaceDE w:val="0"/>
              <w:autoSpaceDN w:val="0"/>
              <w:adjustRightInd w:val="0"/>
              <w:spacing w:after="0"/>
              <w:contextualSpacing/>
              <w:jc w:val="center"/>
              <w:rPr>
                <w:sz w:val="23"/>
                <w:szCs w:val="23"/>
              </w:rPr>
            </w:pPr>
            <w:r>
              <w:rPr>
                <w:sz w:val="23"/>
                <w:szCs w:val="23"/>
              </w:rPr>
              <w:t xml:space="preserve">1 – 5 </w:t>
            </w:r>
          </w:p>
        </w:tc>
        <w:tc>
          <w:tcPr>
            <w:tcW w:w="1206" w:type="dxa"/>
            <w:tcBorders>
              <w:top w:val="nil"/>
              <w:bottom w:val="single" w:sz="4" w:space="0" w:color="auto"/>
            </w:tcBorders>
            <w:vAlign w:val="center"/>
          </w:tcPr>
          <w:p w14:paraId="261AA3D8" w14:textId="77777777" w:rsidR="004245AC" w:rsidRDefault="004245AC" w:rsidP="00B35AE4">
            <w:pPr>
              <w:widowControl w:val="0"/>
              <w:tabs>
                <w:tab w:val="decimal" w:pos="342"/>
              </w:tabs>
              <w:autoSpaceDE w:val="0"/>
              <w:autoSpaceDN w:val="0"/>
              <w:adjustRightInd w:val="0"/>
              <w:spacing w:after="0"/>
              <w:contextualSpacing/>
              <w:rPr>
                <w:sz w:val="23"/>
                <w:szCs w:val="23"/>
              </w:rPr>
            </w:pPr>
            <w:r>
              <w:rPr>
                <w:sz w:val="23"/>
                <w:szCs w:val="23"/>
              </w:rPr>
              <w:t>4.07</w:t>
            </w:r>
          </w:p>
        </w:tc>
        <w:tc>
          <w:tcPr>
            <w:tcW w:w="1206" w:type="dxa"/>
            <w:tcBorders>
              <w:top w:val="nil"/>
              <w:bottom w:val="single" w:sz="4" w:space="0" w:color="auto"/>
            </w:tcBorders>
            <w:vAlign w:val="center"/>
          </w:tcPr>
          <w:p w14:paraId="670C4A71" w14:textId="77777777" w:rsidR="004245AC" w:rsidRDefault="004245AC" w:rsidP="00B35AE4">
            <w:pPr>
              <w:widowControl w:val="0"/>
              <w:tabs>
                <w:tab w:val="decimal" w:pos="314"/>
              </w:tabs>
              <w:autoSpaceDE w:val="0"/>
              <w:autoSpaceDN w:val="0"/>
              <w:adjustRightInd w:val="0"/>
              <w:spacing w:after="0"/>
              <w:contextualSpacing/>
            </w:pPr>
            <w:r>
              <w:t>-.31*</w:t>
            </w:r>
          </w:p>
        </w:tc>
        <w:tc>
          <w:tcPr>
            <w:tcW w:w="1206" w:type="dxa"/>
            <w:tcBorders>
              <w:top w:val="nil"/>
              <w:bottom w:val="single" w:sz="4" w:space="0" w:color="auto"/>
            </w:tcBorders>
            <w:shd w:val="clear" w:color="auto" w:fill="auto"/>
            <w:vAlign w:val="center"/>
          </w:tcPr>
          <w:p w14:paraId="5D90BAFF" w14:textId="77777777" w:rsidR="004245AC" w:rsidRDefault="004245AC" w:rsidP="00B35AE4">
            <w:pPr>
              <w:widowControl w:val="0"/>
              <w:tabs>
                <w:tab w:val="decimal" w:pos="297"/>
              </w:tabs>
              <w:autoSpaceDE w:val="0"/>
              <w:autoSpaceDN w:val="0"/>
              <w:adjustRightInd w:val="0"/>
              <w:spacing w:after="0"/>
              <w:contextualSpacing/>
              <w:rPr>
                <w:sz w:val="23"/>
                <w:szCs w:val="23"/>
              </w:rPr>
            </w:pPr>
            <w:r>
              <w:rPr>
                <w:sz w:val="23"/>
                <w:szCs w:val="23"/>
              </w:rPr>
              <w:t>.44*</w:t>
            </w:r>
          </w:p>
        </w:tc>
        <w:tc>
          <w:tcPr>
            <w:tcW w:w="1206" w:type="dxa"/>
            <w:tcBorders>
              <w:top w:val="nil"/>
              <w:bottom w:val="single" w:sz="4" w:space="0" w:color="auto"/>
            </w:tcBorders>
            <w:shd w:val="clear" w:color="auto" w:fill="auto"/>
            <w:vAlign w:val="center"/>
          </w:tcPr>
          <w:p w14:paraId="1462C2B3" w14:textId="77777777" w:rsidR="004245AC" w:rsidRDefault="004245AC" w:rsidP="00B35AE4">
            <w:pPr>
              <w:widowControl w:val="0"/>
              <w:tabs>
                <w:tab w:val="decimal" w:pos="324"/>
              </w:tabs>
              <w:autoSpaceDE w:val="0"/>
              <w:autoSpaceDN w:val="0"/>
              <w:adjustRightInd w:val="0"/>
              <w:spacing w:after="0"/>
              <w:contextualSpacing/>
              <w:rPr>
                <w:sz w:val="23"/>
                <w:szCs w:val="23"/>
              </w:rPr>
            </w:pPr>
            <w:r>
              <w:rPr>
                <w:sz w:val="23"/>
                <w:szCs w:val="23"/>
              </w:rPr>
              <w:t>-.25*</w:t>
            </w:r>
          </w:p>
        </w:tc>
        <w:tc>
          <w:tcPr>
            <w:tcW w:w="306" w:type="dxa"/>
            <w:tcBorders>
              <w:top w:val="nil"/>
              <w:bottom w:val="single" w:sz="4" w:space="0" w:color="auto"/>
            </w:tcBorders>
          </w:tcPr>
          <w:p w14:paraId="2BD3FC62" w14:textId="77777777" w:rsidR="004245AC" w:rsidRDefault="004245AC" w:rsidP="00B35AE4">
            <w:pPr>
              <w:widowControl w:val="0"/>
              <w:tabs>
                <w:tab w:val="decimal" w:pos="297"/>
              </w:tabs>
              <w:autoSpaceDE w:val="0"/>
              <w:autoSpaceDN w:val="0"/>
              <w:adjustRightInd w:val="0"/>
              <w:spacing w:after="0"/>
              <w:contextualSpacing/>
              <w:rPr>
                <w:sz w:val="23"/>
                <w:szCs w:val="23"/>
              </w:rPr>
            </w:pPr>
          </w:p>
          <w:p w14:paraId="7E860DA5" w14:textId="77777777" w:rsidR="004245AC" w:rsidRDefault="004245AC" w:rsidP="00B35AE4">
            <w:pPr>
              <w:widowControl w:val="0"/>
              <w:tabs>
                <w:tab w:val="decimal" w:pos="297"/>
              </w:tabs>
              <w:autoSpaceDE w:val="0"/>
              <w:autoSpaceDN w:val="0"/>
              <w:adjustRightInd w:val="0"/>
              <w:spacing w:after="0"/>
              <w:contextualSpacing/>
              <w:rPr>
                <w:sz w:val="23"/>
                <w:szCs w:val="23"/>
              </w:rPr>
            </w:pPr>
          </w:p>
        </w:tc>
        <w:tc>
          <w:tcPr>
            <w:tcW w:w="1206" w:type="dxa"/>
            <w:tcBorders>
              <w:top w:val="nil"/>
              <w:bottom w:val="single" w:sz="4" w:space="0" w:color="auto"/>
            </w:tcBorders>
            <w:shd w:val="clear" w:color="auto" w:fill="auto"/>
            <w:vAlign w:val="center"/>
          </w:tcPr>
          <w:p w14:paraId="77C66F2B" w14:textId="77777777" w:rsidR="004245AC" w:rsidRDefault="004245AC" w:rsidP="00B35AE4">
            <w:pPr>
              <w:widowControl w:val="0"/>
              <w:tabs>
                <w:tab w:val="decimal" w:pos="288"/>
              </w:tabs>
              <w:autoSpaceDE w:val="0"/>
              <w:autoSpaceDN w:val="0"/>
              <w:adjustRightInd w:val="0"/>
              <w:spacing w:after="0"/>
              <w:contextualSpacing/>
              <w:rPr>
                <w:sz w:val="23"/>
                <w:szCs w:val="23"/>
              </w:rPr>
            </w:pPr>
            <w:r>
              <w:rPr>
                <w:sz w:val="23"/>
                <w:szCs w:val="23"/>
              </w:rPr>
              <w:t>-.11</w:t>
            </w:r>
          </w:p>
        </w:tc>
      </w:tr>
    </w:tbl>
    <w:p w14:paraId="30B41989" w14:textId="77777777" w:rsidR="004245AC" w:rsidRDefault="004245AC" w:rsidP="004245AC">
      <w:pPr>
        <w:widowControl w:val="0"/>
        <w:spacing w:line="480" w:lineRule="auto"/>
        <w:contextualSpacing/>
        <w:rPr>
          <w:rFonts w:eastAsiaTheme="minorEastAsia"/>
          <w:color w:val="000000" w:themeColor="text1"/>
          <w:kern w:val="24"/>
        </w:rPr>
      </w:pPr>
      <w:bookmarkStart w:id="0" w:name="_GoBack"/>
      <w:r>
        <w:rPr>
          <w:rFonts w:eastAsiaTheme="minorEastAsia"/>
          <w:i/>
          <w:color w:val="000000" w:themeColor="text1"/>
          <w:kern w:val="24"/>
        </w:rPr>
        <w:t xml:space="preserve">Note: </w:t>
      </w:r>
      <w:r>
        <w:rPr>
          <w:rFonts w:eastAsiaTheme="minorEastAsia"/>
          <w:color w:val="000000" w:themeColor="text1"/>
          <w:kern w:val="24"/>
        </w:rPr>
        <w:t xml:space="preserve">Δ = Change; P1 = Partnership 1; P2 = Partnership 2; </w:t>
      </w:r>
      <w:proofErr w:type="spellStart"/>
      <w:r>
        <w:rPr>
          <w:rFonts w:eastAsiaTheme="minorEastAsia"/>
          <w:color w:val="000000" w:themeColor="text1"/>
          <w:kern w:val="24"/>
        </w:rPr>
        <w:t>TLast</w:t>
      </w:r>
      <w:proofErr w:type="spellEnd"/>
      <w:r>
        <w:rPr>
          <w:rFonts w:eastAsiaTheme="minorEastAsia"/>
          <w:color w:val="000000" w:themeColor="text1"/>
          <w:kern w:val="24"/>
        </w:rPr>
        <w:t xml:space="preserve"> = Time Last; T1 = Time 1; T2 = Time 2. These univariate latent change score models are saturated, so no model fit indices are provided. Significance testing on the latent change score variables corresponds to whether the latent mean differs from zero. Models A and B are depicted in Figure 1. </w:t>
      </w:r>
    </w:p>
    <w:p w14:paraId="08447C3B" w14:textId="77777777" w:rsidR="004245AC" w:rsidRDefault="004245AC" w:rsidP="004245AC">
      <w:pPr>
        <w:spacing w:after="0" w:line="480" w:lineRule="auto"/>
        <w:contextualSpacing/>
        <w:rPr>
          <w:rFonts w:eastAsiaTheme="minorEastAsia"/>
          <w:color w:val="000000" w:themeColor="text1"/>
          <w:kern w:val="24"/>
        </w:rPr>
      </w:pPr>
      <w:r>
        <w:rPr>
          <w:rFonts w:eastAsiaTheme="minorEastAsia"/>
          <w:color w:val="000000" w:themeColor="text1"/>
          <w:kern w:val="24"/>
        </w:rPr>
        <w:t xml:space="preserve">* </w:t>
      </w:r>
      <w:proofErr w:type="gramStart"/>
      <w:r>
        <w:rPr>
          <w:rFonts w:eastAsiaTheme="minorEastAsia"/>
          <w:i/>
          <w:color w:val="000000" w:themeColor="text1"/>
          <w:kern w:val="24"/>
        </w:rPr>
        <w:t>p</w:t>
      </w:r>
      <w:proofErr w:type="gramEnd"/>
      <w:r>
        <w:rPr>
          <w:rFonts w:eastAsiaTheme="minorEastAsia"/>
          <w:i/>
          <w:color w:val="000000" w:themeColor="text1"/>
          <w:kern w:val="24"/>
        </w:rPr>
        <w:t xml:space="preserve"> </w:t>
      </w:r>
      <w:r>
        <w:rPr>
          <w:rFonts w:eastAsiaTheme="minorEastAsia"/>
          <w:color w:val="000000" w:themeColor="text1"/>
          <w:kern w:val="24"/>
        </w:rPr>
        <w:t>&lt; .05 (two-tailed).</w:t>
      </w:r>
    </w:p>
    <w:bookmarkEnd w:id="0"/>
    <w:p w14:paraId="465EA6A5" w14:textId="77777777" w:rsidR="004245AC" w:rsidRPr="009C0139" w:rsidRDefault="004245AC" w:rsidP="004245AC">
      <w:pPr>
        <w:spacing w:line="276" w:lineRule="auto"/>
        <w:rPr>
          <w:rFonts w:eastAsiaTheme="minorEastAsia"/>
          <w:color w:val="000000" w:themeColor="text1"/>
          <w:kern w:val="24"/>
        </w:rPr>
      </w:pPr>
    </w:p>
    <w:p w14:paraId="0E6391C5" w14:textId="5982C448" w:rsidR="005D5DBE" w:rsidRPr="00E475E9" w:rsidRDefault="005D5DBE" w:rsidP="004245AC">
      <w:pPr>
        <w:widowControl w:val="0"/>
        <w:contextualSpacing/>
      </w:pPr>
    </w:p>
    <w:sectPr w:rsidR="005D5DBE" w:rsidRPr="00E475E9" w:rsidSect="004B2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E817A" w14:textId="77777777" w:rsidR="00B74ED7" w:rsidRDefault="00B74ED7" w:rsidP="00736F52">
      <w:pPr>
        <w:spacing w:after="0"/>
      </w:pPr>
      <w:r>
        <w:separator/>
      </w:r>
    </w:p>
  </w:endnote>
  <w:endnote w:type="continuationSeparator" w:id="0">
    <w:p w14:paraId="7F93D6C6" w14:textId="77777777" w:rsidR="00B74ED7" w:rsidRDefault="00B74ED7" w:rsidP="00736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FA015" w14:textId="77777777" w:rsidR="00B74ED7" w:rsidRDefault="00B74ED7" w:rsidP="00736F52">
      <w:pPr>
        <w:spacing w:after="0"/>
      </w:pPr>
      <w:r>
        <w:separator/>
      </w:r>
    </w:p>
  </w:footnote>
  <w:footnote w:type="continuationSeparator" w:id="0">
    <w:p w14:paraId="55E8E09E" w14:textId="77777777" w:rsidR="00B74ED7" w:rsidRDefault="00B74ED7" w:rsidP="00736F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3283" w14:textId="560CBB52" w:rsidR="00C17862" w:rsidRDefault="00C17862">
    <w:pPr>
      <w:pStyle w:val="Header"/>
    </w:pPr>
    <w:r>
      <w:t>STABILITY AND CHANGE ACROSS PARTNERSHIPS</w:t>
    </w:r>
    <w:r>
      <w:tab/>
    </w:r>
    <w:r>
      <w:fldChar w:fldCharType="begin"/>
    </w:r>
    <w:r>
      <w:instrText xml:space="preserve"> PAGE   \* MERGEFORMAT </w:instrText>
    </w:r>
    <w:r>
      <w:fldChar w:fldCharType="separate"/>
    </w:r>
    <w:r w:rsidR="004245AC">
      <w:rPr>
        <w:noProof/>
      </w:rPr>
      <w:t>34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9772" w14:textId="28A04F5F" w:rsidR="00820C9C" w:rsidRPr="00C17862" w:rsidRDefault="00C17862" w:rsidP="00C17862">
    <w:pPr>
      <w:pStyle w:val="Header"/>
    </w:pPr>
    <w:r>
      <w:t>Running head: STABILITY AND CHANGE ACROSS PARTNERSHIPS</w:t>
    </w:r>
    <w:r>
      <w:tab/>
    </w:r>
    <w:r>
      <w:fldChar w:fldCharType="begin"/>
    </w:r>
    <w:r>
      <w:instrText xml:space="preserve"> PAGE   \* MERGEFORMAT </w:instrText>
    </w:r>
    <w:r>
      <w:fldChar w:fldCharType="separate"/>
    </w:r>
    <w:r w:rsidR="004245AC">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CF00" w14:textId="0AB7DAAB" w:rsidR="00BC7227" w:rsidRDefault="00B74ED7">
    <w:pPr>
      <w:pStyle w:val="Header"/>
    </w:pPr>
    <w:r>
      <w:t>S</w:t>
    </w:r>
    <w:r>
      <w:t>TABILITY AND CHANGE ACROSS PARTNERSHIPS</w:t>
    </w:r>
    <w:r>
      <w:tab/>
    </w:r>
    <w:r>
      <w:tab/>
    </w:r>
    <w:r>
      <w:tab/>
    </w:r>
    <w:r w:rsidR="004245AC">
      <w:fldChar w:fldCharType="begin"/>
    </w:r>
    <w:r w:rsidR="004245AC">
      <w:instrText xml:space="preserve"> PAGE   \* MERGEFORMAT </w:instrText>
    </w:r>
    <w:r w:rsidR="004245AC">
      <w:fldChar w:fldCharType="separate"/>
    </w:r>
    <w:r w:rsidR="004245AC">
      <w:rPr>
        <w:noProof/>
      </w:rPr>
      <w:t>35</w:t>
    </w:r>
    <w:r w:rsidR="004245AC">
      <w:rPr>
        <w:noProof/>
      </w:rPr>
      <w:fldChar w:fldCharType="end"/>
    </w:r>
    <w:r>
      <w:tab/>
    </w:r>
    <w:r>
      <w:tab/>
    </w:r>
    <w:r>
      <w:fldChar w:fldCharType="begin"/>
    </w:r>
    <w:r>
      <w:instrText xml:space="preserve"> PAGE   \* MERGEFORMAT </w:instrText>
    </w:r>
    <w:r>
      <w:fldChar w:fldCharType="separate"/>
    </w:r>
    <w:r w:rsidR="004245AC">
      <w:rPr>
        <w:noProof/>
      </w:rPr>
      <w:t>35</w:t>
    </w:r>
    <w:r>
      <w:rPr>
        <w:noProof/>
      </w:rPr>
      <w:fldChar w:fldCharType="end"/>
    </w:r>
  </w:p>
  <w:p w14:paraId="3003516D" w14:textId="77777777" w:rsidR="00000000" w:rsidRDefault="00B74ED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DF29" w14:textId="77777777" w:rsidR="004245AC" w:rsidRDefault="004245AC" w:rsidP="004B26AB">
    <w:pPr>
      <w:pStyle w:val="Header"/>
      <w:tabs>
        <w:tab w:val="clear" w:pos="468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00BC" w14:textId="77777777" w:rsidR="004245AC" w:rsidRDefault="004245AC">
    <w:pPr>
      <w:pStyle w:val="Header"/>
      <w:jc w:val="right"/>
    </w:pPr>
  </w:p>
  <w:p w14:paraId="3BD5ED69" w14:textId="77777777" w:rsidR="004245AC" w:rsidRDefault="004245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C4C22"/>
    <w:multiLevelType w:val="multilevel"/>
    <w:tmpl w:val="8C6A6500"/>
    <w:lvl w:ilvl="0">
      <w:start w:val="1"/>
      <w:numFmt w:val="decimal"/>
      <w:pStyle w:val="SpReferences"/>
      <w:lvlText w:val="[%1]"/>
      <w:lvlJc w:val="left"/>
      <w:pPr>
        <w:tabs>
          <w:tab w:val="num" w:pos="510"/>
        </w:tabs>
        <w:ind w:left="510" w:hanging="51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09"/>
    <w:rsid w:val="00004252"/>
    <w:rsid w:val="00004F84"/>
    <w:rsid w:val="0000547E"/>
    <w:rsid w:val="00005A57"/>
    <w:rsid w:val="00014FDF"/>
    <w:rsid w:val="00017628"/>
    <w:rsid w:val="00023448"/>
    <w:rsid w:val="000242E5"/>
    <w:rsid w:val="00032945"/>
    <w:rsid w:val="00032A70"/>
    <w:rsid w:val="00033FD0"/>
    <w:rsid w:val="00035445"/>
    <w:rsid w:val="0004146C"/>
    <w:rsid w:val="00041B51"/>
    <w:rsid w:val="000427C8"/>
    <w:rsid w:val="00042974"/>
    <w:rsid w:val="0004421B"/>
    <w:rsid w:val="00045620"/>
    <w:rsid w:val="0005046C"/>
    <w:rsid w:val="00053DDC"/>
    <w:rsid w:val="000560AF"/>
    <w:rsid w:val="00062FAB"/>
    <w:rsid w:val="00064AC6"/>
    <w:rsid w:val="000662A6"/>
    <w:rsid w:val="00070C9F"/>
    <w:rsid w:val="0007122A"/>
    <w:rsid w:val="00071B39"/>
    <w:rsid w:val="00072DC0"/>
    <w:rsid w:val="00076397"/>
    <w:rsid w:val="00077C67"/>
    <w:rsid w:val="00081362"/>
    <w:rsid w:val="000865B0"/>
    <w:rsid w:val="00093983"/>
    <w:rsid w:val="0009414F"/>
    <w:rsid w:val="00097E32"/>
    <w:rsid w:val="000A2D76"/>
    <w:rsid w:val="000A7099"/>
    <w:rsid w:val="000B0EB6"/>
    <w:rsid w:val="000B35A6"/>
    <w:rsid w:val="000C04D1"/>
    <w:rsid w:val="000C51BC"/>
    <w:rsid w:val="000D1FA7"/>
    <w:rsid w:val="000D2876"/>
    <w:rsid w:val="000D2B7C"/>
    <w:rsid w:val="000D4E48"/>
    <w:rsid w:val="000D6DB4"/>
    <w:rsid w:val="000E1263"/>
    <w:rsid w:val="000E6C7A"/>
    <w:rsid w:val="000F07E4"/>
    <w:rsid w:val="000F0F6C"/>
    <w:rsid w:val="000F1D79"/>
    <w:rsid w:val="000F5200"/>
    <w:rsid w:val="000F7E3D"/>
    <w:rsid w:val="00100C0E"/>
    <w:rsid w:val="00102092"/>
    <w:rsid w:val="00103152"/>
    <w:rsid w:val="001117FF"/>
    <w:rsid w:val="0011473C"/>
    <w:rsid w:val="00115EC7"/>
    <w:rsid w:val="00116C30"/>
    <w:rsid w:val="001171DC"/>
    <w:rsid w:val="001202E2"/>
    <w:rsid w:val="00124AB8"/>
    <w:rsid w:val="00125009"/>
    <w:rsid w:val="00126336"/>
    <w:rsid w:val="00131C97"/>
    <w:rsid w:val="00132E7D"/>
    <w:rsid w:val="00136EE3"/>
    <w:rsid w:val="001416CA"/>
    <w:rsid w:val="00143C77"/>
    <w:rsid w:val="00151583"/>
    <w:rsid w:val="001518AE"/>
    <w:rsid w:val="00152A40"/>
    <w:rsid w:val="00152CEF"/>
    <w:rsid w:val="00161FBD"/>
    <w:rsid w:val="00167D33"/>
    <w:rsid w:val="00171162"/>
    <w:rsid w:val="00174078"/>
    <w:rsid w:val="00176597"/>
    <w:rsid w:val="00180082"/>
    <w:rsid w:val="00183A60"/>
    <w:rsid w:val="00184429"/>
    <w:rsid w:val="00190A35"/>
    <w:rsid w:val="00192DB1"/>
    <w:rsid w:val="00193D16"/>
    <w:rsid w:val="001A027C"/>
    <w:rsid w:val="001A1E54"/>
    <w:rsid w:val="001A57A2"/>
    <w:rsid w:val="001B380A"/>
    <w:rsid w:val="001C14F0"/>
    <w:rsid w:val="001C26CB"/>
    <w:rsid w:val="001C301C"/>
    <w:rsid w:val="001C6B04"/>
    <w:rsid w:val="001C6ED9"/>
    <w:rsid w:val="001D0776"/>
    <w:rsid w:val="001D2EBA"/>
    <w:rsid w:val="001D483D"/>
    <w:rsid w:val="001D6056"/>
    <w:rsid w:val="001D6AE4"/>
    <w:rsid w:val="001D75F8"/>
    <w:rsid w:val="001D7A2E"/>
    <w:rsid w:val="001E41C1"/>
    <w:rsid w:val="001E59B3"/>
    <w:rsid w:val="001F262F"/>
    <w:rsid w:val="0021582C"/>
    <w:rsid w:val="0021625B"/>
    <w:rsid w:val="00223FF0"/>
    <w:rsid w:val="00226199"/>
    <w:rsid w:val="00227E6A"/>
    <w:rsid w:val="0023497D"/>
    <w:rsid w:val="0024376D"/>
    <w:rsid w:val="0024674A"/>
    <w:rsid w:val="00250488"/>
    <w:rsid w:val="00251283"/>
    <w:rsid w:val="00257837"/>
    <w:rsid w:val="002726CC"/>
    <w:rsid w:val="00273DEA"/>
    <w:rsid w:val="002747EC"/>
    <w:rsid w:val="00274D05"/>
    <w:rsid w:val="00276482"/>
    <w:rsid w:val="002771F1"/>
    <w:rsid w:val="00277413"/>
    <w:rsid w:val="00283E4B"/>
    <w:rsid w:val="00285471"/>
    <w:rsid w:val="00285C27"/>
    <w:rsid w:val="002865F7"/>
    <w:rsid w:val="00287761"/>
    <w:rsid w:val="00292CB8"/>
    <w:rsid w:val="00292DEB"/>
    <w:rsid w:val="002947E9"/>
    <w:rsid w:val="002A0AF1"/>
    <w:rsid w:val="002A15D9"/>
    <w:rsid w:val="002A228B"/>
    <w:rsid w:val="002A5DE3"/>
    <w:rsid w:val="002A7753"/>
    <w:rsid w:val="002C0276"/>
    <w:rsid w:val="002C6DBD"/>
    <w:rsid w:val="002D11E2"/>
    <w:rsid w:val="002D33F6"/>
    <w:rsid w:val="002D5E9A"/>
    <w:rsid w:val="002E19AC"/>
    <w:rsid w:val="002E2752"/>
    <w:rsid w:val="002E5209"/>
    <w:rsid w:val="002E7630"/>
    <w:rsid w:val="002F14B0"/>
    <w:rsid w:val="002F2102"/>
    <w:rsid w:val="002F771D"/>
    <w:rsid w:val="002F7F87"/>
    <w:rsid w:val="0030390D"/>
    <w:rsid w:val="00305F3D"/>
    <w:rsid w:val="00315C5D"/>
    <w:rsid w:val="0031609C"/>
    <w:rsid w:val="00324376"/>
    <w:rsid w:val="003252E7"/>
    <w:rsid w:val="003259FD"/>
    <w:rsid w:val="0033486E"/>
    <w:rsid w:val="003357AD"/>
    <w:rsid w:val="00336569"/>
    <w:rsid w:val="00340024"/>
    <w:rsid w:val="00341893"/>
    <w:rsid w:val="00346273"/>
    <w:rsid w:val="00352168"/>
    <w:rsid w:val="00352B29"/>
    <w:rsid w:val="00355BB1"/>
    <w:rsid w:val="0036023E"/>
    <w:rsid w:val="00367A68"/>
    <w:rsid w:val="00367FEA"/>
    <w:rsid w:val="003701BD"/>
    <w:rsid w:val="0037151F"/>
    <w:rsid w:val="00372A96"/>
    <w:rsid w:val="0037417B"/>
    <w:rsid w:val="00377BBE"/>
    <w:rsid w:val="00380A09"/>
    <w:rsid w:val="0038421B"/>
    <w:rsid w:val="00384979"/>
    <w:rsid w:val="003851E1"/>
    <w:rsid w:val="003859D0"/>
    <w:rsid w:val="00386209"/>
    <w:rsid w:val="00394747"/>
    <w:rsid w:val="00396ED4"/>
    <w:rsid w:val="003A530F"/>
    <w:rsid w:val="003A7E89"/>
    <w:rsid w:val="003B2771"/>
    <w:rsid w:val="003C1195"/>
    <w:rsid w:val="003C4321"/>
    <w:rsid w:val="003C63AB"/>
    <w:rsid w:val="003C74A0"/>
    <w:rsid w:val="003D0C55"/>
    <w:rsid w:val="003D38AF"/>
    <w:rsid w:val="003D5960"/>
    <w:rsid w:val="003E0539"/>
    <w:rsid w:val="003E26F0"/>
    <w:rsid w:val="003F12F0"/>
    <w:rsid w:val="003F7AA4"/>
    <w:rsid w:val="00400E87"/>
    <w:rsid w:val="00401D06"/>
    <w:rsid w:val="004041AB"/>
    <w:rsid w:val="004046DB"/>
    <w:rsid w:val="0040662C"/>
    <w:rsid w:val="004117A5"/>
    <w:rsid w:val="00412A3B"/>
    <w:rsid w:val="0041411C"/>
    <w:rsid w:val="004171AA"/>
    <w:rsid w:val="004210E6"/>
    <w:rsid w:val="004245AC"/>
    <w:rsid w:val="00426900"/>
    <w:rsid w:val="00436438"/>
    <w:rsid w:val="004374CE"/>
    <w:rsid w:val="00446BBD"/>
    <w:rsid w:val="00450FB2"/>
    <w:rsid w:val="00454936"/>
    <w:rsid w:val="00454FD6"/>
    <w:rsid w:val="004565C7"/>
    <w:rsid w:val="0045768E"/>
    <w:rsid w:val="00465FCC"/>
    <w:rsid w:val="0047205D"/>
    <w:rsid w:val="004733E1"/>
    <w:rsid w:val="00473D1C"/>
    <w:rsid w:val="004740DA"/>
    <w:rsid w:val="00474BE0"/>
    <w:rsid w:val="00486CB1"/>
    <w:rsid w:val="00491942"/>
    <w:rsid w:val="00492763"/>
    <w:rsid w:val="00497C37"/>
    <w:rsid w:val="004A2225"/>
    <w:rsid w:val="004A3F8E"/>
    <w:rsid w:val="004A63A9"/>
    <w:rsid w:val="004A6609"/>
    <w:rsid w:val="004A6F6B"/>
    <w:rsid w:val="004A77BD"/>
    <w:rsid w:val="004B53B4"/>
    <w:rsid w:val="004B5A91"/>
    <w:rsid w:val="004B6E01"/>
    <w:rsid w:val="004B6FBC"/>
    <w:rsid w:val="004C2658"/>
    <w:rsid w:val="004C613E"/>
    <w:rsid w:val="004C7CA4"/>
    <w:rsid w:val="004D6DA2"/>
    <w:rsid w:val="004E014B"/>
    <w:rsid w:val="004E2FC4"/>
    <w:rsid w:val="004E3555"/>
    <w:rsid w:val="004E3AD2"/>
    <w:rsid w:val="004F225D"/>
    <w:rsid w:val="004F22F8"/>
    <w:rsid w:val="004F2F49"/>
    <w:rsid w:val="004F3B93"/>
    <w:rsid w:val="00500CF1"/>
    <w:rsid w:val="00502C35"/>
    <w:rsid w:val="0050592B"/>
    <w:rsid w:val="0050759A"/>
    <w:rsid w:val="00514BC9"/>
    <w:rsid w:val="00517493"/>
    <w:rsid w:val="00517672"/>
    <w:rsid w:val="005211E7"/>
    <w:rsid w:val="00523C10"/>
    <w:rsid w:val="0053346F"/>
    <w:rsid w:val="005343E0"/>
    <w:rsid w:val="0053683D"/>
    <w:rsid w:val="00545ABD"/>
    <w:rsid w:val="00547C19"/>
    <w:rsid w:val="0055091C"/>
    <w:rsid w:val="0055288D"/>
    <w:rsid w:val="00552E5E"/>
    <w:rsid w:val="005553A8"/>
    <w:rsid w:val="0055569F"/>
    <w:rsid w:val="00560F44"/>
    <w:rsid w:val="005617CD"/>
    <w:rsid w:val="00565D0E"/>
    <w:rsid w:val="0056789C"/>
    <w:rsid w:val="005712D3"/>
    <w:rsid w:val="00571652"/>
    <w:rsid w:val="00582893"/>
    <w:rsid w:val="00583083"/>
    <w:rsid w:val="00590DFD"/>
    <w:rsid w:val="005A03C5"/>
    <w:rsid w:val="005A071F"/>
    <w:rsid w:val="005A13DD"/>
    <w:rsid w:val="005A350C"/>
    <w:rsid w:val="005A48B2"/>
    <w:rsid w:val="005B67EC"/>
    <w:rsid w:val="005D244D"/>
    <w:rsid w:val="005D4F60"/>
    <w:rsid w:val="005D5DBE"/>
    <w:rsid w:val="005E2278"/>
    <w:rsid w:val="005E56AC"/>
    <w:rsid w:val="005F175C"/>
    <w:rsid w:val="00600BD2"/>
    <w:rsid w:val="00600F20"/>
    <w:rsid w:val="00603579"/>
    <w:rsid w:val="00604F0B"/>
    <w:rsid w:val="00610D00"/>
    <w:rsid w:val="00612AB4"/>
    <w:rsid w:val="00615D95"/>
    <w:rsid w:val="00621732"/>
    <w:rsid w:val="006228AB"/>
    <w:rsid w:val="006278F7"/>
    <w:rsid w:val="006303DB"/>
    <w:rsid w:val="00632C05"/>
    <w:rsid w:val="00637D2D"/>
    <w:rsid w:val="00642BBC"/>
    <w:rsid w:val="00643ED3"/>
    <w:rsid w:val="00645438"/>
    <w:rsid w:val="00647ED5"/>
    <w:rsid w:val="0065129A"/>
    <w:rsid w:val="00656E50"/>
    <w:rsid w:val="00663DA2"/>
    <w:rsid w:val="00672AF2"/>
    <w:rsid w:val="00674A93"/>
    <w:rsid w:val="00674D1B"/>
    <w:rsid w:val="0067761C"/>
    <w:rsid w:val="00684017"/>
    <w:rsid w:val="00685518"/>
    <w:rsid w:val="006866FC"/>
    <w:rsid w:val="00686B2F"/>
    <w:rsid w:val="00687823"/>
    <w:rsid w:val="0069171A"/>
    <w:rsid w:val="00692EC3"/>
    <w:rsid w:val="00693CDD"/>
    <w:rsid w:val="00694CC8"/>
    <w:rsid w:val="006967E1"/>
    <w:rsid w:val="006A1104"/>
    <w:rsid w:val="006A481E"/>
    <w:rsid w:val="006A68E9"/>
    <w:rsid w:val="006A771A"/>
    <w:rsid w:val="006B0150"/>
    <w:rsid w:val="006B307D"/>
    <w:rsid w:val="006B3ADA"/>
    <w:rsid w:val="006B5542"/>
    <w:rsid w:val="006B62E4"/>
    <w:rsid w:val="006B6A16"/>
    <w:rsid w:val="006C0805"/>
    <w:rsid w:val="006C1AA0"/>
    <w:rsid w:val="006C2C40"/>
    <w:rsid w:val="006C3630"/>
    <w:rsid w:val="006C49D1"/>
    <w:rsid w:val="006D713F"/>
    <w:rsid w:val="006E08F9"/>
    <w:rsid w:val="006E29C7"/>
    <w:rsid w:val="006E3FB9"/>
    <w:rsid w:val="006F00C3"/>
    <w:rsid w:val="006F064C"/>
    <w:rsid w:val="006F6E74"/>
    <w:rsid w:val="00701545"/>
    <w:rsid w:val="0071104C"/>
    <w:rsid w:val="007201C2"/>
    <w:rsid w:val="007227E8"/>
    <w:rsid w:val="007241A8"/>
    <w:rsid w:val="00725811"/>
    <w:rsid w:val="007365D0"/>
    <w:rsid w:val="00736F52"/>
    <w:rsid w:val="00741A32"/>
    <w:rsid w:val="007459C0"/>
    <w:rsid w:val="00746C67"/>
    <w:rsid w:val="00747CAE"/>
    <w:rsid w:val="00750227"/>
    <w:rsid w:val="00752CD7"/>
    <w:rsid w:val="00761DC2"/>
    <w:rsid w:val="0076285C"/>
    <w:rsid w:val="00763978"/>
    <w:rsid w:val="007649C1"/>
    <w:rsid w:val="0076524B"/>
    <w:rsid w:val="00771D78"/>
    <w:rsid w:val="00773231"/>
    <w:rsid w:val="00773A6A"/>
    <w:rsid w:val="007744E3"/>
    <w:rsid w:val="00774F13"/>
    <w:rsid w:val="00775B98"/>
    <w:rsid w:val="00777893"/>
    <w:rsid w:val="007778DE"/>
    <w:rsid w:val="00784083"/>
    <w:rsid w:val="00796246"/>
    <w:rsid w:val="007A03B7"/>
    <w:rsid w:val="007A03FE"/>
    <w:rsid w:val="007A57CE"/>
    <w:rsid w:val="007A5AFF"/>
    <w:rsid w:val="007A5B2F"/>
    <w:rsid w:val="007B25F2"/>
    <w:rsid w:val="007B541E"/>
    <w:rsid w:val="007C08CE"/>
    <w:rsid w:val="007C19AA"/>
    <w:rsid w:val="007C30DE"/>
    <w:rsid w:val="007C487C"/>
    <w:rsid w:val="007C64D7"/>
    <w:rsid w:val="007D16F9"/>
    <w:rsid w:val="007D1A2A"/>
    <w:rsid w:val="007E1D2C"/>
    <w:rsid w:val="007E4176"/>
    <w:rsid w:val="007E4689"/>
    <w:rsid w:val="007E697A"/>
    <w:rsid w:val="007F040B"/>
    <w:rsid w:val="007F2644"/>
    <w:rsid w:val="007F3F85"/>
    <w:rsid w:val="007F5288"/>
    <w:rsid w:val="007F5415"/>
    <w:rsid w:val="0080527B"/>
    <w:rsid w:val="00820AC8"/>
    <w:rsid w:val="00820C9C"/>
    <w:rsid w:val="00822AB1"/>
    <w:rsid w:val="00823A3B"/>
    <w:rsid w:val="008255EF"/>
    <w:rsid w:val="008315DD"/>
    <w:rsid w:val="00833FCC"/>
    <w:rsid w:val="00841BF5"/>
    <w:rsid w:val="008428DE"/>
    <w:rsid w:val="00844892"/>
    <w:rsid w:val="00847170"/>
    <w:rsid w:val="00850510"/>
    <w:rsid w:val="008514C9"/>
    <w:rsid w:val="00852BB0"/>
    <w:rsid w:val="00856FC5"/>
    <w:rsid w:val="00857A2E"/>
    <w:rsid w:val="0087093C"/>
    <w:rsid w:val="0087420A"/>
    <w:rsid w:val="00877CC1"/>
    <w:rsid w:val="0088204B"/>
    <w:rsid w:val="00890DB3"/>
    <w:rsid w:val="00891666"/>
    <w:rsid w:val="00896057"/>
    <w:rsid w:val="008A0748"/>
    <w:rsid w:val="008A0863"/>
    <w:rsid w:val="008B1435"/>
    <w:rsid w:val="008B530C"/>
    <w:rsid w:val="008B75AE"/>
    <w:rsid w:val="008C415F"/>
    <w:rsid w:val="008C7A89"/>
    <w:rsid w:val="008D01D5"/>
    <w:rsid w:val="008D1FC1"/>
    <w:rsid w:val="008D1FE8"/>
    <w:rsid w:val="008D3E13"/>
    <w:rsid w:val="008D4612"/>
    <w:rsid w:val="008D4B86"/>
    <w:rsid w:val="008D5369"/>
    <w:rsid w:val="008D6531"/>
    <w:rsid w:val="008D784B"/>
    <w:rsid w:val="008E36B1"/>
    <w:rsid w:val="008E4FF8"/>
    <w:rsid w:val="008F2AD7"/>
    <w:rsid w:val="008F2F7D"/>
    <w:rsid w:val="008F78DB"/>
    <w:rsid w:val="009010B4"/>
    <w:rsid w:val="00905761"/>
    <w:rsid w:val="00906928"/>
    <w:rsid w:val="00910C0B"/>
    <w:rsid w:val="009126A7"/>
    <w:rsid w:val="009139EB"/>
    <w:rsid w:val="009153F4"/>
    <w:rsid w:val="00920A67"/>
    <w:rsid w:val="00921564"/>
    <w:rsid w:val="00922095"/>
    <w:rsid w:val="00922228"/>
    <w:rsid w:val="00925A51"/>
    <w:rsid w:val="00932E92"/>
    <w:rsid w:val="00936257"/>
    <w:rsid w:val="0093683F"/>
    <w:rsid w:val="0093773A"/>
    <w:rsid w:val="00937A58"/>
    <w:rsid w:val="00940074"/>
    <w:rsid w:val="00941A8D"/>
    <w:rsid w:val="00941C53"/>
    <w:rsid w:val="0094250E"/>
    <w:rsid w:val="00947DDE"/>
    <w:rsid w:val="0095033B"/>
    <w:rsid w:val="009555E2"/>
    <w:rsid w:val="009571DF"/>
    <w:rsid w:val="0096481B"/>
    <w:rsid w:val="00964DAF"/>
    <w:rsid w:val="009671DB"/>
    <w:rsid w:val="0097113E"/>
    <w:rsid w:val="00972324"/>
    <w:rsid w:val="009803FE"/>
    <w:rsid w:val="00980DC6"/>
    <w:rsid w:val="00983A05"/>
    <w:rsid w:val="00984FB5"/>
    <w:rsid w:val="0098675E"/>
    <w:rsid w:val="009900CF"/>
    <w:rsid w:val="00992F0D"/>
    <w:rsid w:val="00993288"/>
    <w:rsid w:val="00994352"/>
    <w:rsid w:val="0099683F"/>
    <w:rsid w:val="009969AE"/>
    <w:rsid w:val="00996E15"/>
    <w:rsid w:val="009A1D4E"/>
    <w:rsid w:val="009A24A5"/>
    <w:rsid w:val="009A495A"/>
    <w:rsid w:val="009A685A"/>
    <w:rsid w:val="009A7EDE"/>
    <w:rsid w:val="009B17CA"/>
    <w:rsid w:val="009B351F"/>
    <w:rsid w:val="009B3E32"/>
    <w:rsid w:val="009B5B9D"/>
    <w:rsid w:val="009B66A6"/>
    <w:rsid w:val="009B71FF"/>
    <w:rsid w:val="009C0248"/>
    <w:rsid w:val="009C3D0B"/>
    <w:rsid w:val="009C7700"/>
    <w:rsid w:val="009D4AE8"/>
    <w:rsid w:val="009D515F"/>
    <w:rsid w:val="009E560A"/>
    <w:rsid w:val="009F0395"/>
    <w:rsid w:val="009F04A6"/>
    <w:rsid w:val="00A040BC"/>
    <w:rsid w:val="00A10991"/>
    <w:rsid w:val="00A306D1"/>
    <w:rsid w:val="00A330A9"/>
    <w:rsid w:val="00A348BD"/>
    <w:rsid w:val="00A3759E"/>
    <w:rsid w:val="00A42DF4"/>
    <w:rsid w:val="00A5082B"/>
    <w:rsid w:val="00A53E28"/>
    <w:rsid w:val="00A66375"/>
    <w:rsid w:val="00A677B0"/>
    <w:rsid w:val="00A76C14"/>
    <w:rsid w:val="00A808F0"/>
    <w:rsid w:val="00A85A2C"/>
    <w:rsid w:val="00A87AEB"/>
    <w:rsid w:val="00A908DE"/>
    <w:rsid w:val="00A92931"/>
    <w:rsid w:val="00A954C8"/>
    <w:rsid w:val="00A9560A"/>
    <w:rsid w:val="00A974E6"/>
    <w:rsid w:val="00AA1181"/>
    <w:rsid w:val="00AA3B66"/>
    <w:rsid w:val="00AA60FC"/>
    <w:rsid w:val="00AA6C82"/>
    <w:rsid w:val="00AA7DF7"/>
    <w:rsid w:val="00AB0B24"/>
    <w:rsid w:val="00AB346E"/>
    <w:rsid w:val="00AC248E"/>
    <w:rsid w:val="00AC3BCB"/>
    <w:rsid w:val="00AD2706"/>
    <w:rsid w:val="00AD3285"/>
    <w:rsid w:val="00AD32DF"/>
    <w:rsid w:val="00AE00FB"/>
    <w:rsid w:val="00AE29C5"/>
    <w:rsid w:val="00AE2CB0"/>
    <w:rsid w:val="00AE5E71"/>
    <w:rsid w:val="00AE5E7E"/>
    <w:rsid w:val="00AF347C"/>
    <w:rsid w:val="00AF5D75"/>
    <w:rsid w:val="00B0425C"/>
    <w:rsid w:val="00B078BD"/>
    <w:rsid w:val="00B12563"/>
    <w:rsid w:val="00B161B6"/>
    <w:rsid w:val="00B16A1B"/>
    <w:rsid w:val="00B2718C"/>
    <w:rsid w:val="00B27BC8"/>
    <w:rsid w:val="00B30D67"/>
    <w:rsid w:val="00B333DD"/>
    <w:rsid w:val="00B34351"/>
    <w:rsid w:val="00B46F56"/>
    <w:rsid w:val="00B66EA8"/>
    <w:rsid w:val="00B66EF0"/>
    <w:rsid w:val="00B70EA3"/>
    <w:rsid w:val="00B73C79"/>
    <w:rsid w:val="00B74ED7"/>
    <w:rsid w:val="00B77051"/>
    <w:rsid w:val="00B772DC"/>
    <w:rsid w:val="00B77D81"/>
    <w:rsid w:val="00B80526"/>
    <w:rsid w:val="00B851EC"/>
    <w:rsid w:val="00B857C0"/>
    <w:rsid w:val="00B87142"/>
    <w:rsid w:val="00B87815"/>
    <w:rsid w:val="00B8792B"/>
    <w:rsid w:val="00B96667"/>
    <w:rsid w:val="00B9723F"/>
    <w:rsid w:val="00BA3D42"/>
    <w:rsid w:val="00BA412A"/>
    <w:rsid w:val="00BA5869"/>
    <w:rsid w:val="00BA7F35"/>
    <w:rsid w:val="00BB05BD"/>
    <w:rsid w:val="00BB20E5"/>
    <w:rsid w:val="00BB49D3"/>
    <w:rsid w:val="00BB5835"/>
    <w:rsid w:val="00BB7A54"/>
    <w:rsid w:val="00BC07C5"/>
    <w:rsid w:val="00BC2EBE"/>
    <w:rsid w:val="00BC329C"/>
    <w:rsid w:val="00BC462E"/>
    <w:rsid w:val="00BC645E"/>
    <w:rsid w:val="00BE5680"/>
    <w:rsid w:val="00BE6355"/>
    <w:rsid w:val="00BE7091"/>
    <w:rsid w:val="00BE77D0"/>
    <w:rsid w:val="00BF031B"/>
    <w:rsid w:val="00BF0C9A"/>
    <w:rsid w:val="00BF0DD1"/>
    <w:rsid w:val="00BF14EB"/>
    <w:rsid w:val="00BF7F3A"/>
    <w:rsid w:val="00C00410"/>
    <w:rsid w:val="00C0365A"/>
    <w:rsid w:val="00C054B7"/>
    <w:rsid w:val="00C113CA"/>
    <w:rsid w:val="00C147CF"/>
    <w:rsid w:val="00C16EEF"/>
    <w:rsid w:val="00C17862"/>
    <w:rsid w:val="00C20134"/>
    <w:rsid w:val="00C23D0F"/>
    <w:rsid w:val="00C25925"/>
    <w:rsid w:val="00C31233"/>
    <w:rsid w:val="00C33E9B"/>
    <w:rsid w:val="00C4342A"/>
    <w:rsid w:val="00C4700B"/>
    <w:rsid w:val="00C47FB0"/>
    <w:rsid w:val="00C550A2"/>
    <w:rsid w:val="00C71217"/>
    <w:rsid w:val="00C72204"/>
    <w:rsid w:val="00C738A1"/>
    <w:rsid w:val="00C76E3B"/>
    <w:rsid w:val="00C86684"/>
    <w:rsid w:val="00C86DE1"/>
    <w:rsid w:val="00C952BD"/>
    <w:rsid w:val="00C95313"/>
    <w:rsid w:val="00C97C6C"/>
    <w:rsid w:val="00CA2671"/>
    <w:rsid w:val="00CA5DB0"/>
    <w:rsid w:val="00CA6184"/>
    <w:rsid w:val="00CA6185"/>
    <w:rsid w:val="00CB2B7B"/>
    <w:rsid w:val="00CB30B1"/>
    <w:rsid w:val="00CB4FB4"/>
    <w:rsid w:val="00CB75B7"/>
    <w:rsid w:val="00CC1285"/>
    <w:rsid w:val="00CC1529"/>
    <w:rsid w:val="00CC1C5D"/>
    <w:rsid w:val="00CC39DC"/>
    <w:rsid w:val="00CC4039"/>
    <w:rsid w:val="00CC5624"/>
    <w:rsid w:val="00CC57A7"/>
    <w:rsid w:val="00CC7192"/>
    <w:rsid w:val="00CC79DE"/>
    <w:rsid w:val="00CD08DB"/>
    <w:rsid w:val="00CD0A8F"/>
    <w:rsid w:val="00CD2ED5"/>
    <w:rsid w:val="00CD6C84"/>
    <w:rsid w:val="00CD7DC0"/>
    <w:rsid w:val="00CE5F1B"/>
    <w:rsid w:val="00CF1965"/>
    <w:rsid w:val="00D02679"/>
    <w:rsid w:val="00D214CA"/>
    <w:rsid w:val="00D26F7C"/>
    <w:rsid w:val="00D43458"/>
    <w:rsid w:val="00D47F7B"/>
    <w:rsid w:val="00D5105D"/>
    <w:rsid w:val="00D539B0"/>
    <w:rsid w:val="00D54728"/>
    <w:rsid w:val="00D55193"/>
    <w:rsid w:val="00D559B0"/>
    <w:rsid w:val="00D56CF2"/>
    <w:rsid w:val="00D61C25"/>
    <w:rsid w:val="00D664FC"/>
    <w:rsid w:val="00D702CA"/>
    <w:rsid w:val="00D714AD"/>
    <w:rsid w:val="00D71720"/>
    <w:rsid w:val="00D72D88"/>
    <w:rsid w:val="00D733AA"/>
    <w:rsid w:val="00D7756D"/>
    <w:rsid w:val="00D77ADC"/>
    <w:rsid w:val="00D94DA3"/>
    <w:rsid w:val="00D956C2"/>
    <w:rsid w:val="00D976C6"/>
    <w:rsid w:val="00DA4849"/>
    <w:rsid w:val="00DA61EA"/>
    <w:rsid w:val="00DA633E"/>
    <w:rsid w:val="00DA7197"/>
    <w:rsid w:val="00DB06BD"/>
    <w:rsid w:val="00DB0E65"/>
    <w:rsid w:val="00DB18E3"/>
    <w:rsid w:val="00DB1D94"/>
    <w:rsid w:val="00DB262D"/>
    <w:rsid w:val="00DB26D0"/>
    <w:rsid w:val="00DB2ACE"/>
    <w:rsid w:val="00DC1980"/>
    <w:rsid w:val="00DC2A15"/>
    <w:rsid w:val="00DC5CC8"/>
    <w:rsid w:val="00DD3E77"/>
    <w:rsid w:val="00DE127B"/>
    <w:rsid w:val="00DE156F"/>
    <w:rsid w:val="00DE2997"/>
    <w:rsid w:val="00DE38A4"/>
    <w:rsid w:val="00DE6A37"/>
    <w:rsid w:val="00DE7EE9"/>
    <w:rsid w:val="00DF605D"/>
    <w:rsid w:val="00E02E4E"/>
    <w:rsid w:val="00E03728"/>
    <w:rsid w:val="00E04377"/>
    <w:rsid w:val="00E050D9"/>
    <w:rsid w:val="00E05DED"/>
    <w:rsid w:val="00E10968"/>
    <w:rsid w:val="00E13A51"/>
    <w:rsid w:val="00E15801"/>
    <w:rsid w:val="00E22819"/>
    <w:rsid w:val="00E2435D"/>
    <w:rsid w:val="00E30744"/>
    <w:rsid w:val="00E315D5"/>
    <w:rsid w:val="00E327E6"/>
    <w:rsid w:val="00E331E2"/>
    <w:rsid w:val="00E3468A"/>
    <w:rsid w:val="00E3472E"/>
    <w:rsid w:val="00E425D6"/>
    <w:rsid w:val="00E44493"/>
    <w:rsid w:val="00E458BD"/>
    <w:rsid w:val="00E46B5E"/>
    <w:rsid w:val="00E475E9"/>
    <w:rsid w:val="00E477CE"/>
    <w:rsid w:val="00E502ED"/>
    <w:rsid w:val="00E535C4"/>
    <w:rsid w:val="00E60D5C"/>
    <w:rsid w:val="00E62BD5"/>
    <w:rsid w:val="00E634F2"/>
    <w:rsid w:val="00E6466B"/>
    <w:rsid w:val="00E75766"/>
    <w:rsid w:val="00E80298"/>
    <w:rsid w:val="00E82846"/>
    <w:rsid w:val="00E85538"/>
    <w:rsid w:val="00E902AE"/>
    <w:rsid w:val="00E94D8D"/>
    <w:rsid w:val="00EA109D"/>
    <w:rsid w:val="00EA1D1F"/>
    <w:rsid w:val="00EA563C"/>
    <w:rsid w:val="00EA6229"/>
    <w:rsid w:val="00EA62F1"/>
    <w:rsid w:val="00EB00D1"/>
    <w:rsid w:val="00EB2A1C"/>
    <w:rsid w:val="00EC0531"/>
    <w:rsid w:val="00EC073D"/>
    <w:rsid w:val="00ED0245"/>
    <w:rsid w:val="00EE0D03"/>
    <w:rsid w:val="00EE325D"/>
    <w:rsid w:val="00EF2EA8"/>
    <w:rsid w:val="00F06140"/>
    <w:rsid w:val="00F07820"/>
    <w:rsid w:val="00F105CC"/>
    <w:rsid w:val="00F11458"/>
    <w:rsid w:val="00F114A4"/>
    <w:rsid w:val="00F1293D"/>
    <w:rsid w:val="00F13675"/>
    <w:rsid w:val="00F139AD"/>
    <w:rsid w:val="00F3378A"/>
    <w:rsid w:val="00F3459F"/>
    <w:rsid w:val="00F36028"/>
    <w:rsid w:val="00F36AC8"/>
    <w:rsid w:val="00F36D7C"/>
    <w:rsid w:val="00F404E9"/>
    <w:rsid w:val="00F41E7C"/>
    <w:rsid w:val="00F53881"/>
    <w:rsid w:val="00F55421"/>
    <w:rsid w:val="00F556F4"/>
    <w:rsid w:val="00F6469B"/>
    <w:rsid w:val="00F70751"/>
    <w:rsid w:val="00F7235C"/>
    <w:rsid w:val="00F7348A"/>
    <w:rsid w:val="00F741F2"/>
    <w:rsid w:val="00F75135"/>
    <w:rsid w:val="00F818B8"/>
    <w:rsid w:val="00F87C51"/>
    <w:rsid w:val="00F9168D"/>
    <w:rsid w:val="00F91734"/>
    <w:rsid w:val="00F94AB2"/>
    <w:rsid w:val="00F9632A"/>
    <w:rsid w:val="00F967D0"/>
    <w:rsid w:val="00FA1E4A"/>
    <w:rsid w:val="00FA2719"/>
    <w:rsid w:val="00FB17B4"/>
    <w:rsid w:val="00FB3AD6"/>
    <w:rsid w:val="00FB65F3"/>
    <w:rsid w:val="00FC7B66"/>
    <w:rsid w:val="00FD5E1C"/>
    <w:rsid w:val="00FE33B4"/>
    <w:rsid w:val="00FE682B"/>
    <w:rsid w:val="00FF08EA"/>
    <w:rsid w:val="00FF6E47"/>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C480"/>
  <w15:docId w15:val="{BCE84F86-BE57-4364-982C-C6DDBD92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F52"/>
    <w:pPr>
      <w:tabs>
        <w:tab w:val="center" w:pos="4680"/>
        <w:tab w:val="right" w:pos="9360"/>
      </w:tabs>
      <w:spacing w:after="0"/>
    </w:pPr>
  </w:style>
  <w:style w:type="character" w:customStyle="1" w:styleId="HeaderChar">
    <w:name w:val="Header Char"/>
    <w:basedOn w:val="DefaultParagraphFont"/>
    <w:link w:val="Header"/>
    <w:uiPriority w:val="99"/>
    <w:rsid w:val="00736F52"/>
  </w:style>
  <w:style w:type="paragraph" w:styleId="Footer">
    <w:name w:val="footer"/>
    <w:basedOn w:val="Normal"/>
    <w:link w:val="FooterChar"/>
    <w:uiPriority w:val="99"/>
    <w:unhideWhenUsed/>
    <w:rsid w:val="00736F52"/>
    <w:pPr>
      <w:tabs>
        <w:tab w:val="center" w:pos="4680"/>
        <w:tab w:val="right" w:pos="9360"/>
      </w:tabs>
      <w:spacing w:after="0"/>
    </w:pPr>
  </w:style>
  <w:style w:type="character" w:customStyle="1" w:styleId="FooterChar">
    <w:name w:val="Footer Char"/>
    <w:basedOn w:val="DefaultParagraphFont"/>
    <w:link w:val="Footer"/>
    <w:uiPriority w:val="99"/>
    <w:rsid w:val="00736F52"/>
  </w:style>
  <w:style w:type="character" w:styleId="Hyperlink">
    <w:name w:val="Hyperlink"/>
    <w:basedOn w:val="DefaultParagraphFont"/>
    <w:uiPriority w:val="99"/>
    <w:unhideWhenUsed/>
    <w:rsid w:val="006C3630"/>
    <w:rPr>
      <w:color w:val="0000FF" w:themeColor="hyperlink"/>
      <w:u w:val="single"/>
    </w:rPr>
  </w:style>
  <w:style w:type="paragraph" w:styleId="NormalWeb">
    <w:name w:val="Normal (Web)"/>
    <w:basedOn w:val="Normal"/>
    <w:uiPriority w:val="99"/>
    <w:semiHidden/>
    <w:unhideWhenUsed/>
    <w:rsid w:val="005D5DBE"/>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A677B0"/>
    <w:rPr>
      <w:sz w:val="16"/>
      <w:szCs w:val="16"/>
    </w:rPr>
  </w:style>
  <w:style w:type="paragraph" w:styleId="CommentText">
    <w:name w:val="annotation text"/>
    <w:basedOn w:val="Normal"/>
    <w:link w:val="CommentTextChar"/>
    <w:uiPriority w:val="99"/>
    <w:unhideWhenUsed/>
    <w:rsid w:val="00A677B0"/>
    <w:rPr>
      <w:sz w:val="20"/>
      <w:szCs w:val="20"/>
    </w:rPr>
  </w:style>
  <w:style w:type="character" w:customStyle="1" w:styleId="CommentTextChar">
    <w:name w:val="Comment Text Char"/>
    <w:basedOn w:val="DefaultParagraphFont"/>
    <w:link w:val="CommentText"/>
    <w:uiPriority w:val="99"/>
    <w:rsid w:val="00A677B0"/>
    <w:rPr>
      <w:sz w:val="20"/>
      <w:szCs w:val="20"/>
    </w:rPr>
  </w:style>
  <w:style w:type="paragraph" w:styleId="CommentSubject">
    <w:name w:val="annotation subject"/>
    <w:basedOn w:val="CommentText"/>
    <w:next w:val="CommentText"/>
    <w:link w:val="CommentSubjectChar"/>
    <w:uiPriority w:val="99"/>
    <w:semiHidden/>
    <w:unhideWhenUsed/>
    <w:rsid w:val="00A677B0"/>
    <w:rPr>
      <w:b/>
      <w:bCs/>
    </w:rPr>
  </w:style>
  <w:style w:type="character" w:customStyle="1" w:styleId="CommentSubjectChar">
    <w:name w:val="Comment Subject Char"/>
    <w:basedOn w:val="CommentTextChar"/>
    <w:link w:val="CommentSubject"/>
    <w:uiPriority w:val="99"/>
    <w:semiHidden/>
    <w:rsid w:val="00A677B0"/>
    <w:rPr>
      <w:b/>
      <w:bCs/>
      <w:sz w:val="20"/>
      <w:szCs w:val="20"/>
    </w:rPr>
  </w:style>
  <w:style w:type="paragraph" w:styleId="BalloonText">
    <w:name w:val="Balloon Text"/>
    <w:basedOn w:val="Normal"/>
    <w:link w:val="BalloonTextChar"/>
    <w:uiPriority w:val="99"/>
    <w:semiHidden/>
    <w:unhideWhenUsed/>
    <w:rsid w:val="00A677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B0"/>
    <w:rPr>
      <w:rFonts w:ascii="Tahoma" w:hAnsi="Tahoma" w:cs="Tahoma"/>
      <w:sz w:val="16"/>
      <w:szCs w:val="16"/>
    </w:rPr>
  </w:style>
  <w:style w:type="paragraph" w:customStyle="1" w:styleId="SpReferences">
    <w:name w:val="SpReferences"/>
    <w:basedOn w:val="Normal"/>
    <w:rsid w:val="00964DAF"/>
    <w:pPr>
      <w:widowControl w:val="0"/>
      <w:numPr>
        <w:numId w:val="1"/>
      </w:numPr>
      <w:tabs>
        <w:tab w:val="clear" w:pos="510"/>
        <w:tab w:val="num" w:pos="360"/>
      </w:tabs>
      <w:spacing w:after="120" w:line="220" w:lineRule="exact"/>
      <w:ind w:left="0" w:firstLine="0"/>
    </w:pPr>
    <w:rPr>
      <w:rFonts w:ascii="Arial Unicode MS" w:eastAsia="Arial Unicode MS" w:hAnsi="Arial Unicode MS"/>
      <w:sz w:val="16"/>
      <w:szCs w:val="20"/>
      <w:lang w:val="de-DE" w:eastAsia="de-DE"/>
    </w:rPr>
  </w:style>
  <w:style w:type="character" w:customStyle="1" w:styleId="Bodytext5NotBold">
    <w:name w:val="Body text (5) + Not Bold"/>
    <w:aliases w:val="Italic"/>
    <w:rsid w:val="00964DAF"/>
    <w:rPr>
      <w:rFonts w:ascii="Calibri" w:eastAsia="Calibri" w:hAnsi="Calibri" w:cs="Calibri"/>
      <w:b/>
      <w:bCs/>
      <w:i/>
      <w:iCs/>
      <w:smallCaps w:val="0"/>
      <w:strike w:val="0"/>
      <w:color w:val="000000"/>
      <w:spacing w:val="0"/>
      <w:w w:val="100"/>
      <w:position w:val="0"/>
      <w:sz w:val="14"/>
      <w:szCs w:val="14"/>
      <w:u w:val="none"/>
      <w:lang w:val="en-US" w:eastAsia="en-US" w:bidi="en-US"/>
    </w:rPr>
  </w:style>
  <w:style w:type="character" w:customStyle="1" w:styleId="eop">
    <w:name w:val="eop"/>
    <w:basedOn w:val="DefaultParagraphFont"/>
    <w:rsid w:val="00590DFD"/>
  </w:style>
  <w:style w:type="character" w:customStyle="1" w:styleId="normaltextrun">
    <w:name w:val="normaltextrun"/>
    <w:basedOn w:val="DefaultParagraphFont"/>
    <w:rsid w:val="00D664FC"/>
  </w:style>
  <w:style w:type="character" w:customStyle="1" w:styleId="spellingerror">
    <w:name w:val="spellingerror"/>
    <w:basedOn w:val="DefaultParagraphFont"/>
    <w:rsid w:val="00D664FC"/>
  </w:style>
  <w:style w:type="character" w:styleId="Emphasis">
    <w:name w:val="Emphasis"/>
    <w:basedOn w:val="DefaultParagraphFont"/>
    <w:uiPriority w:val="20"/>
    <w:qFormat/>
    <w:rsid w:val="00C47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5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1111/jopy.12102"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4DBF-1585-41BD-B882-86DAB98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10492</Words>
  <Characters>59809</Characters>
  <Application>Microsoft Office Word</Application>
  <DocSecurity>0</DocSecurity>
  <Lines>498</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UofA</Company>
  <LinksUpToDate>false</LinksUpToDate>
  <CharactersWithSpaces>70161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Matthew</dc:creator>
  <cp:lastModifiedBy>Johnson, Matthew</cp:lastModifiedBy>
  <cp:revision>4</cp:revision>
  <cp:lastPrinted>2018-10-22T09:01:00Z</cp:lastPrinted>
  <dcterms:created xsi:type="dcterms:W3CDTF">2019-01-25T10:51:00Z</dcterms:created>
  <dcterms:modified xsi:type="dcterms:W3CDTF">2019-01-25T10:59:00Z</dcterms:modified>
</cp:coreProperties>
</file>