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Hedge to Retrieve Studies Related to Bangladesh from the Ovid EMBASE Database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jc w:val="center"/>
        <w:rPr/>
      </w:pPr>
      <w:bookmarkStart w:colFirst="0" w:colLast="0" w:name="_gjdgxs" w:id="0"/>
      <w:bookmarkEnd w:id="0"/>
      <w:r w:rsidDel="00000000" w:rsidR="00000000" w:rsidRPr="00000000">
        <w:rPr>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5">
      <w:pPr>
        <w:pageBreakBefore w:val="0"/>
        <w:rPr>
          <w:b w:val="1"/>
        </w:rPr>
      </w:pPr>
      <w:bookmarkStart w:colFirst="0" w:colLast="0" w:name="_gjdgxs" w:id="0"/>
      <w:bookmarkEnd w:id="0"/>
      <w:r w:rsidDel="00000000" w:rsidR="00000000" w:rsidRPr="00000000">
        <w:rPr>
          <w:b w:val="1"/>
          <w:rtl w:val="0"/>
        </w:rPr>
        <w:t xml:space="preserve">In the OVID EMBASE search box type: </w:t>
      </w:r>
    </w:p>
    <w:p w:rsidR="00000000" w:rsidDel="00000000" w:rsidP="00000000" w:rsidRDefault="00000000" w:rsidRPr="00000000" w14:paraId="00000006">
      <w:pPr>
        <w:pageBreakBefore w:val="0"/>
        <w:rPr>
          <w:rFonts w:ascii="Helvetica Neue" w:cs="Helvetica Neue" w:eastAsia="Helvetica Neue" w:hAnsi="Helvetica Neue"/>
          <w:color w:val="2d2d2d"/>
          <w:sz w:val="18"/>
          <w:szCs w:val="18"/>
          <w:highlight w:val="white"/>
        </w:rPr>
      </w:pPr>
      <w:bookmarkStart w:colFirst="0" w:colLast="0" w:name="_lcinkjasipu1" w:id="1"/>
      <w:bookmarkEnd w:id="1"/>
      <w:r w:rsidDel="00000000" w:rsidR="00000000" w:rsidRPr="00000000">
        <w:rPr>
          <w:rFonts w:ascii="Helvetica Neue" w:cs="Helvetica Neue" w:eastAsia="Helvetica Neue" w:hAnsi="Helvetica Neue"/>
          <w:color w:val="2d2d2d"/>
          <w:sz w:val="18"/>
          <w:szCs w:val="18"/>
          <w:highlight w:val="white"/>
          <w:rtl w:val="0"/>
        </w:rPr>
        <w:t xml:space="preserve">Bangladesh/ or  (Bangladesh* or Barisal  or Bogra  or Brahamanbaria or Chandpur or Chittagong or  "Cox's Bazar" or Dhaka or Dinajpur  or  Feni or Faridpur  or Khulna or Kushita or Jessore  or Jamalpur or Pabna  or Mymensingh  or Nawabganj  or Noakhali or Rajshahi or Rangpur or Sirajganj or Sylhet  or Tangail).mp.</w:t>
      </w:r>
    </w:p>
    <w:p w:rsidR="00000000" w:rsidDel="00000000" w:rsidP="00000000" w:rsidRDefault="00000000" w:rsidRPr="00000000" w14:paraId="00000007">
      <w:pPr>
        <w:pageBreakBefore w:val="0"/>
        <w:rPr>
          <w:rFonts w:ascii="Helvetica Neue" w:cs="Helvetica Neue" w:eastAsia="Helvetica Neue" w:hAnsi="Helvetica Neue"/>
          <w:b w:val="1"/>
          <w:color w:val="2d2d2d"/>
          <w:sz w:val="18"/>
          <w:szCs w:val="18"/>
          <w:highlight w:val="white"/>
        </w:rPr>
      </w:pPr>
      <w:r w:rsidDel="00000000" w:rsidR="00000000" w:rsidRPr="00000000">
        <w:rPr>
          <w:rFonts w:ascii="Helvetica Neue" w:cs="Helvetica Neue" w:eastAsia="Helvetica Neue" w:hAnsi="Helvetica Neue"/>
          <w:b w:val="1"/>
          <w:color w:val="2d2d2d"/>
          <w:sz w:val="18"/>
          <w:szCs w:val="18"/>
          <w:highlight w:val="white"/>
          <w:rtl w:val="0"/>
        </w:rPr>
        <w:t xml:space="preserve">Note: </w:t>
      </w:r>
    </w:p>
    <w:p w:rsidR="00000000" w:rsidDel="00000000" w:rsidP="00000000" w:rsidRDefault="00000000" w:rsidRPr="00000000" w14:paraId="00000008">
      <w:pPr>
        <w:pageBreakBefore w:val="0"/>
        <w:numPr>
          <w:ilvl w:val="0"/>
          <w:numId w:val="1"/>
        </w:numPr>
        <w:spacing w:after="0" w:afterAutospacing="0"/>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This hedge is not intended to be comprehensive.  This list of cities is incomplete, bu rather</w:t>
      </w:r>
      <w:r w:rsidDel="00000000" w:rsidR="00000000" w:rsidRPr="00000000">
        <w:rPr>
          <w:rFonts w:ascii="Helvetica Neue" w:cs="Helvetica Neue" w:eastAsia="Helvetica Neue" w:hAnsi="Helvetica Neue"/>
          <w:color w:val="2d2d2d"/>
          <w:sz w:val="18"/>
          <w:szCs w:val="18"/>
          <w:highlight w:val="white"/>
          <w:rtl w:val="0"/>
        </w:rPr>
        <w:t xml:space="preserve"> reflects large places or places that appear frequently in the health literature. </w:t>
      </w:r>
    </w:p>
    <w:p w:rsidR="00000000" w:rsidDel="00000000" w:rsidP="00000000" w:rsidRDefault="00000000" w:rsidRPr="00000000" w14:paraId="00000009">
      <w:pPr>
        <w:pageBreakBefore w:val="0"/>
        <w:numPr>
          <w:ilvl w:val="0"/>
          <w:numId w:val="1"/>
        </w:numPr>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This hedge is not validated.</w:t>
      </w:r>
    </w:p>
    <w:p w:rsidR="00000000" w:rsidDel="00000000" w:rsidP="00000000" w:rsidRDefault="00000000" w:rsidRPr="00000000" w14:paraId="0000000A">
      <w:pPr>
        <w:pageBreakBefore w:val="0"/>
        <w:ind w:left="720" w:firstLine="0"/>
        <w:rPr>
          <w:rFonts w:ascii="Helvetica Neue" w:cs="Helvetica Neue" w:eastAsia="Helvetica Neue" w:hAnsi="Helvetica Neue"/>
          <w:color w:val="2d2d2d"/>
          <w:sz w:val="18"/>
          <w:szCs w:val="18"/>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Cite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Campbell, S</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Hedge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Retrieve Studies Related to Bangladesh from the </w:t>
      </w:r>
      <w:r w:rsidDel="00000000" w:rsidR="00000000" w:rsidRPr="00000000">
        <w:rPr>
          <w:rtl w:val="0"/>
        </w:rPr>
        <w:t xml:space="preserve">OVID EMBASE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Database.  John W. Scott Health Sciences Library, University of Alberta, </w:t>
      </w:r>
      <w:r w:rsidDel="00000000" w:rsidR="00000000" w:rsidRPr="00000000">
        <w:rPr>
          <w:rtl w:val="0"/>
        </w:rPr>
        <w:t xml:space="preserve">Rev.  July 23, 2020 </w:t>
      </w:r>
      <w:hyperlink r:id="rId6">
        <w:r w:rsidDel="00000000" w:rsidR="00000000" w:rsidRPr="00000000">
          <w:rPr>
            <w:color w:val="1155cc"/>
            <w:u w:val="single"/>
            <w:rtl w:val="0"/>
          </w:rPr>
          <w:t xml:space="preserve">https://docs.google.com/document/d/1o7bburpwWTTEnlO28AfD9_8mIfPqrSKLaS4NNNKF9rI/edit</w:t>
        </w:r>
      </w:hyperlink>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 xml:space="preserve">For Questions or Comments, please contact: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Campbell</w:t>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Alberta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Edmonton, Alberta, Canada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T6H 2R7</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sandy.campbell@ualberta.ca</w:t>
        </w:r>
      </w:hyperlink>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o7bburpwWTTEnlO28AfD9_8mIfPqrSKLaS4NNNKF9rI/edit" TargetMode="External"/><Relationship Id="rId7" Type="http://schemas.openxmlformats.org/officeDocument/2006/relationships/hyperlink" Target="mailto:sandy.campbell@ualberta.c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