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01769" w14:textId="0647F8B4" w:rsidR="00CD5B0C" w:rsidRPr="007823F5" w:rsidRDefault="007823F5" w:rsidP="00CD5B0C">
      <w:pPr>
        <w:jc w:val="center"/>
        <w:rPr>
          <w:b/>
          <w:bCs/>
          <w:u w:val="single"/>
        </w:rPr>
      </w:pPr>
      <w:r w:rsidRPr="007823F5">
        <w:rPr>
          <w:b/>
          <w:bCs/>
          <w:u w:val="single"/>
        </w:rPr>
        <w:t xml:space="preserve">Scoping Review Protocol on </w:t>
      </w:r>
      <w:r w:rsidR="00AC7817" w:rsidRPr="007823F5">
        <w:rPr>
          <w:b/>
          <w:bCs/>
          <w:u w:val="single"/>
        </w:rPr>
        <w:t xml:space="preserve">Innovation in Indigenous </w:t>
      </w:r>
      <w:r w:rsidR="00CD5B0C" w:rsidRPr="007823F5">
        <w:rPr>
          <w:b/>
          <w:bCs/>
          <w:u w:val="single"/>
        </w:rPr>
        <w:t>Primary Health</w:t>
      </w:r>
      <w:r w:rsidR="00AC7817" w:rsidRPr="007823F5">
        <w:rPr>
          <w:b/>
          <w:bCs/>
          <w:u w:val="single"/>
        </w:rPr>
        <w:t xml:space="preserve"> </w:t>
      </w:r>
      <w:r w:rsidR="003B41C2" w:rsidRPr="007823F5">
        <w:rPr>
          <w:b/>
          <w:bCs/>
          <w:u w:val="single"/>
        </w:rPr>
        <w:t>C</w:t>
      </w:r>
      <w:r w:rsidR="00CD5B0C" w:rsidRPr="007823F5">
        <w:rPr>
          <w:b/>
          <w:bCs/>
          <w:u w:val="single"/>
        </w:rPr>
        <w:t xml:space="preserve">are Models </w:t>
      </w:r>
    </w:p>
    <w:p w14:paraId="27603A2C" w14:textId="77777777" w:rsidR="00CD5B0C" w:rsidRPr="007823F5" w:rsidRDefault="00CD5B0C" w:rsidP="00CD5B0C">
      <w:pPr>
        <w:rPr>
          <w:b/>
          <w:bCs/>
        </w:rPr>
      </w:pPr>
    </w:p>
    <w:p w14:paraId="5E75781E" w14:textId="3A3C3502" w:rsidR="00CD5B0C" w:rsidRPr="007823F5" w:rsidRDefault="00CD5B0C" w:rsidP="00CD5B0C">
      <w:r w:rsidRPr="007823F5">
        <w:rPr>
          <w:b/>
          <w:bCs/>
        </w:rPr>
        <w:t>Review Question:</w:t>
      </w:r>
      <w:r w:rsidRPr="007823F5">
        <w:t xml:space="preserve"> What is known about </w:t>
      </w:r>
      <w:r w:rsidR="00AC7817" w:rsidRPr="007823F5">
        <w:t xml:space="preserve">innovation in </w:t>
      </w:r>
      <w:r w:rsidRPr="007823F5">
        <w:t>Indigenous primary health</w:t>
      </w:r>
      <w:r w:rsidR="00AC7817" w:rsidRPr="007823F5">
        <w:t xml:space="preserve"> </w:t>
      </w:r>
      <w:r w:rsidRPr="007823F5">
        <w:t xml:space="preserve">care models internationally? </w:t>
      </w:r>
    </w:p>
    <w:p w14:paraId="5B8E1154" w14:textId="77777777" w:rsidR="00CD5B0C" w:rsidRPr="007823F5" w:rsidRDefault="00CD5B0C" w:rsidP="00CD5B0C">
      <w:pPr>
        <w:rPr>
          <w:b/>
          <w:bCs/>
        </w:rPr>
      </w:pPr>
    </w:p>
    <w:p w14:paraId="743BBC13" w14:textId="4A88D678" w:rsidR="00CD5B0C" w:rsidRPr="007823F5" w:rsidRDefault="00CD5B0C" w:rsidP="00CD5B0C">
      <w:r w:rsidRPr="007823F5">
        <w:rPr>
          <w:b/>
          <w:bCs/>
        </w:rPr>
        <w:t>Timeframe:</w:t>
      </w:r>
      <w:r w:rsidRPr="007823F5">
        <w:t xml:space="preserve"> </w:t>
      </w:r>
      <w:r w:rsidR="00E37A6E" w:rsidRPr="007823F5">
        <w:t>September</w:t>
      </w:r>
      <w:r w:rsidRPr="007823F5">
        <w:t xml:space="preserve"> 2020-March 202</w:t>
      </w:r>
      <w:r w:rsidR="00D83124" w:rsidRPr="007823F5">
        <w:t>1</w:t>
      </w:r>
      <w:r w:rsidR="00E37A6E" w:rsidRPr="007823F5">
        <w:t xml:space="preserve"> </w:t>
      </w:r>
    </w:p>
    <w:p w14:paraId="5E01A469" w14:textId="000D33F4" w:rsidR="002C52B1" w:rsidRPr="007823F5" w:rsidRDefault="002C52B1" w:rsidP="00CD5B0C"/>
    <w:p w14:paraId="158EC905" w14:textId="495E61EF" w:rsidR="002C52B1" w:rsidRPr="007823F5" w:rsidRDefault="002C52B1" w:rsidP="00CD5B0C">
      <w:pPr>
        <w:rPr>
          <w:b/>
          <w:bCs/>
        </w:rPr>
      </w:pPr>
      <w:r w:rsidRPr="007823F5">
        <w:rPr>
          <w:b/>
          <w:bCs/>
        </w:rPr>
        <w:t>Relevance of the Review:</w:t>
      </w:r>
    </w:p>
    <w:p w14:paraId="42F8B749" w14:textId="589136CE" w:rsidR="003B005E" w:rsidRPr="007823F5" w:rsidRDefault="0056456F" w:rsidP="007823F5">
      <w:pPr>
        <w:ind w:firstLine="720"/>
      </w:pPr>
      <w:r w:rsidRPr="007823F5">
        <w:t>Primary health care</w:t>
      </w:r>
      <w:r w:rsidR="008E163E" w:rsidRPr="007823F5">
        <w:t xml:space="preserve"> (PHC)</w:t>
      </w:r>
      <w:r w:rsidRPr="007823F5">
        <w:t xml:space="preserve"> is essential for </w:t>
      </w:r>
      <w:r w:rsidR="00AC7817" w:rsidRPr="007823F5">
        <w:t xml:space="preserve">promoting </w:t>
      </w:r>
      <w:r w:rsidRPr="007823F5">
        <w:t xml:space="preserve">health and wellness and </w:t>
      </w:r>
      <w:r w:rsidR="00AC7817" w:rsidRPr="007823F5">
        <w:t>reducing health inequities</w:t>
      </w:r>
      <w:r w:rsidRPr="007823F5">
        <w:t xml:space="preserve">.  </w:t>
      </w:r>
      <w:r w:rsidR="008E163E" w:rsidRPr="007823F5">
        <w:t>PHC</w:t>
      </w:r>
      <w:r w:rsidR="00E37A6E" w:rsidRPr="007823F5">
        <w:t xml:space="preserve"> plays an important role in</w:t>
      </w:r>
      <w:r w:rsidR="00D30D68" w:rsidRPr="007823F5">
        <w:t xml:space="preserve"> life expectancy, chronic disease management, </w:t>
      </w:r>
      <w:r w:rsidRPr="007823F5">
        <w:t>community health, maternal and child health, and many other aspects of health</w:t>
      </w:r>
      <w:r w:rsidR="008E163E" w:rsidRPr="007823F5">
        <w:t xml:space="preserve"> and wellness</w:t>
      </w:r>
      <w:r w:rsidR="00E37A6E" w:rsidRPr="007823F5">
        <w:t>.</w:t>
      </w:r>
      <w:r w:rsidR="00D30D68" w:rsidRPr="007823F5">
        <w:t xml:space="preserve"> </w:t>
      </w:r>
      <w:r w:rsidR="008E163E" w:rsidRPr="007823F5">
        <w:t>Indigenous populations have poorer health outcomes compared to their non-Indigenous counterparts. Innovations in Indigenous PHC services arose from mainstream health services being unable to adequately meet the needs of Indigenous communities and Indigenous peoples (</w:t>
      </w:r>
      <w:proofErr w:type="spellStart"/>
      <w:r w:rsidR="008E163E" w:rsidRPr="007823F5">
        <w:t>Harfield</w:t>
      </w:r>
      <w:proofErr w:type="spellEnd"/>
      <w:r w:rsidR="008E163E" w:rsidRPr="007823F5">
        <w:t xml:space="preserve">, et al., 2018). However, there is limited knowledge of the characteristics that contribute to the success of Indigenous-driven models for PHC. The term </w:t>
      </w:r>
      <w:r w:rsidR="00EC51AB" w:rsidRPr="007823F5">
        <w:t>‘</w:t>
      </w:r>
      <w:r w:rsidR="008E163E" w:rsidRPr="007823F5">
        <w:t>models of care’ broadly defines the way health services are delivered. An Indigenous model of care outlines best practice care and services for Indigenous communities and utilizes the strengths and collaborative skills of many health professionals and traditional healers. Moreover, an Indigenous model of care fosters relationships and collaboration between care providers, patients, families, and caregivers, and ensures Indigenous knowledge, local context, equity of access, and integration of services is supported.</w:t>
      </w:r>
      <w:r w:rsidR="001602A7" w:rsidRPr="007823F5">
        <w:t xml:space="preserve"> </w:t>
      </w:r>
    </w:p>
    <w:p w14:paraId="53C09D60" w14:textId="22342424" w:rsidR="00E2256A" w:rsidRPr="007823F5" w:rsidRDefault="003B005E" w:rsidP="009B54D3">
      <w:pPr>
        <w:ind w:firstLine="720"/>
      </w:pPr>
      <w:r w:rsidRPr="007823F5">
        <w:t>The</w:t>
      </w:r>
      <w:r w:rsidR="00E2256A" w:rsidRPr="007823F5">
        <w:t xml:space="preserve"> objective</w:t>
      </w:r>
      <w:r w:rsidR="008E163E" w:rsidRPr="007823F5">
        <w:t>s</w:t>
      </w:r>
      <w:r w:rsidR="00E2256A" w:rsidRPr="007823F5">
        <w:t xml:space="preserve"> of this </w:t>
      </w:r>
      <w:r w:rsidRPr="007823F5">
        <w:t xml:space="preserve">scoping </w:t>
      </w:r>
      <w:r w:rsidR="00E2256A" w:rsidRPr="007823F5">
        <w:t>review</w:t>
      </w:r>
      <w:r w:rsidR="008E163E" w:rsidRPr="007823F5">
        <w:t xml:space="preserve"> are</w:t>
      </w:r>
      <w:r w:rsidR="00E2256A" w:rsidRPr="007823F5">
        <w:t xml:space="preserve"> to</w:t>
      </w:r>
      <w:r w:rsidR="008E163E" w:rsidRPr="007823F5">
        <w:t>: a)</w:t>
      </w:r>
      <w:r w:rsidR="00E2256A" w:rsidRPr="007823F5">
        <w:t xml:space="preserve"> identify key characteristics </w:t>
      </w:r>
      <w:r w:rsidR="00614BE0" w:rsidRPr="007823F5">
        <w:t xml:space="preserve">and </w:t>
      </w:r>
      <w:r w:rsidR="00E2256A" w:rsidRPr="007823F5">
        <w:t xml:space="preserve">features of </w:t>
      </w:r>
      <w:r w:rsidR="00E2256A" w:rsidRPr="007823F5">
        <w:rPr>
          <w:i/>
          <w:iCs/>
        </w:rPr>
        <w:t>Indigenous</w:t>
      </w:r>
      <w:r w:rsidR="008E163E" w:rsidRPr="007823F5">
        <w:rPr>
          <w:i/>
          <w:iCs/>
        </w:rPr>
        <w:t>-led</w:t>
      </w:r>
      <w:r w:rsidR="00D30D68" w:rsidRPr="007823F5">
        <w:t xml:space="preserve"> or </w:t>
      </w:r>
      <w:r w:rsidR="008E163E" w:rsidRPr="007823F5">
        <w:rPr>
          <w:i/>
          <w:iCs/>
        </w:rPr>
        <w:t>Indigenous-focused</w:t>
      </w:r>
      <w:r w:rsidR="008E163E" w:rsidRPr="007823F5">
        <w:t xml:space="preserve"> PHC</w:t>
      </w:r>
      <w:r w:rsidR="00E2256A" w:rsidRPr="007823F5">
        <w:t xml:space="preserve"> models </w:t>
      </w:r>
      <w:r w:rsidR="00614BE0" w:rsidRPr="007823F5">
        <w:t>for</w:t>
      </w:r>
      <w:r w:rsidR="00E2256A" w:rsidRPr="007823F5">
        <w:t xml:space="preserve"> advancing </w:t>
      </w:r>
      <w:r w:rsidRPr="007823F5">
        <w:t>PHC</w:t>
      </w:r>
      <w:r w:rsidR="00614BE0" w:rsidRPr="007823F5">
        <w:t xml:space="preserve"> delivery and </w:t>
      </w:r>
      <w:r w:rsidR="00C93A09" w:rsidRPr="007823F5">
        <w:t>meeting the health needs of Indigenous peoples; and b) contextual or environmental enablers that support innovations in Indigenous PHC models (e.g., supportive policy environment, federal, provincial, state/territory relations, community readiness, governance, infrastructure and workforce supply)</w:t>
      </w:r>
      <w:r w:rsidR="00E2256A" w:rsidRPr="007823F5">
        <w:t xml:space="preserve">. </w:t>
      </w:r>
      <w:r w:rsidR="00C93A09" w:rsidRPr="007823F5">
        <w:t>We will also</w:t>
      </w:r>
      <w:r w:rsidR="00E2256A" w:rsidRPr="007823F5">
        <w:t xml:space="preserve"> include </w:t>
      </w:r>
      <w:r w:rsidRPr="007823F5">
        <w:t xml:space="preserve">a </w:t>
      </w:r>
      <w:r w:rsidR="00E2256A" w:rsidRPr="007823F5">
        <w:t xml:space="preserve">consideration of </w:t>
      </w:r>
      <w:r w:rsidRPr="007823F5">
        <w:t xml:space="preserve">key </w:t>
      </w:r>
      <w:r w:rsidR="00E2256A" w:rsidRPr="007823F5">
        <w:t xml:space="preserve">contextual factors such as historical trauma, colonization, geography, and racism to understand </w:t>
      </w:r>
      <w:r w:rsidRPr="007823F5">
        <w:t>the factors influencing</w:t>
      </w:r>
      <w:r w:rsidR="00E2256A" w:rsidRPr="007823F5">
        <w:t xml:space="preserve"> successfully support Indigenous primary healthcare</w:t>
      </w:r>
      <w:r w:rsidR="00E37A6E" w:rsidRPr="007823F5">
        <w:t>.</w:t>
      </w:r>
      <w:r w:rsidR="00E2256A" w:rsidRPr="007823F5">
        <w:t xml:space="preserve"> </w:t>
      </w:r>
    </w:p>
    <w:p w14:paraId="3865F2B3" w14:textId="00AF0BD1" w:rsidR="008E163E" w:rsidRPr="007823F5" w:rsidRDefault="008E163E" w:rsidP="00CD5B0C">
      <w:pPr>
        <w:rPr>
          <w:b/>
          <w:bCs/>
        </w:rPr>
      </w:pPr>
    </w:p>
    <w:p w14:paraId="566505C0" w14:textId="60EA0AD8" w:rsidR="00C93A09" w:rsidRPr="007823F5" w:rsidRDefault="00C93A09" w:rsidP="00CD5B0C">
      <w:pPr>
        <w:rPr>
          <w:b/>
          <w:bCs/>
        </w:rPr>
      </w:pPr>
      <w:r w:rsidRPr="007823F5">
        <w:rPr>
          <w:b/>
          <w:bCs/>
        </w:rPr>
        <w:t xml:space="preserve">Building on </w:t>
      </w:r>
      <w:r w:rsidR="00DB00C8" w:rsidRPr="007823F5">
        <w:rPr>
          <w:b/>
          <w:bCs/>
        </w:rPr>
        <w:t>similar past</w:t>
      </w:r>
      <w:r w:rsidRPr="007823F5">
        <w:rPr>
          <w:b/>
          <w:bCs/>
        </w:rPr>
        <w:t xml:space="preserve"> reviews to guide our scoping review:</w:t>
      </w:r>
    </w:p>
    <w:p w14:paraId="36AC6961" w14:textId="5D6B00AC" w:rsidR="00EC51AB" w:rsidRPr="007823F5" w:rsidRDefault="00EC51AB" w:rsidP="00AC7817">
      <w:pPr>
        <w:rPr>
          <w:color w:val="1C1D1E"/>
          <w:shd w:val="clear" w:color="auto" w:fill="FFFFFF"/>
        </w:rPr>
      </w:pPr>
    </w:p>
    <w:p w14:paraId="11050A83" w14:textId="59C28662" w:rsidR="00D67710" w:rsidRPr="007823F5" w:rsidRDefault="00EC51AB" w:rsidP="00D67710">
      <w:pPr>
        <w:rPr>
          <w:color w:val="1C1D1E"/>
          <w:shd w:val="clear" w:color="auto" w:fill="FFFFFF"/>
        </w:rPr>
      </w:pPr>
      <w:proofErr w:type="spellStart"/>
      <w:r w:rsidRPr="007823F5">
        <w:rPr>
          <w:color w:val="1C1D1E"/>
          <w:shd w:val="clear" w:color="auto" w:fill="FFFFFF"/>
        </w:rPr>
        <w:t>Harfield</w:t>
      </w:r>
      <w:proofErr w:type="spellEnd"/>
      <w:r w:rsidRPr="007823F5">
        <w:rPr>
          <w:color w:val="1C1D1E"/>
          <w:shd w:val="clear" w:color="auto" w:fill="FFFFFF"/>
        </w:rPr>
        <w:t xml:space="preserve"> et al. (2018) publication on ‘Characteristics of Indigenous primary health care services delivery models </w:t>
      </w:r>
      <w:r w:rsidR="00D67710" w:rsidRPr="007823F5">
        <w:rPr>
          <w:color w:val="1C1D1E"/>
          <w:shd w:val="clear" w:color="auto" w:fill="FFFFFF"/>
        </w:rPr>
        <w:t xml:space="preserve">identified eight </w:t>
      </w:r>
      <w:r w:rsidR="00D67710" w:rsidRPr="007823F5">
        <w:rPr>
          <w:color w:val="212121"/>
          <w:shd w:val="clear" w:color="auto" w:fill="FFFFFF"/>
        </w:rPr>
        <w:t xml:space="preserve">characteristics of Indigenous PHC service delivery models - accessible health services, community participation, continuous quality improvement, culturally appropriate and skilled workforce, flexible approach to care, holistic health care, and self-determination and empowerment. </w:t>
      </w:r>
      <w:r w:rsidR="00D67710" w:rsidRPr="007823F5">
        <w:rPr>
          <w:i/>
          <w:iCs/>
          <w:color w:val="1C1D1E"/>
          <w:shd w:val="clear" w:color="auto" w:fill="FFFFFF"/>
        </w:rPr>
        <w:t>Culture</w:t>
      </w:r>
      <w:r w:rsidR="00D67710" w:rsidRPr="007823F5">
        <w:rPr>
          <w:color w:val="1C1D1E"/>
          <w:shd w:val="clear" w:color="auto" w:fill="FFFFFF"/>
        </w:rPr>
        <w:t xml:space="preserve"> was the most prominent characteristic underpinning all of the other seven characteristics. </w:t>
      </w:r>
    </w:p>
    <w:p w14:paraId="14E8132B" w14:textId="26341FE1" w:rsidR="00AA647A" w:rsidRPr="007823F5" w:rsidRDefault="00AA647A" w:rsidP="00D67710">
      <w:pPr>
        <w:rPr>
          <w:color w:val="1C1D1E"/>
          <w:shd w:val="clear" w:color="auto" w:fill="FFFFFF"/>
        </w:rPr>
      </w:pPr>
    </w:p>
    <w:p w14:paraId="38B7CA9D" w14:textId="597070AC" w:rsidR="00AA647A" w:rsidRPr="007823F5" w:rsidRDefault="00AA647A" w:rsidP="00D67710">
      <w:pPr>
        <w:rPr>
          <w:color w:val="1C1D1E"/>
          <w:shd w:val="clear" w:color="auto" w:fill="FFFFFF"/>
        </w:rPr>
      </w:pPr>
      <w:r w:rsidRPr="007823F5">
        <w:rPr>
          <w:color w:val="1C1D1E"/>
          <w:u w:val="single"/>
          <w:shd w:val="clear" w:color="auto" w:fill="FFFFFF"/>
        </w:rPr>
        <w:t>What our review adds</w:t>
      </w:r>
      <w:r w:rsidRPr="007823F5">
        <w:rPr>
          <w:color w:val="1C1D1E"/>
          <w:shd w:val="clear" w:color="auto" w:fill="FFFFFF"/>
        </w:rPr>
        <w:t xml:space="preserve">: (1) We have a broader and more comprehensive search strategy including a wider range of Indigenous population groups, such as South American Indigenous populations and African tribes. (2) In addition to </w:t>
      </w:r>
      <w:r w:rsidRPr="007823F5">
        <w:rPr>
          <w:i/>
          <w:iCs/>
          <w:color w:val="1C1D1E"/>
          <w:shd w:val="clear" w:color="auto" w:fill="FFFFFF"/>
        </w:rPr>
        <w:t>characteristics</w:t>
      </w:r>
      <w:r w:rsidRPr="007823F5">
        <w:rPr>
          <w:color w:val="1C1D1E"/>
          <w:shd w:val="clear" w:color="auto" w:fill="FFFFFF"/>
        </w:rPr>
        <w:t xml:space="preserve"> of Indigenous PHC </w:t>
      </w:r>
      <w:r w:rsidR="00DB00C8" w:rsidRPr="007823F5">
        <w:rPr>
          <w:color w:val="1C1D1E"/>
          <w:shd w:val="clear" w:color="auto" w:fill="FFFFFF"/>
        </w:rPr>
        <w:t xml:space="preserve">we are interested in understanding the </w:t>
      </w:r>
      <w:r w:rsidR="00DB00C8" w:rsidRPr="007823F5">
        <w:rPr>
          <w:i/>
          <w:iCs/>
          <w:color w:val="1C1D1E"/>
          <w:shd w:val="clear" w:color="auto" w:fill="FFFFFF"/>
        </w:rPr>
        <w:t>environmental enablers</w:t>
      </w:r>
      <w:r w:rsidR="00DB00C8" w:rsidRPr="007823F5">
        <w:rPr>
          <w:color w:val="1C1D1E"/>
          <w:shd w:val="clear" w:color="auto" w:fill="FFFFFF"/>
        </w:rPr>
        <w:t xml:space="preserve"> </w:t>
      </w:r>
      <w:r w:rsidR="00DB00C8" w:rsidRPr="007823F5">
        <w:t xml:space="preserve">that support implementation of innovations in Indigenous PHC models and their sustainability (e.g., supportive policy environment, federal, </w:t>
      </w:r>
      <w:r w:rsidR="00DB00C8" w:rsidRPr="007823F5">
        <w:lastRenderedPageBreak/>
        <w:t xml:space="preserve">provincial, state/territory relations, community readiness, governance, infrastructure and workforce supply). </w:t>
      </w:r>
    </w:p>
    <w:p w14:paraId="5DC9CA72" w14:textId="77777777" w:rsidR="00AC7817" w:rsidRPr="007823F5" w:rsidRDefault="00AC7817" w:rsidP="00CD5B0C">
      <w:pPr>
        <w:rPr>
          <w:b/>
          <w:bCs/>
        </w:rPr>
      </w:pPr>
    </w:p>
    <w:p w14:paraId="32AB08B5" w14:textId="5C6A9775" w:rsidR="00CD5B0C" w:rsidRPr="007823F5" w:rsidRDefault="001602A7" w:rsidP="00CD5B0C">
      <w:pPr>
        <w:rPr>
          <w:b/>
          <w:bCs/>
        </w:rPr>
      </w:pPr>
      <w:r w:rsidRPr="007823F5">
        <w:rPr>
          <w:b/>
          <w:bCs/>
        </w:rPr>
        <w:t xml:space="preserve">Key </w:t>
      </w:r>
      <w:r w:rsidR="0054153E" w:rsidRPr="007823F5">
        <w:rPr>
          <w:b/>
          <w:bCs/>
        </w:rPr>
        <w:t>Concept</w:t>
      </w:r>
      <w:r w:rsidRPr="007823F5">
        <w:rPr>
          <w:b/>
          <w:bCs/>
        </w:rPr>
        <w:t xml:space="preserve">s and </w:t>
      </w:r>
      <w:r w:rsidR="007823F5" w:rsidRPr="007823F5">
        <w:rPr>
          <w:b/>
          <w:bCs/>
        </w:rPr>
        <w:t xml:space="preserve">Search </w:t>
      </w:r>
      <w:r w:rsidRPr="007823F5">
        <w:rPr>
          <w:b/>
          <w:bCs/>
        </w:rPr>
        <w:t>Terms</w:t>
      </w:r>
      <w:r w:rsidR="0054153E" w:rsidRPr="007823F5">
        <w:rPr>
          <w:b/>
          <w:bCs/>
        </w:rPr>
        <w:t>:</w:t>
      </w:r>
    </w:p>
    <w:p w14:paraId="19456E61" w14:textId="0AA7D5DE" w:rsidR="00D711DC" w:rsidRPr="007823F5" w:rsidRDefault="0054153E" w:rsidP="0090705D">
      <w:pPr>
        <w:pStyle w:val="ListParagraph"/>
        <w:numPr>
          <w:ilvl w:val="0"/>
          <w:numId w:val="2"/>
        </w:numPr>
        <w:rPr>
          <w:rFonts w:ascii="Times New Roman" w:hAnsi="Times New Roman" w:cs="Times New Roman"/>
          <w:u w:val="single"/>
        </w:rPr>
      </w:pPr>
      <w:r w:rsidRPr="007823F5">
        <w:rPr>
          <w:rFonts w:ascii="Times New Roman" w:hAnsi="Times New Roman" w:cs="Times New Roman"/>
        </w:rPr>
        <w:t>K</w:t>
      </w:r>
      <w:r w:rsidR="00CD5B0C" w:rsidRPr="007823F5">
        <w:rPr>
          <w:rFonts w:ascii="Times New Roman" w:hAnsi="Times New Roman" w:cs="Times New Roman"/>
        </w:rPr>
        <w:t xml:space="preserve">ey </w:t>
      </w:r>
      <w:r w:rsidR="00CD5B0C" w:rsidRPr="007823F5">
        <w:rPr>
          <w:rFonts w:ascii="Times New Roman" w:hAnsi="Times New Roman" w:cs="Times New Roman"/>
          <w:u w:val="single"/>
        </w:rPr>
        <w:t>characteristics</w:t>
      </w:r>
      <w:r w:rsidR="0090705D" w:rsidRPr="007823F5">
        <w:rPr>
          <w:rFonts w:ascii="Times New Roman" w:hAnsi="Times New Roman" w:cs="Times New Roman"/>
          <w:u w:val="single"/>
        </w:rPr>
        <w:t xml:space="preserve"> (e.g., values, principles, and components) </w:t>
      </w:r>
      <w:r w:rsidR="00CD5B0C" w:rsidRPr="007823F5">
        <w:rPr>
          <w:rFonts w:ascii="Times New Roman" w:hAnsi="Times New Roman" w:cs="Times New Roman"/>
        </w:rPr>
        <w:t xml:space="preserve">of </w:t>
      </w:r>
      <w:r w:rsidR="00CD5B0C" w:rsidRPr="007823F5">
        <w:rPr>
          <w:rFonts w:ascii="Times New Roman" w:hAnsi="Times New Roman" w:cs="Times New Roman"/>
          <w:i/>
          <w:iCs/>
        </w:rPr>
        <w:t>Indigenous</w:t>
      </w:r>
      <w:r w:rsidR="001602A7" w:rsidRPr="007823F5">
        <w:rPr>
          <w:rFonts w:ascii="Times New Roman" w:hAnsi="Times New Roman" w:cs="Times New Roman"/>
          <w:i/>
          <w:iCs/>
        </w:rPr>
        <w:t>-</w:t>
      </w:r>
      <w:r w:rsidR="00045F47" w:rsidRPr="007823F5">
        <w:rPr>
          <w:rFonts w:ascii="Times New Roman" w:hAnsi="Times New Roman" w:cs="Times New Roman"/>
          <w:i/>
          <w:iCs/>
        </w:rPr>
        <w:t>led</w:t>
      </w:r>
      <w:r w:rsidR="00045F47" w:rsidRPr="007823F5">
        <w:rPr>
          <w:rFonts w:ascii="Times New Roman" w:hAnsi="Times New Roman" w:cs="Times New Roman"/>
        </w:rPr>
        <w:t xml:space="preserve"> </w:t>
      </w:r>
      <w:r w:rsidR="00614BE0" w:rsidRPr="007823F5">
        <w:rPr>
          <w:rFonts w:ascii="Times New Roman" w:hAnsi="Times New Roman" w:cs="Times New Roman"/>
        </w:rPr>
        <w:t xml:space="preserve">or </w:t>
      </w:r>
      <w:r w:rsidR="00614BE0" w:rsidRPr="007823F5">
        <w:rPr>
          <w:rFonts w:ascii="Times New Roman" w:hAnsi="Times New Roman" w:cs="Times New Roman"/>
          <w:i/>
          <w:iCs/>
        </w:rPr>
        <w:t>Indigenous</w:t>
      </w:r>
      <w:r w:rsidR="001602A7" w:rsidRPr="007823F5">
        <w:rPr>
          <w:rFonts w:ascii="Times New Roman" w:hAnsi="Times New Roman" w:cs="Times New Roman"/>
          <w:i/>
          <w:iCs/>
        </w:rPr>
        <w:t>-</w:t>
      </w:r>
      <w:r w:rsidR="00045F47" w:rsidRPr="007823F5">
        <w:rPr>
          <w:rFonts w:ascii="Times New Roman" w:hAnsi="Times New Roman" w:cs="Times New Roman"/>
          <w:i/>
          <w:iCs/>
        </w:rPr>
        <w:t>focused</w:t>
      </w:r>
      <w:r w:rsidR="00045F47" w:rsidRPr="007823F5">
        <w:rPr>
          <w:rFonts w:ascii="Times New Roman" w:hAnsi="Times New Roman" w:cs="Times New Roman"/>
        </w:rPr>
        <w:t xml:space="preserve"> </w:t>
      </w:r>
      <w:r w:rsidR="001602A7" w:rsidRPr="007823F5">
        <w:rPr>
          <w:rFonts w:ascii="Times New Roman" w:hAnsi="Times New Roman" w:cs="Times New Roman"/>
        </w:rPr>
        <w:t>PHC</w:t>
      </w:r>
      <w:r w:rsidR="00614BE0" w:rsidRPr="007823F5">
        <w:rPr>
          <w:rFonts w:ascii="Times New Roman" w:hAnsi="Times New Roman" w:cs="Times New Roman"/>
        </w:rPr>
        <w:t xml:space="preserve"> </w:t>
      </w:r>
      <w:r w:rsidR="00CD5B0C" w:rsidRPr="007823F5">
        <w:rPr>
          <w:rFonts w:ascii="Times New Roman" w:hAnsi="Times New Roman" w:cs="Times New Roman"/>
        </w:rPr>
        <w:t xml:space="preserve">models </w:t>
      </w:r>
      <w:r w:rsidR="001602A7" w:rsidRPr="007823F5">
        <w:rPr>
          <w:rFonts w:ascii="Times New Roman" w:hAnsi="Times New Roman" w:cs="Times New Roman"/>
        </w:rPr>
        <w:t>for</w:t>
      </w:r>
      <w:r w:rsidR="00CD5B0C" w:rsidRPr="007823F5">
        <w:rPr>
          <w:rFonts w:ascii="Times New Roman" w:hAnsi="Times New Roman" w:cs="Times New Roman"/>
        </w:rPr>
        <w:t xml:space="preserve"> advancing Indigenous </w:t>
      </w:r>
      <w:r w:rsidR="001602A7" w:rsidRPr="007823F5">
        <w:rPr>
          <w:rFonts w:ascii="Times New Roman" w:hAnsi="Times New Roman" w:cs="Times New Roman"/>
        </w:rPr>
        <w:t>PHC</w:t>
      </w:r>
      <w:r w:rsidR="0090705D" w:rsidRPr="007823F5">
        <w:rPr>
          <w:rFonts w:ascii="Times New Roman" w:hAnsi="Times New Roman" w:cs="Times New Roman"/>
        </w:rPr>
        <w:t xml:space="preserve"> service</w:t>
      </w:r>
      <w:r w:rsidR="001602A7" w:rsidRPr="007823F5">
        <w:rPr>
          <w:rFonts w:ascii="Times New Roman" w:hAnsi="Times New Roman" w:cs="Times New Roman"/>
        </w:rPr>
        <w:t>s</w:t>
      </w:r>
      <w:r w:rsidR="00CD5B0C" w:rsidRPr="007823F5">
        <w:rPr>
          <w:rFonts w:ascii="Times New Roman" w:hAnsi="Times New Roman" w:cs="Times New Roman"/>
        </w:rPr>
        <w:t xml:space="preserve"> in Canada and globally</w:t>
      </w:r>
    </w:p>
    <w:p w14:paraId="14C0BDDC" w14:textId="342E738A" w:rsidR="001602A7" w:rsidRPr="007823F5" w:rsidRDefault="001602A7" w:rsidP="0090705D">
      <w:pPr>
        <w:pStyle w:val="ListParagraph"/>
        <w:numPr>
          <w:ilvl w:val="0"/>
          <w:numId w:val="2"/>
        </w:numPr>
        <w:rPr>
          <w:rFonts w:ascii="Times New Roman" w:hAnsi="Times New Roman" w:cs="Times New Roman"/>
          <w:u w:val="single"/>
        </w:rPr>
      </w:pPr>
      <w:r w:rsidRPr="007823F5">
        <w:rPr>
          <w:rFonts w:ascii="Times New Roman" w:hAnsi="Times New Roman" w:cs="Times New Roman"/>
        </w:rPr>
        <w:t xml:space="preserve">By </w:t>
      </w:r>
      <w:r w:rsidRPr="007823F5">
        <w:rPr>
          <w:rFonts w:ascii="Times New Roman" w:hAnsi="Times New Roman" w:cs="Times New Roman"/>
          <w:i/>
          <w:iCs/>
        </w:rPr>
        <w:t>Indigenous-focused</w:t>
      </w:r>
      <w:r w:rsidRPr="007823F5">
        <w:rPr>
          <w:rFonts w:ascii="Times New Roman" w:hAnsi="Times New Roman" w:cs="Times New Roman"/>
        </w:rPr>
        <w:t xml:space="preserve"> we are referring to the adoption of western programs/services/interventions for an Indigenous context </w:t>
      </w:r>
      <w:r w:rsidR="003B005E" w:rsidRPr="007823F5">
        <w:rPr>
          <w:rFonts w:ascii="Times New Roman" w:hAnsi="Times New Roman" w:cs="Times New Roman"/>
        </w:rPr>
        <w:t>(key questions to consider is ‘who’ developed and implemented the program)</w:t>
      </w:r>
    </w:p>
    <w:p w14:paraId="75133A70" w14:textId="7571CBC5" w:rsidR="003B005E" w:rsidRPr="007823F5" w:rsidRDefault="003B005E" w:rsidP="0090705D">
      <w:pPr>
        <w:pStyle w:val="ListParagraph"/>
        <w:numPr>
          <w:ilvl w:val="0"/>
          <w:numId w:val="2"/>
        </w:numPr>
        <w:rPr>
          <w:rFonts w:ascii="Times New Roman" w:hAnsi="Times New Roman" w:cs="Times New Roman"/>
          <w:u w:val="single"/>
        </w:rPr>
      </w:pPr>
      <w:r w:rsidRPr="007823F5">
        <w:rPr>
          <w:rFonts w:ascii="Times New Roman" w:hAnsi="Times New Roman" w:cs="Times New Roman"/>
        </w:rPr>
        <w:t xml:space="preserve">By </w:t>
      </w:r>
      <w:r w:rsidRPr="007823F5">
        <w:rPr>
          <w:rFonts w:ascii="Times New Roman" w:hAnsi="Times New Roman" w:cs="Times New Roman"/>
          <w:i/>
          <w:iCs/>
        </w:rPr>
        <w:t>Indigenous-led</w:t>
      </w:r>
      <w:r w:rsidRPr="007823F5">
        <w:rPr>
          <w:rFonts w:ascii="Times New Roman" w:hAnsi="Times New Roman" w:cs="Times New Roman"/>
        </w:rPr>
        <w:t xml:space="preserve"> we are referring to programs/services/interventions that are driven by Indigenous peoples (i.e., designed, delivered and implemented by and for an Indigenous community or population)</w:t>
      </w:r>
    </w:p>
    <w:p w14:paraId="7BD1B949" w14:textId="63C46B08" w:rsidR="00D711DC" w:rsidRPr="007823F5" w:rsidRDefault="00C93A09" w:rsidP="00D711DC">
      <w:pPr>
        <w:pStyle w:val="ListParagraph"/>
        <w:numPr>
          <w:ilvl w:val="0"/>
          <w:numId w:val="2"/>
        </w:numPr>
        <w:rPr>
          <w:rFonts w:ascii="Times New Roman" w:hAnsi="Times New Roman" w:cs="Times New Roman"/>
        </w:rPr>
      </w:pPr>
      <w:r w:rsidRPr="007823F5">
        <w:rPr>
          <w:rFonts w:ascii="Times New Roman" w:hAnsi="Times New Roman" w:cs="Times New Roman"/>
        </w:rPr>
        <w:t xml:space="preserve">Our definition of </w:t>
      </w:r>
      <w:r w:rsidR="003B005E" w:rsidRPr="007823F5">
        <w:rPr>
          <w:rFonts w:ascii="Times New Roman" w:hAnsi="Times New Roman" w:cs="Times New Roman"/>
        </w:rPr>
        <w:t xml:space="preserve">PHC </w:t>
      </w:r>
      <w:r w:rsidRPr="007823F5">
        <w:rPr>
          <w:rFonts w:ascii="Times New Roman" w:hAnsi="Times New Roman" w:cs="Times New Roman"/>
        </w:rPr>
        <w:t>is aligned with</w:t>
      </w:r>
      <w:r w:rsidR="003B005E" w:rsidRPr="007823F5">
        <w:rPr>
          <w:rFonts w:ascii="Times New Roman" w:hAnsi="Times New Roman" w:cs="Times New Roman"/>
        </w:rPr>
        <w:t xml:space="preserve"> the </w:t>
      </w:r>
      <w:r w:rsidR="00D711DC" w:rsidRPr="007823F5">
        <w:rPr>
          <w:rFonts w:ascii="Times New Roman" w:hAnsi="Times New Roman" w:cs="Times New Roman"/>
        </w:rPr>
        <w:t>Alma Ata Declaration on Primary Health Care</w:t>
      </w:r>
      <w:r w:rsidR="001432BB" w:rsidRPr="007823F5">
        <w:rPr>
          <w:rFonts w:ascii="Times New Roman" w:hAnsi="Times New Roman" w:cs="Times New Roman"/>
        </w:rPr>
        <w:t xml:space="preserve"> [https://www.who.int/publications/almaata_declaration_en.pdf]</w:t>
      </w:r>
      <w:r w:rsidRPr="007823F5">
        <w:rPr>
          <w:rFonts w:ascii="Times New Roman" w:hAnsi="Times New Roman" w:cs="Times New Roman"/>
        </w:rPr>
        <w:t xml:space="preserve"> (see excerpt below)</w:t>
      </w:r>
    </w:p>
    <w:p w14:paraId="6752BD29" w14:textId="77777777" w:rsidR="003B005E" w:rsidRPr="007823F5" w:rsidRDefault="003B005E" w:rsidP="00D711DC">
      <w:pPr>
        <w:rPr>
          <w:b/>
          <w:bCs/>
        </w:rPr>
      </w:pPr>
    </w:p>
    <w:p w14:paraId="4E190786" w14:textId="22D14519" w:rsidR="00D711DC" w:rsidRPr="007823F5" w:rsidRDefault="0054153E" w:rsidP="00D711DC">
      <w:pPr>
        <w:rPr>
          <w:b/>
          <w:bCs/>
        </w:rPr>
      </w:pPr>
      <w:r w:rsidRPr="007823F5">
        <w:rPr>
          <w:b/>
          <w:bCs/>
        </w:rPr>
        <w:t>Context</w:t>
      </w:r>
      <w:r w:rsidR="003B005E" w:rsidRPr="007823F5">
        <w:rPr>
          <w:b/>
          <w:bCs/>
        </w:rPr>
        <w:t>ual Factors</w:t>
      </w:r>
      <w:r w:rsidRPr="007823F5">
        <w:rPr>
          <w:b/>
          <w:bCs/>
        </w:rPr>
        <w:t>:</w:t>
      </w:r>
    </w:p>
    <w:p w14:paraId="314271E1" w14:textId="336802DE" w:rsidR="00D711DC" w:rsidRPr="007823F5" w:rsidRDefault="00D711DC" w:rsidP="00D711DC">
      <w:pPr>
        <w:pStyle w:val="ListParagraph"/>
        <w:numPr>
          <w:ilvl w:val="0"/>
          <w:numId w:val="5"/>
        </w:numPr>
        <w:rPr>
          <w:rFonts w:ascii="Times New Roman" w:hAnsi="Times New Roman" w:cs="Times New Roman"/>
        </w:rPr>
      </w:pPr>
      <w:r w:rsidRPr="007823F5">
        <w:rPr>
          <w:rFonts w:ascii="Times New Roman" w:hAnsi="Times New Roman" w:cs="Times New Roman"/>
        </w:rPr>
        <w:t xml:space="preserve">Historical (past trauma, colonization, systemic </w:t>
      </w:r>
      <w:r w:rsidR="003B005E" w:rsidRPr="007823F5">
        <w:rPr>
          <w:rFonts w:ascii="Times New Roman" w:hAnsi="Times New Roman" w:cs="Times New Roman"/>
        </w:rPr>
        <w:t>inequities</w:t>
      </w:r>
      <w:r w:rsidRPr="007823F5">
        <w:rPr>
          <w:rFonts w:ascii="Times New Roman" w:hAnsi="Times New Roman" w:cs="Times New Roman"/>
        </w:rPr>
        <w:t>)</w:t>
      </w:r>
    </w:p>
    <w:p w14:paraId="69E9F673" w14:textId="47A02F91" w:rsidR="00D711DC" w:rsidRPr="007823F5" w:rsidRDefault="003B005E" w:rsidP="00D711DC">
      <w:pPr>
        <w:pStyle w:val="ListParagraph"/>
        <w:numPr>
          <w:ilvl w:val="0"/>
          <w:numId w:val="4"/>
        </w:numPr>
        <w:rPr>
          <w:rFonts w:ascii="Times New Roman" w:hAnsi="Times New Roman" w:cs="Times New Roman"/>
        </w:rPr>
      </w:pPr>
      <w:r w:rsidRPr="007823F5">
        <w:rPr>
          <w:rFonts w:ascii="Times New Roman" w:hAnsi="Times New Roman" w:cs="Times New Roman"/>
        </w:rPr>
        <w:t>Indigenous r</w:t>
      </w:r>
      <w:r w:rsidR="00D711DC" w:rsidRPr="007823F5">
        <w:rPr>
          <w:rFonts w:ascii="Times New Roman" w:hAnsi="Times New Roman" w:cs="Times New Roman"/>
        </w:rPr>
        <w:t xml:space="preserve">ealities </w:t>
      </w:r>
      <w:r w:rsidRPr="007823F5">
        <w:rPr>
          <w:rFonts w:ascii="Times New Roman" w:hAnsi="Times New Roman" w:cs="Times New Roman"/>
        </w:rPr>
        <w:t xml:space="preserve">and </w:t>
      </w:r>
      <w:r w:rsidR="00D711DC" w:rsidRPr="007823F5">
        <w:rPr>
          <w:rFonts w:ascii="Times New Roman" w:hAnsi="Times New Roman" w:cs="Times New Roman"/>
        </w:rPr>
        <w:t>experience</w:t>
      </w:r>
      <w:r w:rsidRPr="007823F5">
        <w:rPr>
          <w:rFonts w:ascii="Times New Roman" w:hAnsi="Times New Roman" w:cs="Times New Roman"/>
        </w:rPr>
        <w:t>s</w:t>
      </w:r>
      <w:r w:rsidR="00D711DC" w:rsidRPr="007823F5">
        <w:rPr>
          <w:rFonts w:ascii="Times New Roman" w:hAnsi="Times New Roman" w:cs="Times New Roman"/>
        </w:rPr>
        <w:t xml:space="preserve"> with the health system – </w:t>
      </w:r>
      <w:r w:rsidRPr="007823F5">
        <w:rPr>
          <w:rFonts w:ascii="Times New Roman" w:hAnsi="Times New Roman" w:cs="Times New Roman"/>
        </w:rPr>
        <w:t xml:space="preserve">e.g., </w:t>
      </w:r>
      <w:r w:rsidR="00D711DC" w:rsidRPr="007823F5">
        <w:rPr>
          <w:rFonts w:ascii="Times New Roman" w:hAnsi="Times New Roman" w:cs="Times New Roman"/>
        </w:rPr>
        <w:t>racism</w:t>
      </w:r>
      <w:r w:rsidRPr="007823F5">
        <w:rPr>
          <w:rFonts w:ascii="Times New Roman" w:hAnsi="Times New Roman" w:cs="Times New Roman"/>
        </w:rPr>
        <w:t xml:space="preserve"> and</w:t>
      </w:r>
      <w:r w:rsidR="00D711DC" w:rsidRPr="007823F5">
        <w:rPr>
          <w:rFonts w:ascii="Times New Roman" w:hAnsi="Times New Roman" w:cs="Times New Roman"/>
        </w:rPr>
        <w:t xml:space="preserve"> discrimination</w:t>
      </w:r>
    </w:p>
    <w:p w14:paraId="4FA08E84" w14:textId="77777777" w:rsidR="00D711DC" w:rsidRPr="007823F5" w:rsidRDefault="00D711DC" w:rsidP="00D711DC">
      <w:pPr>
        <w:pStyle w:val="ListParagraph"/>
        <w:numPr>
          <w:ilvl w:val="0"/>
          <w:numId w:val="4"/>
        </w:numPr>
        <w:rPr>
          <w:rFonts w:ascii="Times New Roman" w:hAnsi="Times New Roman" w:cs="Times New Roman"/>
        </w:rPr>
      </w:pPr>
      <w:r w:rsidRPr="007823F5">
        <w:rPr>
          <w:rFonts w:ascii="Times New Roman" w:hAnsi="Times New Roman" w:cs="Times New Roman"/>
        </w:rPr>
        <w:t>Variation across models of care (e.g., fly-in/remote delivery, urban setting)</w:t>
      </w:r>
    </w:p>
    <w:p w14:paraId="1B23EEDF" w14:textId="5330AC6B" w:rsidR="00976882" w:rsidRPr="007823F5" w:rsidRDefault="00976882" w:rsidP="00976882"/>
    <w:p w14:paraId="3B86C912" w14:textId="267D7161" w:rsidR="002C52B1" w:rsidRPr="007823F5" w:rsidRDefault="002C52B1" w:rsidP="00976882">
      <w:r w:rsidRPr="007823F5">
        <w:rPr>
          <w:b/>
          <w:bCs/>
        </w:rPr>
        <w:t xml:space="preserve">Directly copied from Alma Ata Declaration </w:t>
      </w:r>
      <w:r w:rsidR="003B005E" w:rsidRPr="007823F5">
        <w:rPr>
          <w:b/>
          <w:bCs/>
        </w:rPr>
        <w:t xml:space="preserve">on </w:t>
      </w:r>
      <w:r w:rsidR="00976882" w:rsidRPr="007823F5">
        <w:rPr>
          <w:b/>
          <w:bCs/>
        </w:rPr>
        <w:t xml:space="preserve">Primary </w:t>
      </w:r>
      <w:r w:rsidR="003B005E" w:rsidRPr="007823F5">
        <w:rPr>
          <w:b/>
          <w:bCs/>
        </w:rPr>
        <w:t>H</w:t>
      </w:r>
      <w:r w:rsidR="00976882" w:rsidRPr="007823F5">
        <w:rPr>
          <w:b/>
          <w:bCs/>
        </w:rPr>
        <w:t xml:space="preserve">ealth </w:t>
      </w:r>
      <w:r w:rsidR="003B005E" w:rsidRPr="007823F5">
        <w:rPr>
          <w:b/>
          <w:bCs/>
        </w:rPr>
        <w:t>C</w:t>
      </w:r>
      <w:r w:rsidR="00976882" w:rsidRPr="007823F5">
        <w:rPr>
          <w:b/>
          <w:bCs/>
        </w:rPr>
        <w:t>are:</w:t>
      </w:r>
      <w:r w:rsidR="00976882" w:rsidRPr="007823F5">
        <w:t xml:space="preserve"> </w:t>
      </w:r>
    </w:p>
    <w:p w14:paraId="6E1365CD" w14:textId="77777777" w:rsidR="007823F5" w:rsidRPr="007823F5" w:rsidRDefault="00976882" w:rsidP="00976882">
      <w:pPr>
        <w:pStyle w:val="ListParagraph"/>
        <w:numPr>
          <w:ilvl w:val="0"/>
          <w:numId w:val="11"/>
        </w:numPr>
        <w:rPr>
          <w:rFonts w:ascii="Times New Roman" w:hAnsi="Times New Roman" w:cs="Times New Roman"/>
        </w:rPr>
      </w:pPr>
      <w:r w:rsidRPr="007823F5">
        <w:rPr>
          <w:rFonts w:ascii="Times New Roman" w:hAnsi="Times New Roman" w:cs="Times New Roman"/>
        </w:rPr>
        <w:t xml:space="preserve">reflects and evolves from the economic conditions and sociocultural and political characteristics of the country and its communities and is based on the application of the relevant results of social, biomedical and health services research and public health experience; </w:t>
      </w:r>
    </w:p>
    <w:p w14:paraId="6E83B9CC" w14:textId="77777777" w:rsidR="007823F5" w:rsidRPr="007823F5" w:rsidRDefault="00976882" w:rsidP="00976882">
      <w:pPr>
        <w:pStyle w:val="ListParagraph"/>
        <w:numPr>
          <w:ilvl w:val="0"/>
          <w:numId w:val="11"/>
        </w:numPr>
        <w:rPr>
          <w:rFonts w:ascii="Times New Roman" w:hAnsi="Times New Roman" w:cs="Times New Roman"/>
        </w:rPr>
      </w:pPr>
      <w:r w:rsidRPr="007823F5">
        <w:rPr>
          <w:rFonts w:ascii="Times New Roman" w:hAnsi="Times New Roman" w:cs="Times New Roman"/>
        </w:rPr>
        <w:t xml:space="preserve">addresses the main health problems in the community, providing promotive, preventive, curative and rehabilitative services accordingly; </w:t>
      </w:r>
    </w:p>
    <w:p w14:paraId="738E2868" w14:textId="27E87163" w:rsidR="007823F5" w:rsidRPr="007823F5" w:rsidRDefault="00976882" w:rsidP="00976882">
      <w:pPr>
        <w:pStyle w:val="ListParagraph"/>
        <w:numPr>
          <w:ilvl w:val="0"/>
          <w:numId w:val="11"/>
        </w:numPr>
        <w:rPr>
          <w:rFonts w:ascii="Times New Roman" w:hAnsi="Times New Roman" w:cs="Times New Roman"/>
        </w:rPr>
      </w:pPr>
      <w:r w:rsidRPr="007823F5">
        <w:rPr>
          <w:rFonts w:ascii="Times New Roman" w:hAnsi="Times New Roman" w:cs="Times New Roman"/>
        </w:rPr>
        <w:t xml:space="preserve">includes at least: education concerning prevailing health problems and the methods of preventing and controlling them; promotion </w:t>
      </w:r>
      <w:r w:rsidRPr="00431F87">
        <w:rPr>
          <w:rFonts w:ascii="Times New Roman" w:hAnsi="Times New Roman" w:cs="Times New Roman"/>
          <w:strike/>
        </w:rPr>
        <w:t>of food supply</w:t>
      </w:r>
      <w:r w:rsidRPr="007823F5">
        <w:rPr>
          <w:rFonts w:ascii="Times New Roman" w:hAnsi="Times New Roman" w:cs="Times New Roman"/>
        </w:rPr>
        <w:t xml:space="preserve"> and proper nutrition; an </w:t>
      </w:r>
      <w:r w:rsidRPr="00431F87">
        <w:rPr>
          <w:rFonts w:ascii="Times New Roman" w:hAnsi="Times New Roman" w:cs="Times New Roman"/>
          <w:strike/>
        </w:rPr>
        <w:t>adequate supply of safe water and basic sanitation</w:t>
      </w:r>
      <w:r w:rsidRPr="007823F5">
        <w:rPr>
          <w:rFonts w:ascii="Times New Roman" w:hAnsi="Times New Roman" w:cs="Times New Roman"/>
        </w:rPr>
        <w:t xml:space="preserve">; maternal and child health care, including family planning; immunization against the major infectious diseases; prevention and control of locally endemic diseases; appropriate treatment of common diseases and injuries; and provision of essential drugs; </w:t>
      </w:r>
    </w:p>
    <w:p w14:paraId="4DF34ED6" w14:textId="3F9C937F" w:rsidR="007823F5" w:rsidRPr="00431F87" w:rsidRDefault="00976882" w:rsidP="00976882">
      <w:pPr>
        <w:pStyle w:val="ListParagraph"/>
        <w:numPr>
          <w:ilvl w:val="0"/>
          <w:numId w:val="11"/>
        </w:numPr>
        <w:rPr>
          <w:rFonts w:ascii="Times New Roman" w:hAnsi="Times New Roman" w:cs="Times New Roman"/>
          <w:strike/>
        </w:rPr>
      </w:pPr>
      <w:r w:rsidRPr="00431F87">
        <w:rPr>
          <w:rFonts w:ascii="Times New Roman" w:hAnsi="Times New Roman" w:cs="Times New Roman"/>
          <w:strike/>
        </w:rPr>
        <w:t xml:space="preserve">involves, in addition to the health sector, all related sectors and aspects of national and community development, in particular agriculture, animal husbandry, food, industry, education, housing, public works, communications and other sectors; and demands the coordinated efforts of all those sectors; </w:t>
      </w:r>
    </w:p>
    <w:p w14:paraId="7E32FE57" w14:textId="77777777" w:rsidR="007823F5" w:rsidRPr="007823F5" w:rsidRDefault="00976882" w:rsidP="00976882">
      <w:pPr>
        <w:pStyle w:val="ListParagraph"/>
        <w:numPr>
          <w:ilvl w:val="0"/>
          <w:numId w:val="11"/>
        </w:numPr>
        <w:rPr>
          <w:rFonts w:ascii="Times New Roman" w:hAnsi="Times New Roman" w:cs="Times New Roman"/>
        </w:rPr>
      </w:pPr>
      <w:r w:rsidRPr="007823F5">
        <w:rPr>
          <w:rFonts w:ascii="Times New Roman" w:hAnsi="Times New Roman" w:cs="Times New Roman"/>
        </w:rPr>
        <w:t xml:space="preserve">requires and promotes maximum community and individual self-reliance and participation in the planning, organization, operation and control of primary health care, making fullest use of local, national and other available resources; and to this end develops through appropriate education the ability of communities to participate; </w:t>
      </w:r>
    </w:p>
    <w:p w14:paraId="1A94D0E1" w14:textId="09806BDC" w:rsidR="007823F5" w:rsidRPr="007823F5" w:rsidRDefault="00976882" w:rsidP="00CD5B0C">
      <w:pPr>
        <w:pStyle w:val="ListParagraph"/>
        <w:numPr>
          <w:ilvl w:val="0"/>
          <w:numId w:val="11"/>
        </w:numPr>
        <w:rPr>
          <w:rFonts w:ascii="Times New Roman" w:hAnsi="Times New Roman" w:cs="Times New Roman"/>
        </w:rPr>
      </w:pPr>
      <w:r w:rsidRPr="007823F5">
        <w:rPr>
          <w:rFonts w:ascii="Times New Roman" w:hAnsi="Times New Roman" w:cs="Times New Roman"/>
        </w:rPr>
        <w:t xml:space="preserve">should be sustained by integrated, functional and mutually supportive referral systems, leading to the progressive improvement of comprehensive health care for all, and giving priority to those most in need; </w:t>
      </w:r>
      <w:r w:rsidR="007823F5">
        <w:rPr>
          <w:rFonts w:ascii="Times New Roman" w:hAnsi="Times New Roman" w:cs="Times New Roman"/>
        </w:rPr>
        <w:t>and</w:t>
      </w:r>
    </w:p>
    <w:p w14:paraId="68D967D1" w14:textId="3D705C61" w:rsidR="002C52B1" w:rsidRPr="007823F5" w:rsidRDefault="00976882" w:rsidP="00CD5B0C">
      <w:pPr>
        <w:pStyle w:val="ListParagraph"/>
        <w:numPr>
          <w:ilvl w:val="0"/>
          <w:numId w:val="11"/>
        </w:numPr>
        <w:rPr>
          <w:rFonts w:ascii="Times New Roman" w:hAnsi="Times New Roman" w:cs="Times New Roman"/>
        </w:rPr>
      </w:pPr>
      <w:r w:rsidRPr="007823F5">
        <w:rPr>
          <w:rFonts w:ascii="Times New Roman" w:hAnsi="Times New Roman" w:cs="Times New Roman"/>
        </w:rPr>
        <w:lastRenderedPageBreak/>
        <w:t>relies, at local and referral levels, on health workers, including physicians, nurses, midwives, auxiliaries and community workers as applicable, as well as traditional</w:t>
      </w:r>
      <w:r w:rsidR="002C52B1" w:rsidRPr="007823F5">
        <w:rPr>
          <w:rFonts w:ascii="Times New Roman" w:hAnsi="Times New Roman" w:cs="Times New Roman"/>
        </w:rPr>
        <w:t>.</w:t>
      </w:r>
    </w:p>
    <w:p w14:paraId="5DFDA876" w14:textId="77777777" w:rsidR="002C52B1" w:rsidRPr="007823F5" w:rsidRDefault="002C52B1" w:rsidP="00CD5B0C">
      <w:pPr>
        <w:rPr>
          <w:b/>
          <w:bCs/>
        </w:rPr>
      </w:pPr>
    </w:p>
    <w:p w14:paraId="42BC9DF7" w14:textId="44DFEFC1" w:rsidR="00CD5B0C" w:rsidRPr="007823F5" w:rsidRDefault="00CD5B0C" w:rsidP="00CD5B0C">
      <w:r w:rsidRPr="007823F5">
        <w:rPr>
          <w:b/>
          <w:bCs/>
        </w:rPr>
        <w:t>Outcomes of interest:</w:t>
      </w:r>
      <w:r w:rsidRPr="007823F5">
        <w:t xml:space="preserve"> </w:t>
      </w:r>
    </w:p>
    <w:p w14:paraId="5904F567" w14:textId="77777777" w:rsidR="00CD5B0C" w:rsidRPr="007823F5" w:rsidRDefault="00CD5B0C" w:rsidP="00CD5B0C">
      <w:pPr>
        <w:pStyle w:val="ListParagraph"/>
        <w:numPr>
          <w:ilvl w:val="0"/>
          <w:numId w:val="3"/>
        </w:numPr>
        <w:rPr>
          <w:rFonts w:ascii="Times New Roman" w:hAnsi="Times New Roman" w:cs="Times New Roman"/>
        </w:rPr>
      </w:pPr>
      <w:r w:rsidRPr="007823F5">
        <w:rPr>
          <w:rFonts w:ascii="Times New Roman" w:hAnsi="Times New Roman" w:cs="Times New Roman"/>
        </w:rPr>
        <w:t>Impact(s) on health policy;</w:t>
      </w:r>
    </w:p>
    <w:p w14:paraId="2E47671B" w14:textId="77777777" w:rsidR="00CD5B0C" w:rsidRPr="007823F5" w:rsidRDefault="00CD5B0C" w:rsidP="00CD5B0C">
      <w:pPr>
        <w:pStyle w:val="ListParagraph"/>
        <w:numPr>
          <w:ilvl w:val="0"/>
          <w:numId w:val="3"/>
        </w:numPr>
        <w:rPr>
          <w:rFonts w:ascii="Times New Roman" w:hAnsi="Times New Roman" w:cs="Times New Roman"/>
        </w:rPr>
      </w:pPr>
      <w:r w:rsidRPr="007823F5">
        <w:rPr>
          <w:rFonts w:ascii="Times New Roman" w:hAnsi="Times New Roman" w:cs="Times New Roman"/>
        </w:rPr>
        <w:t xml:space="preserve">Impact(s) on Indigenous health outcomes; </w:t>
      </w:r>
    </w:p>
    <w:p w14:paraId="044B45DD" w14:textId="77777777" w:rsidR="00CD5B0C" w:rsidRPr="007823F5" w:rsidRDefault="00CD5B0C" w:rsidP="00CD5B0C">
      <w:pPr>
        <w:pStyle w:val="ListParagraph"/>
        <w:numPr>
          <w:ilvl w:val="0"/>
          <w:numId w:val="3"/>
        </w:numPr>
        <w:rPr>
          <w:rFonts w:ascii="Times New Roman" w:hAnsi="Times New Roman" w:cs="Times New Roman"/>
        </w:rPr>
      </w:pPr>
      <w:r w:rsidRPr="007823F5">
        <w:rPr>
          <w:rFonts w:ascii="Times New Roman" w:hAnsi="Times New Roman" w:cs="Times New Roman"/>
        </w:rPr>
        <w:t>Impact(s) on service delivery;</w:t>
      </w:r>
    </w:p>
    <w:p w14:paraId="56C3D499" w14:textId="5C882AF1" w:rsidR="00CD5B0C" w:rsidRPr="007823F5" w:rsidRDefault="00CD5B0C" w:rsidP="00CD5B0C">
      <w:pPr>
        <w:pStyle w:val="ListParagraph"/>
        <w:numPr>
          <w:ilvl w:val="0"/>
          <w:numId w:val="3"/>
        </w:numPr>
        <w:rPr>
          <w:rFonts w:ascii="Times New Roman" w:hAnsi="Times New Roman" w:cs="Times New Roman"/>
        </w:rPr>
      </w:pPr>
      <w:r w:rsidRPr="007823F5">
        <w:rPr>
          <w:rFonts w:ascii="Times New Roman" w:hAnsi="Times New Roman" w:cs="Times New Roman"/>
          <w:u w:val="single"/>
        </w:rPr>
        <w:t>Integration</w:t>
      </w:r>
      <w:r w:rsidRPr="007823F5">
        <w:rPr>
          <w:rFonts w:ascii="Times New Roman" w:hAnsi="Times New Roman" w:cs="Times New Roman"/>
        </w:rPr>
        <w:t xml:space="preserve"> with speciality care</w:t>
      </w:r>
      <w:r w:rsidR="004350DC">
        <w:rPr>
          <w:rFonts w:ascii="Times New Roman" w:hAnsi="Times New Roman" w:cs="Times New Roman"/>
        </w:rPr>
        <w:t xml:space="preserve"> (e.g., palliative, geriatric/LTC, cancer care, rehabilitation, addiction) or </w:t>
      </w:r>
      <w:r w:rsidRPr="007823F5">
        <w:rPr>
          <w:rFonts w:ascii="Times New Roman" w:hAnsi="Times New Roman" w:cs="Times New Roman"/>
        </w:rPr>
        <w:t>public health</w:t>
      </w:r>
      <w:r w:rsidR="004350DC">
        <w:rPr>
          <w:rFonts w:ascii="Times New Roman" w:hAnsi="Times New Roman" w:cs="Times New Roman"/>
        </w:rPr>
        <w:t>.</w:t>
      </w:r>
      <w:r w:rsidRPr="007823F5">
        <w:rPr>
          <w:rFonts w:ascii="Times New Roman" w:hAnsi="Times New Roman" w:cs="Times New Roman"/>
        </w:rPr>
        <w:t xml:space="preserve"> </w:t>
      </w:r>
    </w:p>
    <w:p w14:paraId="31BFDCF5" w14:textId="77777777" w:rsidR="00CD5B0C" w:rsidRPr="009140D0" w:rsidRDefault="00CD5B0C" w:rsidP="00CD5B0C">
      <w:pPr>
        <w:pStyle w:val="ListParagraph"/>
        <w:numPr>
          <w:ilvl w:val="0"/>
          <w:numId w:val="3"/>
        </w:numPr>
        <w:rPr>
          <w:rFonts w:ascii="Times New Roman" w:hAnsi="Times New Roman" w:cs="Times New Roman"/>
        </w:rPr>
      </w:pPr>
      <w:r w:rsidRPr="009140D0">
        <w:rPr>
          <w:rFonts w:ascii="Times New Roman" w:hAnsi="Times New Roman" w:cs="Times New Roman"/>
        </w:rPr>
        <w:t>Resource allocation – resource inequities/disparity of resources – what are the ways in which inequities in resources shape health systems?</w:t>
      </w:r>
    </w:p>
    <w:p w14:paraId="2C8ACB16" w14:textId="0DC221FC" w:rsidR="00CD5B0C" w:rsidRDefault="00CD5B0C" w:rsidP="002C52B1">
      <w:pPr>
        <w:pStyle w:val="ListParagraph"/>
        <w:numPr>
          <w:ilvl w:val="0"/>
          <w:numId w:val="3"/>
        </w:numPr>
        <w:rPr>
          <w:rFonts w:ascii="Times New Roman" w:hAnsi="Times New Roman" w:cs="Times New Roman"/>
        </w:rPr>
      </w:pPr>
      <w:r w:rsidRPr="009140D0">
        <w:rPr>
          <w:rFonts w:ascii="Times New Roman" w:hAnsi="Times New Roman" w:cs="Times New Roman"/>
        </w:rPr>
        <w:t>Impacts on organization of care</w:t>
      </w:r>
    </w:p>
    <w:p w14:paraId="6B9E6DBA" w14:textId="3CF5E3E2" w:rsidR="00814CBE" w:rsidRPr="009140D0" w:rsidRDefault="00814CBE" w:rsidP="002C52B1">
      <w:pPr>
        <w:pStyle w:val="ListParagraph"/>
        <w:numPr>
          <w:ilvl w:val="0"/>
          <w:numId w:val="3"/>
        </w:numPr>
        <w:rPr>
          <w:rFonts w:ascii="Times New Roman" w:hAnsi="Times New Roman" w:cs="Times New Roman"/>
        </w:rPr>
      </w:pPr>
      <w:r>
        <w:rPr>
          <w:rFonts w:ascii="Times New Roman" w:hAnsi="Times New Roman" w:cs="Times New Roman"/>
        </w:rPr>
        <w:t xml:space="preserve">Level of community engagement </w:t>
      </w:r>
    </w:p>
    <w:p w14:paraId="639DE428" w14:textId="7C4534B1" w:rsidR="00CD5B0C" w:rsidRPr="009140D0" w:rsidRDefault="00CD5B0C" w:rsidP="00CD5B0C">
      <w:pPr>
        <w:rPr>
          <w:b/>
          <w:bCs/>
        </w:rPr>
      </w:pPr>
    </w:p>
    <w:p w14:paraId="4C8403C0" w14:textId="77777777" w:rsidR="007823F5" w:rsidRPr="009140D0" w:rsidRDefault="007823F5" w:rsidP="007823F5">
      <w:pPr>
        <w:pStyle w:val="NormalWeb"/>
        <w:numPr>
          <w:ilvl w:val="0"/>
          <w:numId w:val="10"/>
        </w:numPr>
        <w:snapToGrid w:val="0"/>
        <w:spacing w:before="0" w:beforeAutospacing="0" w:after="0" w:afterAutospacing="0"/>
        <w:ind w:left="360"/>
        <w:rPr>
          <w:b/>
          <w:bCs/>
          <w:color w:val="000000" w:themeColor="text1"/>
        </w:rPr>
      </w:pPr>
      <w:r w:rsidRPr="009140D0">
        <w:rPr>
          <w:b/>
          <w:bCs/>
          <w:color w:val="000000" w:themeColor="text1"/>
        </w:rPr>
        <w:t>Outcome</w:t>
      </w:r>
      <w:r w:rsidRPr="009140D0">
        <w:rPr>
          <w:color w:val="000000" w:themeColor="text1"/>
        </w:rPr>
        <w:t xml:space="preserve"> refers to intended or unexpected intervention outcomes (de </w:t>
      </w:r>
      <w:proofErr w:type="spellStart"/>
      <w:r w:rsidRPr="009140D0">
        <w:rPr>
          <w:color w:val="000000" w:themeColor="text1"/>
        </w:rPr>
        <w:t>Weger</w:t>
      </w:r>
      <w:proofErr w:type="spellEnd"/>
      <w:r w:rsidRPr="009140D0">
        <w:rPr>
          <w:color w:val="000000" w:themeColor="text1"/>
        </w:rPr>
        <w:t xml:space="preserve"> et al., 2018). They can be at various levels – micro, meso, and macro.</w:t>
      </w:r>
    </w:p>
    <w:p w14:paraId="06036D47" w14:textId="77777777" w:rsidR="007823F5" w:rsidRPr="009140D0" w:rsidRDefault="007823F5" w:rsidP="00CD5B0C">
      <w:pPr>
        <w:rPr>
          <w:b/>
          <w:bCs/>
        </w:rPr>
      </w:pPr>
    </w:p>
    <w:p w14:paraId="3131219A" w14:textId="48309567" w:rsidR="00D711DC" w:rsidRPr="009140D0" w:rsidRDefault="009140D0" w:rsidP="00D711DC">
      <w:r w:rsidRPr="009140D0">
        <w:rPr>
          <w:b/>
          <w:bCs/>
        </w:rPr>
        <w:t xml:space="preserve">Review </w:t>
      </w:r>
      <w:r w:rsidR="00CD5B0C" w:rsidRPr="009140D0">
        <w:rPr>
          <w:b/>
          <w:bCs/>
        </w:rPr>
        <w:t>Methodology:</w:t>
      </w:r>
      <w:r w:rsidR="00CD5B0C" w:rsidRPr="009140D0">
        <w:t xml:space="preserve"> Scoping Review</w:t>
      </w:r>
      <w:r w:rsidRPr="009140D0">
        <w:t xml:space="preserve"> will be conducted to determine the scope or coverage of a body of literature on the topic. Scoping review questions are purposefully broad for examining emerging evidence when knowledge about a topic is unclear. </w:t>
      </w:r>
      <w:r w:rsidR="00CD5B0C" w:rsidRPr="009140D0">
        <w:t xml:space="preserve">Our search will include </w:t>
      </w:r>
      <w:r w:rsidRPr="009140D0">
        <w:t>primary empirical studies (qualitative, quantitative, or mixed methods)</w:t>
      </w:r>
      <w:r w:rsidR="00CD5B0C" w:rsidRPr="009140D0">
        <w:t>,</w:t>
      </w:r>
      <w:r w:rsidRPr="009140D0">
        <w:t xml:space="preserve"> reviews of empirical studies (i.e., systematic reviews),</w:t>
      </w:r>
      <w:r w:rsidR="00CD5B0C" w:rsidRPr="009140D0">
        <w:t xml:space="preserve"> </w:t>
      </w:r>
      <w:r w:rsidR="00814CBE">
        <w:t xml:space="preserve">and </w:t>
      </w:r>
      <w:r w:rsidR="00CD5B0C" w:rsidRPr="009140D0">
        <w:t xml:space="preserve">unpublished </w:t>
      </w:r>
      <w:r>
        <w:t>dissertation/</w:t>
      </w:r>
      <w:r w:rsidR="00CD5B0C" w:rsidRPr="009140D0">
        <w:t xml:space="preserve">theses </w:t>
      </w:r>
    </w:p>
    <w:p w14:paraId="207AE4B1" w14:textId="1AD76D3B" w:rsidR="00D711DC" w:rsidRDefault="00D711DC" w:rsidP="00CD5B0C">
      <w:pPr>
        <w:ind w:left="360"/>
      </w:pPr>
    </w:p>
    <w:p w14:paraId="55862555" w14:textId="4981A5CA" w:rsidR="00814CBE" w:rsidRPr="009140D0" w:rsidRDefault="00814CBE" w:rsidP="00CD5B0C">
      <w:pPr>
        <w:ind w:left="360"/>
      </w:pPr>
      <w:r>
        <w:t>*</w:t>
      </w:r>
      <w:r w:rsidRPr="00814CBE">
        <w:t xml:space="preserve"> </w:t>
      </w:r>
      <w:r w:rsidRPr="009140D0">
        <w:t>grey literatur</w:t>
      </w:r>
      <w:r>
        <w:t>e search will be completed by AHS Indigenous Wellness Core</w:t>
      </w:r>
    </w:p>
    <w:p w14:paraId="25B94E8A" w14:textId="77777777" w:rsidR="00D711DC" w:rsidRPr="009140D0" w:rsidRDefault="00D711DC" w:rsidP="00CD5B0C">
      <w:pPr>
        <w:ind w:left="360"/>
      </w:pPr>
    </w:p>
    <w:tbl>
      <w:tblPr>
        <w:tblStyle w:val="PlainTable2"/>
        <w:tblW w:w="0" w:type="auto"/>
        <w:tblLook w:val="04A0" w:firstRow="1" w:lastRow="0" w:firstColumn="1" w:lastColumn="0" w:noHBand="0" w:noVBand="1"/>
      </w:tblPr>
      <w:tblGrid>
        <w:gridCol w:w="4028"/>
        <w:gridCol w:w="4028"/>
      </w:tblGrid>
      <w:tr w:rsidR="00CD5B0C" w:rsidRPr="009140D0" w14:paraId="56F7BB77" w14:textId="77777777" w:rsidTr="007823F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028" w:type="dxa"/>
          </w:tcPr>
          <w:p w14:paraId="5EBF4C8D" w14:textId="77777777" w:rsidR="00CD5B0C" w:rsidRPr="009140D0" w:rsidRDefault="00CD5B0C" w:rsidP="00D711DC">
            <w:pPr>
              <w:jc w:val="center"/>
              <w:rPr>
                <w:b w:val="0"/>
                <w:bCs w:val="0"/>
              </w:rPr>
            </w:pPr>
            <w:r w:rsidRPr="009140D0">
              <w:t>Inclusion</w:t>
            </w:r>
          </w:p>
        </w:tc>
        <w:tc>
          <w:tcPr>
            <w:tcW w:w="4028" w:type="dxa"/>
          </w:tcPr>
          <w:p w14:paraId="6BE8A466" w14:textId="77777777" w:rsidR="00CD5B0C" w:rsidRPr="009140D0" w:rsidRDefault="00CD5B0C" w:rsidP="00D711DC">
            <w:pPr>
              <w:jc w:val="center"/>
              <w:cnfStyle w:val="100000000000" w:firstRow="1" w:lastRow="0" w:firstColumn="0" w:lastColumn="0" w:oddVBand="0" w:evenVBand="0" w:oddHBand="0" w:evenHBand="0" w:firstRowFirstColumn="0" w:firstRowLastColumn="0" w:lastRowFirstColumn="0" w:lastRowLastColumn="0"/>
              <w:rPr>
                <w:b w:val="0"/>
                <w:bCs w:val="0"/>
              </w:rPr>
            </w:pPr>
            <w:r w:rsidRPr="009140D0">
              <w:t>Exclusion</w:t>
            </w:r>
          </w:p>
        </w:tc>
      </w:tr>
      <w:tr w:rsidR="00D83124" w:rsidRPr="009140D0" w14:paraId="39AA76AC" w14:textId="77777777" w:rsidTr="007823F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28" w:type="dxa"/>
          </w:tcPr>
          <w:p w14:paraId="56CC9BF6" w14:textId="47377A9F" w:rsidR="00D83124" w:rsidRPr="009140D0" w:rsidRDefault="00D83124" w:rsidP="00D711DC">
            <w:pPr>
              <w:rPr>
                <w:b w:val="0"/>
                <w:bCs w:val="0"/>
              </w:rPr>
            </w:pPr>
            <w:r w:rsidRPr="009140D0">
              <w:rPr>
                <w:b w:val="0"/>
                <w:bCs w:val="0"/>
              </w:rPr>
              <w:t>Publications included in the review if they:</w:t>
            </w:r>
          </w:p>
        </w:tc>
        <w:tc>
          <w:tcPr>
            <w:tcW w:w="4028" w:type="dxa"/>
          </w:tcPr>
          <w:p w14:paraId="39F65D43" w14:textId="77777777" w:rsidR="00CD6CD4" w:rsidRPr="009140D0" w:rsidRDefault="00CD6CD4" w:rsidP="00CD6CD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9140D0">
              <w:rPr>
                <w:rFonts w:eastAsia="Calibri"/>
                <w:color w:val="000000"/>
              </w:rPr>
              <w:t>Publications excluded if they are:</w:t>
            </w:r>
          </w:p>
          <w:p w14:paraId="0288156C" w14:textId="77777777" w:rsidR="00D83124" w:rsidRPr="009140D0" w:rsidRDefault="00D83124" w:rsidP="00D711D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Calibri"/>
                <w:color w:val="000000"/>
              </w:rPr>
            </w:pPr>
          </w:p>
        </w:tc>
      </w:tr>
      <w:tr w:rsidR="00D83124" w:rsidRPr="009140D0" w14:paraId="21AE01FA" w14:textId="77777777" w:rsidTr="007823F5">
        <w:trPr>
          <w:trHeight w:val="278"/>
        </w:trPr>
        <w:tc>
          <w:tcPr>
            <w:cnfStyle w:val="001000000000" w:firstRow="0" w:lastRow="0" w:firstColumn="1" w:lastColumn="0" w:oddVBand="0" w:evenVBand="0" w:oddHBand="0" w:evenHBand="0" w:firstRowFirstColumn="0" w:firstRowLastColumn="0" w:lastRowFirstColumn="0" w:lastRowLastColumn="0"/>
            <w:tcW w:w="4028" w:type="dxa"/>
          </w:tcPr>
          <w:p w14:paraId="023BB265" w14:textId="28D217AD" w:rsidR="00D83124" w:rsidRPr="009140D0" w:rsidRDefault="009140D0" w:rsidP="009140D0">
            <w:pPr>
              <w:pStyle w:val="ListParagraph"/>
              <w:numPr>
                <w:ilvl w:val="0"/>
                <w:numId w:val="15"/>
              </w:numPr>
              <w:rPr>
                <w:rFonts w:ascii="Times New Roman" w:hAnsi="Times New Roman" w:cs="Times New Roman"/>
                <w:b w:val="0"/>
                <w:bCs w:val="0"/>
              </w:rPr>
            </w:pPr>
            <w:r>
              <w:rPr>
                <w:rFonts w:ascii="Times New Roman" w:hAnsi="Times New Roman" w:cs="Times New Roman"/>
                <w:b w:val="0"/>
                <w:bCs w:val="0"/>
              </w:rPr>
              <w:t>D</w:t>
            </w:r>
            <w:r w:rsidR="00D83124" w:rsidRPr="009140D0">
              <w:rPr>
                <w:rFonts w:ascii="Times New Roman" w:hAnsi="Times New Roman" w:cs="Times New Roman"/>
                <w:b w:val="0"/>
                <w:bCs w:val="0"/>
              </w:rPr>
              <w:t xml:space="preserve">escribe development, implementation or evaluation of interventions/services/programs that are Health Promotion, Prevention, Treatment </w:t>
            </w:r>
            <w:r w:rsidR="00F5044D" w:rsidRPr="009140D0">
              <w:rPr>
                <w:rFonts w:ascii="Times New Roman" w:hAnsi="Times New Roman" w:cs="Times New Roman"/>
                <w:b w:val="0"/>
                <w:bCs w:val="0"/>
              </w:rPr>
              <w:t>OR</w:t>
            </w:r>
            <w:r w:rsidR="00D83124" w:rsidRPr="009140D0">
              <w:rPr>
                <w:rFonts w:ascii="Times New Roman" w:hAnsi="Times New Roman" w:cs="Times New Roman"/>
                <w:b w:val="0"/>
                <w:bCs w:val="0"/>
              </w:rPr>
              <w:t xml:space="preserve"> Rehabilitation oriented</w:t>
            </w:r>
          </w:p>
          <w:p w14:paraId="21E0D350" w14:textId="77777777" w:rsidR="00D83124" w:rsidRPr="009140D0" w:rsidRDefault="00D83124" w:rsidP="00D711DC">
            <w:pPr>
              <w:rPr>
                <w:b w:val="0"/>
                <w:bCs w:val="0"/>
              </w:rPr>
            </w:pPr>
          </w:p>
        </w:tc>
        <w:tc>
          <w:tcPr>
            <w:tcW w:w="4028" w:type="dxa"/>
          </w:tcPr>
          <w:p w14:paraId="491765ED" w14:textId="571AA5A9" w:rsidR="00D83124" w:rsidRPr="009140D0" w:rsidRDefault="00CD6CD4" w:rsidP="009140D0">
            <w:pPr>
              <w:pStyle w:val="ListParagraph"/>
              <w:numPr>
                <w:ilvl w:val="0"/>
                <w:numId w:val="1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9140D0">
              <w:rPr>
                <w:rFonts w:ascii="Times New Roman" w:eastAsia="Calibri" w:hAnsi="Times New Roman" w:cs="Times New Roman"/>
                <w:color w:val="000000"/>
              </w:rPr>
              <w:t xml:space="preserve">Focused on the non-Indigenous population </w:t>
            </w:r>
          </w:p>
        </w:tc>
      </w:tr>
      <w:tr w:rsidR="00CD5B0C" w:rsidRPr="009140D0" w14:paraId="53D4D297" w14:textId="77777777" w:rsidTr="007823F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28" w:type="dxa"/>
          </w:tcPr>
          <w:p w14:paraId="78DF98F9" w14:textId="6A11C516" w:rsidR="00CD5B0C" w:rsidRPr="009140D0" w:rsidRDefault="00D83124" w:rsidP="00D711DC">
            <w:pPr>
              <w:pStyle w:val="ListParagraph"/>
              <w:numPr>
                <w:ilvl w:val="0"/>
                <w:numId w:val="8"/>
              </w:numPr>
              <w:rPr>
                <w:rFonts w:ascii="Times New Roman" w:hAnsi="Times New Roman" w:cs="Times New Roman"/>
                <w:b w:val="0"/>
                <w:bCs w:val="0"/>
              </w:rPr>
            </w:pPr>
            <w:r w:rsidRPr="009140D0">
              <w:rPr>
                <w:rFonts w:ascii="Times New Roman" w:hAnsi="Times New Roman" w:cs="Times New Roman"/>
                <w:b w:val="0"/>
                <w:bCs w:val="0"/>
              </w:rPr>
              <w:t xml:space="preserve">Delivered in </w:t>
            </w:r>
            <w:r w:rsidR="00CD5B0C" w:rsidRPr="009140D0">
              <w:rPr>
                <w:rFonts w:ascii="Times New Roman" w:hAnsi="Times New Roman" w:cs="Times New Roman"/>
                <w:b w:val="0"/>
                <w:bCs w:val="0"/>
              </w:rPr>
              <w:t>Indigenous</w:t>
            </w:r>
            <w:r w:rsidRPr="009140D0">
              <w:rPr>
                <w:rFonts w:ascii="Times New Roman" w:hAnsi="Times New Roman" w:cs="Times New Roman"/>
                <w:b w:val="0"/>
                <w:bCs w:val="0"/>
              </w:rPr>
              <w:t xml:space="preserve"> community settings or specified for Indigenous </w:t>
            </w:r>
            <w:r w:rsidR="008E023D">
              <w:rPr>
                <w:rFonts w:ascii="Times New Roman" w:hAnsi="Times New Roman" w:cs="Times New Roman"/>
                <w:b w:val="0"/>
                <w:bCs w:val="0"/>
              </w:rPr>
              <w:t>peoples</w:t>
            </w:r>
            <w:r w:rsidRPr="009140D0">
              <w:rPr>
                <w:rFonts w:ascii="Times New Roman" w:hAnsi="Times New Roman" w:cs="Times New Roman"/>
                <w:b w:val="0"/>
                <w:bCs w:val="0"/>
              </w:rPr>
              <w:t xml:space="preserve"> </w:t>
            </w:r>
            <w:r w:rsidR="00CC0779" w:rsidRPr="009140D0">
              <w:rPr>
                <w:rFonts w:ascii="Times New Roman" w:hAnsi="Times New Roman" w:cs="Times New Roman"/>
                <w:b w:val="0"/>
                <w:bCs w:val="0"/>
              </w:rPr>
              <w:t xml:space="preserve"> </w:t>
            </w:r>
          </w:p>
        </w:tc>
        <w:tc>
          <w:tcPr>
            <w:tcW w:w="4028" w:type="dxa"/>
          </w:tcPr>
          <w:p w14:paraId="34FC7302" w14:textId="28F990B3" w:rsidR="00D711DC" w:rsidRPr="009140D0" w:rsidRDefault="00CD6CD4" w:rsidP="009140D0">
            <w:pPr>
              <w:pStyle w:val="ListParagraph"/>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140D0">
              <w:rPr>
                <w:rFonts w:ascii="Times New Roman" w:hAnsi="Times New Roman" w:cs="Times New Roman"/>
              </w:rPr>
              <w:t>Focused on western models of care</w:t>
            </w:r>
          </w:p>
        </w:tc>
      </w:tr>
    </w:tbl>
    <w:p w14:paraId="4320CC08" w14:textId="77777777" w:rsidR="00CC0779" w:rsidRPr="009140D0" w:rsidRDefault="00CC0779" w:rsidP="00CD5B0C">
      <w:pPr>
        <w:rPr>
          <w:b/>
          <w:bCs/>
        </w:rPr>
      </w:pPr>
    </w:p>
    <w:p w14:paraId="0A1407E8" w14:textId="3CA28DA5" w:rsidR="00CD5B0C" w:rsidRPr="009140D0" w:rsidRDefault="00CD5B0C" w:rsidP="00CD5B0C">
      <w:r w:rsidRPr="009140D0">
        <w:rPr>
          <w:b/>
          <w:bCs/>
        </w:rPr>
        <w:t>Journal Databases:</w:t>
      </w:r>
      <w:r w:rsidRPr="009140D0">
        <w:t xml:space="preserve"> CINHAL, Medline, Embase, Social Sciences index, Allied health index, Multi-disciplinary index, Indigenous specific (will look further into which databases would be applicable)</w:t>
      </w:r>
    </w:p>
    <w:p w14:paraId="3D8012F1" w14:textId="77777777" w:rsidR="00CD5B0C" w:rsidRPr="007823F5" w:rsidRDefault="00CD5B0C" w:rsidP="00CD5B0C"/>
    <w:p w14:paraId="75638236" w14:textId="77777777" w:rsidR="00CD5B0C" w:rsidRPr="007823F5" w:rsidRDefault="00CD5B0C" w:rsidP="00CD5B0C">
      <w:pPr>
        <w:rPr>
          <w:i/>
          <w:iCs/>
        </w:rPr>
      </w:pPr>
      <w:r w:rsidRPr="007823F5">
        <w:rPr>
          <w:i/>
          <w:iCs/>
        </w:rPr>
        <w:t>*Covidence will be the review manager used for screening and reviewing articles</w:t>
      </w:r>
    </w:p>
    <w:p w14:paraId="05874995" w14:textId="77777777" w:rsidR="00CD5B0C" w:rsidRPr="007823F5" w:rsidRDefault="00CD5B0C" w:rsidP="00CD5B0C"/>
    <w:p w14:paraId="321E8543" w14:textId="77777777" w:rsidR="00CD5B0C" w:rsidRPr="007823F5" w:rsidRDefault="00CD5B0C" w:rsidP="00CD5B0C">
      <w:r w:rsidRPr="007823F5">
        <w:lastRenderedPageBreak/>
        <w:t>Outputs from the scoping reviews:</w:t>
      </w:r>
    </w:p>
    <w:p w14:paraId="382CDFE1" w14:textId="14497897" w:rsidR="00814CBE" w:rsidRPr="00814CBE" w:rsidRDefault="00CD5B0C" w:rsidP="00814CBE">
      <w:pPr>
        <w:pStyle w:val="ListParagraph"/>
        <w:numPr>
          <w:ilvl w:val="0"/>
          <w:numId w:val="6"/>
        </w:numPr>
        <w:rPr>
          <w:rFonts w:ascii="Times New Roman" w:hAnsi="Times New Roman" w:cs="Times New Roman"/>
        </w:rPr>
      </w:pPr>
      <w:r w:rsidRPr="007823F5">
        <w:rPr>
          <w:rFonts w:ascii="Times New Roman" w:hAnsi="Times New Roman" w:cs="Times New Roman"/>
        </w:rPr>
        <w:t>A typology of innovations (setting; type of model of care, process, implementation, etc.)</w:t>
      </w:r>
    </w:p>
    <w:p w14:paraId="12977051" w14:textId="12473336" w:rsidR="00CD6CD4" w:rsidRPr="009140D0" w:rsidRDefault="00CD5B0C" w:rsidP="00CD5B0C">
      <w:pPr>
        <w:pStyle w:val="ListParagraph"/>
        <w:numPr>
          <w:ilvl w:val="0"/>
          <w:numId w:val="6"/>
        </w:numPr>
        <w:rPr>
          <w:rFonts w:ascii="Times New Roman" w:hAnsi="Times New Roman" w:cs="Times New Roman"/>
        </w:rPr>
      </w:pPr>
      <w:r w:rsidRPr="007823F5">
        <w:rPr>
          <w:rFonts w:ascii="Times New Roman" w:hAnsi="Times New Roman" w:cs="Times New Roman"/>
        </w:rPr>
        <w:t>Evidence summary shared with providers, policy and decision-makers</w:t>
      </w:r>
    </w:p>
    <w:p w14:paraId="3A35C034" w14:textId="77777777" w:rsidR="009140D0" w:rsidRDefault="009140D0" w:rsidP="00CD5B0C">
      <w:pPr>
        <w:rPr>
          <w:b/>
          <w:bCs/>
        </w:rPr>
      </w:pPr>
    </w:p>
    <w:p w14:paraId="0D130B33" w14:textId="5E7B45E8" w:rsidR="00CD6CD4" w:rsidRPr="009140D0" w:rsidRDefault="009140D0" w:rsidP="00CD5B0C">
      <w:pPr>
        <w:rPr>
          <w:b/>
          <w:bCs/>
        </w:rPr>
      </w:pPr>
      <w:r w:rsidRPr="009140D0">
        <w:rPr>
          <w:b/>
          <w:bCs/>
        </w:rPr>
        <w:t>Source Appraisal</w:t>
      </w:r>
    </w:p>
    <w:p w14:paraId="2A0F7EC6" w14:textId="2F7F482C" w:rsidR="009140D0" w:rsidRDefault="009140D0" w:rsidP="00CD5B0C"/>
    <w:p w14:paraId="2362337E" w14:textId="77777777" w:rsidR="009140D0" w:rsidRPr="009140D0" w:rsidRDefault="009140D0" w:rsidP="009140D0">
      <w:pPr>
        <w:rPr>
          <w:b/>
          <w:bCs/>
        </w:rPr>
      </w:pPr>
      <w:r w:rsidRPr="009140D0">
        <w:rPr>
          <w:b/>
          <w:bCs/>
        </w:rPr>
        <w:t>Secondary screening exclusion criteria: Full text</w:t>
      </w:r>
    </w:p>
    <w:p w14:paraId="095E1C07" w14:textId="4515A670" w:rsidR="009140D0" w:rsidRPr="009140D0" w:rsidRDefault="009140D0" w:rsidP="009140D0">
      <w:pPr>
        <w:numPr>
          <w:ilvl w:val="0"/>
          <w:numId w:val="12"/>
        </w:numPr>
      </w:pPr>
      <w:r w:rsidRPr="009140D0">
        <w:t>Intervention location/country: Did the source report on a</w:t>
      </w:r>
      <w:r>
        <w:t xml:space="preserve"> PHC </w:t>
      </w:r>
      <w:r w:rsidR="008E023D">
        <w:t xml:space="preserve">program, service or </w:t>
      </w:r>
      <w:r w:rsidRPr="009140D0">
        <w:t>intervention implemented in a</w:t>
      </w:r>
      <w:r>
        <w:t xml:space="preserve">n Indigenous </w:t>
      </w:r>
      <w:r w:rsidR="008E023D">
        <w:t xml:space="preserve">community </w:t>
      </w:r>
      <w:r>
        <w:t>setting</w:t>
      </w:r>
      <w:r w:rsidR="008E023D">
        <w:t xml:space="preserve"> or specified for Indigenous peoples in a particular country/region/jurisdiction</w:t>
      </w:r>
      <w:r>
        <w:t>?</w:t>
      </w:r>
      <w:r w:rsidRPr="009140D0">
        <w:t xml:space="preserve"> If no, exclude.</w:t>
      </w:r>
    </w:p>
    <w:p w14:paraId="7A65F54E" w14:textId="59C1EBAE" w:rsidR="009140D0" w:rsidRPr="009140D0" w:rsidRDefault="009140D0" w:rsidP="009140D0">
      <w:pPr>
        <w:numPr>
          <w:ilvl w:val="0"/>
          <w:numId w:val="12"/>
        </w:numPr>
      </w:pPr>
      <w:r w:rsidRPr="009140D0">
        <w:t>Language: Is the source available in full text in English</w:t>
      </w:r>
      <w:r w:rsidR="00814CBE">
        <w:t>, Spanish, French, or Italian</w:t>
      </w:r>
      <w:r w:rsidRPr="009140D0">
        <w:t>? If no, exclude.</w:t>
      </w:r>
    </w:p>
    <w:p w14:paraId="3480BD74" w14:textId="7A15F359" w:rsidR="009140D0" w:rsidRPr="009140D0" w:rsidRDefault="009140D0" w:rsidP="009140D0">
      <w:pPr>
        <w:numPr>
          <w:ilvl w:val="0"/>
          <w:numId w:val="12"/>
        </w:numPr>
      </w:pPr>
      <w:r w:rsidRPr="009140D0">
        <w:t>Study design: Did the source report on an empirical study (qualitative, quantitative, or mixed-methods), review of empirical studies, theoretical study</w:t>
      </w:r>
      <w:r>
        <w:t xml:space="preserve">, </w:t>
      </w:r>
      <w:r w:rsidRPr="009140D0">
        <w:t>implementation studies</w:t>
      </w:r>
      <w:r>
        <w:t>, and/or dissertation/theses</w:t>
      </w:r>
      <w:r w:rsidRPr="009140D0">
        <w:t>? If no, exclude.</w:t>
      </w:r>
    </w:p>
    <w:p w14:paraId="49F0D864" w14:textId="7B4B31E0" w:rsidR="009140D0" w:rsidRPr="009140D0" w:rsidRDefault="009140D0" w:rsidP="009140D0">
      <w:pPr>
        <w:numPr>
          <w:ilvl w:val="0"/>
          <w:numId w:val="12"/>
        </w:numPr>
      </w:pPr>
      <w:r w:rsidRPr="009140D0">
        <w:t xml:space="preserve">Population: Did the </w:t>
      </w:r>
      <w:r>
        <w:t xml:space="preserve">PHC </w:t>
      </w:r>
      <w:r w:rsidRPr="009140D0">
        <w:t xml:space="preserve">intervention focus on </w:t>
      </w:r>
      <w:r>
        <w:t>a program/service/intervention</w:t>
      </w:r>
      <w:r w:rsidR="008E023D">
        <w:t xml:space="preserve"> d</w:t>
      </w:r>
      <w:r w:rsidR="008E023D" w:rsidRPr="008E023D">
        <w:t xml:space="preserve">elivered in Indigenous community settings or specified for Indigenous </w:t>
      </w:r>
      <w:r w:rsidR="008E023D">
        <w:t>peoples</w:t>
      </w:r>
      <w:r w:rsidRPr="009140D0">
        <w:t>? If no</w:t>
      </w:r>
      <w:r>
        <w:t>,</w:t>
      </w:r>
      <w:r w:rsidRPr="009140D0">
        <w:t xml:space="preserve"> exclude.</w:t>
      </w:r>
    </w:p>
    <w:p w14:paraId="37AA5895" w14:textId="59F9FA0E" w:rsidR="009140D0" w:rsidRPr="009140D0" w:rsidRDefault="009140D0" w:rsidP="009140D0">
      <w:pPr>
        <w:numPr>
          <w:ilvl w:val="0"/>
          <w:numId w:val="13"/>
        </w:numPr>
      </w:pPr>
      <w:r w:rsidRPr="009140D0">
        <w:t xml:space="preserve">Intervention: Does the source </w:t>
      </w:r>
      <w:r w:rsidR="008E023D">
        <w:t>describe</w:t>
      </w:r>
      <w:r w:rsidRPr="009140D0">
        <w:t xml:space="preserve"> </w:t>
      </w:r>
      <w:r w:rsidR="008E023D">
        <w:t>a PHC program/service/</w:t>
      </w:r>
      <w:r w:rsidRPr="009140D0">
        <w:t>intervention</w:t>
      </w:r>
      <w:r w:rsidR="008E023D">
        <w:t xml:space="preserve"> aimed at promoting health, preventing disease or illness, and addressing the social determinants of health (SDOH) and health equity. </w:t>
      </w:r>
      <w:r w:rsidRPr="009140D0">
        <w:t>Exclude if not.</w:t>
      </w:r>
    </w:p>
    <w:p w14:paraId="1D152752" w14:textId="6EE44FAE" w:rsidR="009140D0" w:rsidRPr="009140D0" w:rsidRDefault="009140D0" w:rsidP="008E023D">
      <w:pPr>
        <w:numPr>
          <w:ilvl w:val="0"/>
          <w:numId w:val="12"/>
        </w:numPr>
      </w:pPr>
      <w:r w:rsidRPr="009140D0">
        <w:t xml:space="preserve">Outcome: Does the source describe </w:t>
      </w:r>
      <w:r w:rsidR="008E023D">
        <w:t>PHC</w:t>
      </w:r>
      <w:r w:rsidRPr="009140D0">
        <w:t xml:space="preserve">, health/well-being- or equity-related outcomes? And/or does the source describe </w:t>
      </w:r>
      <w:r w:rsidR="008E023D" w:rsidRPr="007823F5">
        <w:t xml:space="preserve">contextual </w:t>
      </w:r>
      <w:r w:rsidR="008E023D">
        <w:t>factors (i.e., supportive policy environment, resource distribution, etc.)</w:t>
      </w:r>
      <w:r w:rsidR="008E023D" w:rsidRPr="007823F5">
        <w:t xml:space="preserve"> that support innovations in Indigenous PHC models</w:t>
      </w:r>
      <w:r w:rsidR="008E023D">
        <w:t xml:space="preserve">? And/or does </w:t>
      </w:r>
      <w:r w:rsidR="00E23077">
        <w:t>source describe the integration of PHC with speciality care, public health</w:t>
      </w:r>
      <w:r w:rsidR="004350DC">
        <w:t xml:space="preserve">. </w:t>
      </w:r>
      <w:r w:rsidRPr="009140D0">
        <w:t>If no, exclude.</w:t>
      </w:r>
    </w:p>
    <w:p w14:paraId="6DCDAF9F" w14:textId="49266F27" w:rsidR="007823F5" w:rsidRDefault="007823F5" w:rsidP="00CD5B0C">
      <w:pPr>
        <w:rPr>
          <w:b/>
          <w:bCs/>
        </w:rPr>
      </w:pPr>
    </w:p>
    <w:p w14:paraId="18CD2974" w14:textId="55BA8696" w:rsidR="00D82839" w:rsidRDefault="00814CBE" w:rsidP="00D82839">
      <w:pPr>
        <w:rPr>
          <w:b/>
          <w:bCs/>
        </w:rPr>
      </w:pPr>
      <w:r>
        <w:rPr>
          <w:b/>
          <w:bCs/>
        </w:rPr>
        <w:t>C</w:t>
      </w:r>
      <w:r w:rsidR="00D82839" w:rsidRPr="00D82839">
        <w:rPr>
          <w:b/>
          <w:bCs/>
        </w:rPr>
        <w:t xml:space="preserve">ategorize the intervention/program/service </w:t>
      </w:r>
      <w:r>
        <w:rPr>
          <w:b/>
          <w:bCs/>
        </w:rPr>
        <w:t>to:</w:t>
      </w:r>
    </w:p>
    <w:p w14:paraId="3E8AB101" w14:textId="69B5549E" w:rsidR="00814CBE" w:rsidRDefault="00814CBE" w:rsidP="00D82839">
      <w:pPr>
        <w:rPr>
          <w:b/>
          <w:bCs/>
        </w:rPr>
      </w:pPr>
    </w:p>
    <w:p w14:paraId="723481E0" w14:textId="77777777" w:rsidR="00814CBE" w:rsidRPr="00146BD2" w:rsidRDefault="00814CBE" w:rsidP="00814CBE">
      <w:pPr>
        <w:rPr>
          <w:rFonts w:asciiTheme="minorHAnsi" w:hAnsiTheme="minorHAnsi" w:cstheme="minorHAnsi"/>
          <w:sz w:val="22"/>
          <w:szCs w:val="22"/>
        </w:rPr>
      </w:pPr>
      <w:r w:rsidRPr="00146BD2">
        <w:rPr>
          <w:rFonts w:asciiTheme="minorHAnsi" w:hAnsiTheme="minorHAnsi" w:cstheme="minorHAnsi"/>
          <w:b/>
          <w:bCs/>
          <w:sz w:val="22"/>
          <w:szCs w:val="22"/>
        </w:rPr>
        <w:t xml:space="preserve">1. Integration of care; </w:t>
      </w:r>
      <w:r w:rsidRPr="00146BD2">
        <w:rPr>
          <w:rFonts w:asciiTheme="minorHAnsi" w:hAnsiTheme="minorHAnsi" w:cstheme="minorHAnsi"/>
          <w:color w:val="202124"/>
          <w:sz w:val="22"/>
          <w:szCs w:val="22"/>
          <w:shd w:val="clear" w:color="auto" w:fill="FFFFFF"/>
        </w:rPr>
        <w:t>connecting the primary health </w:t>
      </w:r>
      <w:r w:rsidRPr="00146BD2">
        <w:rPr>
          <w:rFonts w:asciiTheme="minorHAnsi" w:hAnsiTheme="minorHAnsi" w:cstheme="minorHAnsi"/>
          <w:b/>
          <w:bCs/>
          <w:color w:val="202124"/>
          <w:sz w:val="22"/>
          <w:szCs w:val="22"/>
          <w:shd w:val="clear" w:color="auto" w:fill="FFFFFF"/>
        </w:rPr>
        <w:t>care</w:t>
      </w:r>
      <w:r w:rsidRPr="00146BD2">
        <w:rPr>
          <w:rFonts w:asciiTheme="minorHAnsi" w:hAnsiTheme="minorHAnsi" w:cstheme="minorHAnsi"/>
          <w:color w:val="202124"/>
          <w:sz w:val="22"/>
          <w:szCs w:val="22"/>
          <w:shd w:val="clear" w:color="auto" w:fill="FFFFFF"/>
        </w:rPr>
        <w:t xml:space="preserve"> (defined by </w:t>
      </w:r>
      <w:r w:rsidRPr="00146BD2">
        <w:rPr>
          <w:rFonts w:asciiTheme="minorHAnsi" w:hAnsiTheme="minorHAnsi" w:cstheme="minorHAnsi"/>
          <w:sz w:val="22"/>
          <w:szCs w:val="22"/>
        </w:rPr>
        <w:t>the Alma Ata Declaration on Primary Health Care</w:t>
      </w:r>
      <w:r w:rsidRPr="00146BD2">
        <w:rPr>
          <w:rFonts w:asciiTheme="minorHAnsi" w:hAnsiTheme="minorHAnsi" w:cstheme="minorHAnsi"/>
          <w:color w:val="202124"/>
          <w:sz w:val="22"/>
          <w:szCs w:val="22"/>
          <w:shd w:val="clear" w:color="auto" w:fill="FFFFFF"/>
        </w:rPr>
        <w:t>) with other health service systems (such as long-term </w:t>
      </w:r>
      <w:r w:rsidRPr="00146BD2">
        <w:rPr>
          <w:rFonts w:asciiTheme="minorHAnsi" w:hAnsiTheme="minorHAnsi" w:cstheme="minorHAnsi"/>
          <w:b/>
          <w:bCs/>
          <w:color w:val="202124"/>
          <w:sz w:val="22"/>
          <w:szCs w:val="22"/>
          <w:shd w:val="clear" w:color="auto" w:fill="FFFFFF"/>
        </w:rPr>
        <w:t>care</w:t>
      </w:r>
      <w:r w:rsidRPr="00146BD2">
        <w:rPr>
          <w:rFonts w:asciiTheme="minorHAnsi" w:hAnsiTheme="minorHAnsi" w:cstheme="minorHAnsi"/>
          <w:color w:val="202124"/>
          <w:sz w:val="22"/>
          <w:szCs w:val="22"/>
          <w:shd w:val="clear" w:color="auto" w:fill="FFFFFF"/>
        </w:rPr>
        <w:t>, mental health or oral care)</w:t>
      </w:r>
    </w:p>
    <w:p w14:paraId="636761B0" w14:textId="77777777" w:rsidR="00814CBE" w:rsidRPr="00146BD2" w:rsidRDefault="00814CBE" w:rsidP="00814CBE">
      <w:pPr>
        <w:rPr>
          <w:rFonts w:asciiTheme="minorHAnsi" w:hAnsiTheme="minorHAnsi" w:cstheme="minorHAnsi"/>
          <w:b/>
          <w:bCs/>
          <w:sz w:val="22"/>
          <w:szCs w:val="22"/>
        </w:rPr>
      </w:pPr>
    </w:p>
    <w:p w14:paraId="101B8BC2" w14:textId="77777777" w:rsidR="00814CBE" w:rsidRPr="00146BD2" w:rsidRDefault="00814CBE" w:rsidP="00814CBE">
      <w:pPr>
        <w:rPr>
          <w:rFonts w:asciiTheme="minorHAnsi" w:hAnsiTheme="minorHAnsi" w:cstheme="minorHAnsi"/>
          <w:b/>
          <w:bCs/>
          <w:sz w:val="22"/>
          <w:szCs w:val="22"/>
        </w:rPr>
      </w:pPr>
      <w:r w:rsidRPr="00146BD2">
        <w:rPr>
          <w:rFonts w:asciiTheme="minorHAnsi" w:hAnsiTheme="minorHAnsi" w:cstheme="minorHAnsi"/>
          <w:b/>
          <w:bCs/>
          <w:sz w:val="22"/>
          <w:szCs w:val="22"/>
        </w:rPr>
        <w:t>2. Adoption of western program/service/intervention for Indigenous context</w:t>
      </w:r>
    </w:p>
    <w:p w14:paraId="0BCD5DC2" w14:textId="77777777" w:rsidR="00814CBE" w:rsidRPr="00146BD2" w:rsidRDefault="00814CBE" w:rsidP="00814CBE">
      <w:pPr>
        <w:rPr>
          <w:rFonts w:asciiTheme="minorHAnsi" w:hAnsiTheme="minorHAnsi" w:cstheme="minorHAnsi"/>
          <w:b/>
          <w:bCs/>
          <w:sz w:val="22"/>
          <w:szCs w:val="22"/>
        </w:rPr>
      </w:pPr>
    </w:p>
    <w:p w14:paraId="60928B81" w14:textId="77777777" w:rsidR="00814CBE" w:rsidRPr="00146BD2" w:rsidRDefault="00814CBE" w:rsidP="00814CBE">
      <w:pPr>
        <w:rPr>
          <w:rFonts w:asciiTheme="minorHAnsi" w:hAnsiTheme="minorHAnsi" w:cstheme="minorHAnsi"/>
          <w:sz w:val="22"/>
          <w:szCs w:val="22"/>
        </w:rPr>
      </w:pPr>
      <w:r w:rsidRPr="00146BD2">
        <w:rPr>
          <w:rFonts w:asciiTheme="minorHAnsi" w:hAnsiTheme="minorHAnsi" w:cstheme="minorHAnsi"/>
          <w:b/>
          <w:bCs/>
          <w:sz w:val="22"/>
          <w:szCs w:val="22"/>
        </w:rPr>
        <w:t xml:space="preserve">3. De novo program/service/intervention: </w:t>
      </w:r>
      <w:r w:rsidRPr="00146BD2">
        <w:rPr>
          <w:rFonts w:asciiTheme="minorHAnsi" w:hAnsiTheme="minorHAnsi" w:cstheme="minorHAnsi"/>
          <w:sz w:val="22"/>
          <w:szCs w:val="22"/>
        </w:rPr>
        <w:t>New or novel</w:t>
      </w:r>
      <w:r w:rsidRPr="00146BD2">
        <w:rPr>
          <w:rFonts w:asciiTheme="minorHAnsi" w:hAnsiTheme="minorHAnsi" w:cstheme="minorHAnsi"/>
          <w:b/>
          <w:bCs/>
          <w:sz w:val="22"/>
          <w:szCs w:val="22"/>
        </w:rPr>
        <w:t xml:space="preserve"> </w:t>
      </w:r>
      <w:r w:rsidRPr="00146BD2">
        <w:rPr>
          <w:rFonts w:asciiTheme="minorHAnsi" w:hAnsiTheme="minorHAnsi" w:cstheme="minorHAnsi"/>
          <w:sz w:val="22"/>
          <w:szCs w:val="22"/>
        </w:rPr>
        <w:t>program/service/intervention</w:t>
      </w:r>
    </w:p>
    <w:p w14:paraId="6C7C28C2" w14:textId="77777777" w:rsidR="00814CBE" w:rsidRPr="00D82839" w:rsidRDefault="00814CBE" w:rsidP="00D82839">
      <w:pPr>
        <w:rPr>
          <w:b/>
          <w:bCs/>
        </w:rPr>
      </w:pPr>
    </w:p>
    <w:p w14:paraId="6040EB01" w14:textId="77777777" w:rsidR="00ED561D" w:rsidRDefault="00ED561D" w:rsidP="00CD5B0C">
      <w:pPr>
        <w:rPr>
          <w:b/>
          <w:bCs/>
        </w:rPr>
      </w:pPr>
    </w:p>
    <w:p w14:paraId="5E746015" w14:textId="13912293" w:rsidR="00E23077" w:rsidRDefault="00E23077" w:rsidP="00CD5B0C">
      <w:pPr>
        <w:rPr>
          <w:b/>
          <w:bCs/>
        </w:rPr>
      </w:pPr>
      <w:r>
        <w:rPr>
          <w:b/>
          <w:bCs/>
        </w:rPr>
        <w:t>Data Extraction: Full text</w:t>
      </w:r>
    </w:p>
    <w:p w14:paraId="41E81EFE" w14:textId="4F094F77" w:rsidR="00E23077" w:rsidRDefault="00E23077" w:rsidP="00E23077">
      <w:pPr>
        <w:rPr>
          <w:b/>
          <w:bCs/>
        </w:rPr>
      </w:pPr>
    </w:p>
    <w:p w14:paraId="7A8C4CC5" w14:textId="31DE2A9F" w:rsidR="00E23077" w:rsidRPr="00E23077" w:rsidRDefault="00E23077" w:rsidP="00E23077">
      <w:r w:rsidRPr="00E23077">
        <w:t xml:space="preserve">Table 1. Data Extraction </w:t>
      </w:r>
      <w:r w:rsidR="00302881">
        <w:t>Dictionary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245"/>
        <w:gridCol w:w="3002"/>
      </w:tblGrid>
      <w:tr w:rsidR="00E23077" w:rsidRPr="00E23077" w14:paraId="48C3C384" w14:textId="77777777" w:rsidTr="00DA7461">
        <w:trPr>
          <w:tblHeader/>
        </w:trPr>
        <w:tc>
          <w:tcPr>
            <w:tcW w:w="1696" w:type="dxa"/>
            <w:shd w:val="clear" w:color="auto" w:fill="D9D9D9"/>
            <w:noWrap/>
          </w:tcPr>
          <w:p w14:paraId="736A0F09" w14:textId="77777777" w:rsidR="00E23077" w:rsidRPr="00E23077" w:rsidRDefault="00E23077" w:rsidP="00E23077">
            <w:r w:rsidRPr="00E23077">
              <w:t>Data extraction category</w:t>
            </w:r>
          </w:p>
        </w:tc>
        <w:tc>
          <w:tcPr>
            <w:tcW w:w="5245" w:type="dxa"/>
            <w:shd w:val="clear" w:color="auto" w:fill="D9D9D9"/>
            <w:noWrap/>
          </w:tcPr>
          <w:p w14:paraId="46CFB4A5" w14:textId="77777777" w:rsidR="00E23077" w:rsidRPr="00E23077" w:rsidRDefault="00E23077" w:rsidP="00E23077">
            <w:r w:rsidRPr="00E23077">
              <w:t>Data extraction fields</w:t>
            </w:r>
          </w:p>
        </w:tc>
        <w:tc>
          <w:tcPr>
            <w:tcW w:w="2693" w:type="dxa"/>
            <w:shd w:val="clear" w:color="auto" w:fill="D9D9D9"/>
            <w:noWrap/>
          </w:tcPr>
          <w:p w14:paraId="2951F8D5" w14:textId="77777777" w:rsidR="00E23077" w:rsidRPr="00E23077" w:rsidRDefault="00E23077" w:rsidP="00E23077">
            <w:r w:rsidRPr="00E23077">
              <w:t>Notes</w:t>
            </w:r>
          </w:p>
        </w:tc>
      </w:tr>
      <w:tr w:rsidR="00E23077" w:rsidRPr="00E23077" w14:paraId="216FA49B" w14:textId="77777777" w:rsidTr="00DA7461">
        <w:tc>
          <w:tcPr>
            <w:tcW w:w="1696" w:type="dxa"/>
            <w:noWrap/>
          </w:tcPr>
          <w:p w14:paraId="19308B61" w14:textId="77777777" w:rsidR="00E23077" w:rsidRPr="00E23077" w:rsidRDefault="00E23077" w:rsidP="00E23077">
            <w:pPr>
              <w:rPr>
                <w:i/>
                <w:iCs/>
              </w:rPr>
            </w:pPr>
            <w:r w:rsidRPr="00E23077">
              <w:rPr>
                <w:i/>
                <w:iCs/>
              </w:rPr>
              <w:t>Source identifying information</w:t>
            </w:r>
          </w:p>
        </w:tc>
        <w:tc>
          <w:tcPr>
            <w:tcW w:w="5245" w:type="dxa"/>
            <w:noWrap/>
          </w:tcPr>
          <w:p w14:paraId="765FB558" w14:textId="77777777" w:rsidR="00E23077" w:rsidRPr="00E23077" w:rsidRDefault="00E23077" w:rsidP="00E23077">
            <w:pPr>
              <w:numPr>
                <w:ilvl w:val="0"/>
                <w:numId w:val="18"/>
              </w:numPr>
            </w:pPr>
            <w:r w:rsidRPr="00E23077">
              <w:t xml:space="preserve">citation information (i.e., authors, title, publication year, journal details, </w:t>
            </w:r>
            <w:proofErr w:type="spellStart"/>
            <w:r w:rsidRPr="00E23077">
              <w:t>url</w:t>
            </w:r>
            <w:proofErr w:type="spellEnd"/>
            <w:r w:rsidRPr="00E23077">
              <w:t>)</w:t>
            </w:r>
          </w:p>
          <w:p w14:paraId="50BCD825" w14:textId="77777777" w:rsidR="00E23077" w:rsidRPr="00E23077" w:rsidRDefault="00E23077" w:rsidP="00E23077">
            <w:pPr>
              <w:numPr>
                <w:ilvl w:val="0"/>
                <w:numId w:val="17"/>
              </w:numPr>
            </w:pPr>
            <w:r w:rsidRPr="00E23077">
              <w:t>discipline (e.g., economics, health, sociology)</w:t>
            </w:r>
          </w:p>
          <w:p w14:paraId="77BCE1EC" w14:textId="77777777" w:rsidR="00E23077" w:rsidRPr="00E23077" w:rsidRDefault="00E23077" w:rsidP="00E23077">
            <w:pPr>
              <w:numPr>
                <w:ilvl w:val="0"/>
                <w:numId w:val="17"/>
              </w:numPr>
            </w:pPr>
            <w:r w:rsidRPr="00E23077">
              <w:t>stated research question and/or purpose</w:t>
            </w:r>
          </w:p>
          <w:p w14:paraId="24341CD0" w14:textId="77777777" w:rsidR="00E23077" w:rsidRPr="00E23077" w:rsidRDefault="00E23077" w:rsidP="00E23077">
            <w:pPr>
              <w:numPr>
                <w:ilvl w:val="0"/>
                <w:numId w:val="17"/>
              </w:numPr>
            </w:pPr>
            <w:r w:rsidRPr="00E23077">
              <w:lastRenderedPageBreak/>
              <w:t>status of article (i.e., published, in press, unpublished)</w:t>
            </w:r>
          </w:p>
          <w:p w14:paraId="7E42179F" w14:textId="77777777" w:rsidR="00E23077" w:rsidRPr="00E23077" w:rsidRDefault="00E23077" w:rsidP="00E23077">
            <w:pPr>
              <w:numPr>
                <w:ilvl w:val="0"/>
                <w:numId w:val="17"/>
              </w:numPr>
            </w:pPr>
            <w:r w:rsidRPr="00E23077">
              <w:t>keywords</w:t>
            </w:r>
          </w:p>
          <w:p w14:paraId="48913A94" w14:textId="77777777" w:rsidR="00E23077" w:rsidRPr="00E23077" w:rsidRDefault="00E23077" w:rsidP="00E23077">
            <w:pPr>
              <w:numPr>
                <w:ilvl w:val="0"/>
                <w:numId w:val="17"/>
              </w:numPr>
            </w:pPr>
            <w:r w:rsidRPr="00E23077">
              <w:t>type of study (e.g., process evaluation, outcome evaluation, theoretical, retrospective, prospective)</w:t>
            </w:r>
          </w:p>
        </w:tc>
        <w:tc>
          <w:tcPr>
            <w:tcW w:w="2693" w:type="dxa"/>
            <w:noWrap/>
          </w:tcPr>
          <w:p w14:paraId="06811783" w14:textId="77777777" w:rsidR="00E23077" w:rsidRPr="00E23077" w:rsidRDefault="00E23077" w:rsidP="00E23077"/>
        </w:tc>
      </w:tr>
      <w:tr w:rsidR="00E23077" w:rsidRPr="00E23077" w14:paraId="1C1C483C" w14:textId="77777777" w:rsidTr="00DA7461">
        <w:tc>
          <w:tcPr>
            <w:tcW w:w="1696" w:type="dxa"/>
            <w:noWrap/>
          </w:tcPr>
          <w:p w14:paraId="530A81A2" w14:textId="77777777" w:rsidR="00E23077" w:rsidRPr="00E23077" w:rsidRDefault="00E23077" w:rsidP="00E23077">
            <w:pPr>
              <w:rPr>
                <w:i/>
                <w:iCs/>
              </w:rPr>
            </w:pPr>
            <w:r w:rsidRPr="00E23077">
              <w:rPr>
                <w:i/>
                <w:iCs/>
              </w:rPr>
              <w:t>Description of study sample and/or participants</w:t>
            </w:r>
          </w:p>
        </w:tc>
        <w:tc>
          <w:tcPr>
            <w:tcW w:w="5245" w:type="dxa"/>
            <w:noWrap/>
          </w:tcPr>
          <w:p w14:paraId="551C0DF3" w14:textId="723823FD" w:rsidR="00E23077" w:rsidRPr="00E23077" w:rsidRDefault="00E23077" w:rsidP="00E23077">
            <w:pPr>
              <w:numPr>
                <w:ilvl w:val="0"/>
                <w:numId w:val="19"/>
              </w:numPr>
            </w:pPr>
            <w:r w:rsidRPr="00E23077">
              <w:t>sample size or number of participants</w:t>
            </w:r>
            <w:r>
              <w:t xml:space="preserve"> (if appropriate)</w:t>
            </w:r>
          </w:p>
          <w:p w14:paraId="305004E9" w14:textId="77777777" w:rsidR="00E23077" w:rsidRPr="00E23077" w:rsidRDefault="00E23077" w:rsidP="00E23077">
            <w:pPr>
              <w:numPr>
                <w:ilvl w:val="0"/>
                <w:numId w:val="19"/>
              </w:numPr>
            </w:pPr>
            <w:r w:rsidRPr="00E23077">
              <w:t>inclusion/exclusion criteria</w:t>
            </w:r>
          </w:p>
          <w:p w14:paraId="08D92C20" w14:textId="77777777" w:rsidR="00E23077" w:rsidRPr="00E23077" w:rsidRDefault="00E23077" w:rsidP="00E23077">
            <w:pPr>
              <w:numPr>
                <w:ilvl w:val="0"/>
                <w:numId w:val="19"/>
              </w:numPr>
            </w:pPr>
            <w:r w:rsidRPr="00E23077">
              <w:t>age</w:t>
            </w:r>
          </w:p>
          <w:p w14:paraId="0E7E7410" w14:textId="1973033F" w:rsidR="00E23077" w:rsidRPr="00E23077" w:rsidRDefault="00E23077" w:rsidP="00E23077">
            <w:pPr>
              <w:numPr>
                <w:ilvl w:val="0"/>
                <w:numId w:val="19"/>
              </w:numPr>
            </w:pPr>
            <w:r>
              <w:t>Indigenous setting/population</w:t>
            </w:r>
          </w:p>
          <w:p w14:paraId="24373247" w14:textId="77777777" w:rsidR="00E23077" w:rsidRPr="00E23077" w:rsidRDefault="00E23077" w:rsidP="00E23077">
            <w:pPr>
              <w:numPr>
                <w:ilvl w:val="0"/>
                <w:numId w:val="19"/>
              </w:numPr>
            </w:pPr>
            <w:r w:rsidRPr="00E23077">
              <w:t>gender and/or sex</w:t>
            </w:r>
          </w:p>
          <w:p w14:paraId="4A4F3063" w14:textId="3C81718E" w:rsidR="00E23077" w:rsidRPr="00E23077" w:rsidRDefault="00E23077" w:rsidP="00E23077">
            <w:pPr>
              <w:numPr>
                <w:ilvl w:val="0"/>
                <w:numId w:val="19"/>
              </w:numPr>
            </w:pPr>
            <w:r w:rsidRPr="00E23077">
              <w:t>place of residence</w:t>
            </w:r>
            <w:r>
              <w:t xml:space="preserve"> (rural, urban)</w:t>
            </w:r>
          </w:p>
          <w:p w14:paraId="31A2730C" w14:textId="77777777" w:rsidR="00E23077" w:rsidRPr="00E23077" w:rsidRDefault="00E23077" w:rsidP="00E23077">
            <w:pPr>
              <w:numPr>
                <w:ilvl w:val="0"/>
                <w:numId w:val="19"/>
              </w:numPr>
            </w:pPr>
            <w:r w:rsidRPr="00E23077">
              <w:t xml:space="preserve">sampling and recruitment procedures </w:t>
            </w:r>
          </w:p>
        </w:tc>
        <w:tc>
          <w:tcPr>
            <w:tcW w:w="2693" w:type="dxa"/>
            <w:noWrap/>
          </w:tcPr>
          <w:p w14:paraId="28AD517F" w14:textId="77777777" w:rsidR="00E23077" w:rsidRPr="00E23077" w:rsidRDefault="00E23077" w:rsidP="00E23077"/>
        </w:tc>
      </w:tr>
      <w:tr w:rsidR="00E23077" w:rsidRPr="00E23077" w14:paraId="65CD71F5" w14:textId="77777777" w:rsidTr="00DA7461">
        <w:tc>
          <w:tcPr>
            <w:tcW w:w="1696" w:type="dxa"/>
            <w:noWrap/>
          </w:tcPr>
          <w:p w14:paraId="040BEA23" w14:textId="77777777" w:rsidR="00E23077" w:rsidRPr="00E23077" w:rsidRDefault="00E23077" w:rsidP="00E23077">
            <w:pPr>
              <w:rPr>
                <w:i/>
                <w:iCs/>
              </w:rPr>
            </w:pPr>
            <w:r w:rsidRPr="00E23077">
              <w:rPr>
                <w:i/>
                <w:iCs/>
              </w:rPr>
              <w:t>Study design and methods used</w:t>
            </w:r>
          </w:p>
        </w:tc>
        <w:tc>
          <w:tcPr>
            <w:tcW w:w="5245" w:type="dxa"/>
            <w:noWrap/>
          </w:tcPr>
          <w:p w14:paraId="5821E701" w14:textId="075C0047" w:rsidR="00E23077" w:rsidRPr="00E23077" w:rsidRDefault="00E23077" w:rsidP="00E23077">
            <w:pPr>
              <w:numPr>
                <w:ilvl w:val="0"/>
                <w:numId w:val="20"/>
              </w:numPr>
            </w:pPr>
            <w:r w:rsidRPr="00E23077">
              <w:t xml:space="preserve">methodological approach (e.g., </w:t>
            </w:r>
            <w:r>
              <w:t>qualitative, quantitative</w:t>
            </w:r>
            <w:r w:rsidRPr="00E23077">
              <w:t>)</w:t>
            </w:r>
          </w:p>
          <w:p w14:paraId="27A7E43C" w14:textId="77777777" w:rsidR="00E23077" w:rsidRPr="00E23077" w:rsidRDefault="00E23077" w:rsidP="00E23077">
            <w:pPr>
              <w:numPr>
                <w:ilvl w:val="0"/>
                <w:numId w:val="20"/>
              </w:numPr>
            </w:pPr>
            <w:r w:rsidRPr="00E23077">
              <w:t>study outcomes (including description of outcomes)</w:t>
            </w:r>
          </w:p>
          <w:p w14:paraId="6EEBA796" w14:textId="77777777" w:rsidR="00E23077" w:rsidRPr="00E23077" w:rsidRDefault="00E23077" w:rsidP="00E23077">
            <w:pPr>
              <w:numPr>
                <w:ilvl w:val="0"/>
                <w:numId w:val="20"/>
              </w:numPr>
            </w:pPr>
            <w:r w:rsidRPr="00E23077">
              <w:t>data collection methods (include specific measures and tools and timing of measures)</w:t>
            </w:r>
          </w:p>
          <w:p w14:paraId="618924DE" w14:textId="77777777" w:rsidR="00E23077" w:rsidRPr="00E23077" w:rsidRDefault="00E23077" w:rsidP="00E23077">
            <w:pPr>
              <w:numPr>
                <w:ilvl w:val="0"/>
                <w:numId w:val="20"/>
              </w:numPr>
            </w:pPr>
            <w:r w:rsidRPr="00E23077">
              <w:t>indicators used or measured</w:t>
            </w:r>
          </w:p>
          <w:p w14:paraId="655850C2" w14:textId="77777777" w:rsidR="00E23077" w:rsidRPr="00E23077" w:rsidRDefault="00E23077" w:rsidP="00E23077">
            <w:pPr>
              <w:numPr>
                <w:ilvl w:val="0"/>
                <w:numId w:val="20"/>
              </w:numPr>
            </w:pPr>
            <w:r w:rsidRPr="00E23077">
              <w:t xml:space="preserve">analysis methods </w:t>
            </w:r>
          </w:p>
          <w:p w14:paraId="081F02D7" w14:textId="77777777" w:rsidR="00E23077" w:rsidRPr="00E23077" w:rsidRDefault="00E23077" w:rsidP="00E23077">
            <w:pPr>
              <w:numPr>
                <w:ilvl w:val="0"/>
                <w:numId w:val="20"/>
              </w:numPr>
            </w:pPr>
            <w:r w:rsidRPr="00E23077">
              <w:t>theoretical models used to interpret or contextualize the findings</w:t>
            </w:r>
          </w:p>
        </w:tc>
        <w:tc>
          <w:tcPr>
            <w:tcW w:w="2693" w:type="dxa"/>
            <w:noWrap/>
          </w:tcPr>
          <w:p w14:paraId="28BC95D9" w14:textId="77777777" w:rsidR="00E23077" w:rsidRPr="00E23077" w:rsidRDefault="00E23077" w:rsidP="00E23077"/>
        </w:tc>
      </w:tr>
      <w:tr w:rsidR="00E23077" w:rsidRPr="00E23077" w14:paraId="234D55A4" w14:textId="77777777" w:rsidTr="00DA7461">
        <w:tc>
          <w:tcPr>
            <w:tcW w:w="1696" w:type="dxa"/>
            <w:noWrap/>
          </w:tcPr>
          <w:p w14:paraId="1599B2D3" w14:textId="77777777" w:rsidR="00E23077" w:rsidRPr="00E23077" w:rsidRDefault="00E23077" w:rsidP="00E23077">
            <w:pPr>
              <w:rPr>
                <w:i/>
                <w:iCs/>
              </w:rPr>
            </w:pPr>
            <w:r w:rsidRPr="00E23077">
              <w:rPr>
                <w:i/>
                <w:iCs/>
              </w:rPr>
              <w:t>Intervention description</w:t>
            </w:r>
          </w:p>
        </w:tc>
        <w:tc>
          <w:tcPr>
            <w:tcW w:w="5245" w:type="dxa"/>
            <w:noWrap/>
          </w:tcPr>
          <w:p w14:paraId="446E14EE" w14:textId="44BF36A5" w:rsidR="00E23077" w:rsidRPr="00E23077" w:rsidRDefault="00E23077" w:rsidP="00E23077">
            <w:pPr>
              <w:numPr>
                <w:ilvl w:val="0"/>
                <w:numId w:val="21"/>
              </w:numPr>
            </w:pPr>
            <w:r w:rsidRPr="00E23077">
              <w:t xml:space="preserve">country, region, and/or city where the </w:t>
            </w:r>
            <w:r>
              <w:t>program/service/</w:t>
            </w:r>
            <w:r w:rsidRPr="00E23077">
              <w:t>intervention was implemented</w:t>
            </w:r>
          </w:p>
          <w:p w14:paraId="4E25C4DA" w14:textId="0937DEDA" w:rsidR="00E23077" w:rsidRPr="00E23077" w:rsidRDefault="00E23077" w:rsidP="00E23077">
            <w:pPr>
              <w:numPr>
                <w:ilvl w:val="0"/>
                <w:numId w:val="21"/>
              </w:numPr>
            </w:pPr>
            <w:r>
              <w:t>program/service/</w:t>
            </w:r>
            <w:r w:rsidRPr="00E23077">
              <w:t xml:space="preserve">intervention setting (e.g., school, </w:t>
            </w:r>
            <w:r>
              <w:t>community, health centre</w:t>
            </w:r>
            <w:r w:rsidRPr="00E23077">
              <w:t>,</w:t>
            </w:r>
            <w:r>
              <w:t xml:space="preserve"> clinic,</w:t>
            </w:r>
            <w:r w:rsidRPr="00E23077">
              <w:t xml:space="preserve"> hospital)</w:t>
            </w:r>
          </w:p>
          <w:p w14:paraId="382BA35C" w14:textId="2E30304D" w:rsidR="00E23077" w:rsidRDefault="00E23077" w:rsidP="00E23077">
            <w:pPr>
              <w:numPr>
                <w:ilvl w:val="0"/>
                <w:numId w:val="21"/>
              </w:numPr>
            </w:pPr>
            <w:r>
              <w:t>who developed and implemented the program/service/</w:t>
            </w:r>
            <w:proofErr w:type="gramStart"/>
            <w:r w:rsidRPr="00E23077">
              <w:t>intervention</w:t>
            </w:r>
            <w:proofErr w:type="gramEnd"/>
            <w:r w:rsidRPr="00E23077">
              <w:t xml:space="preserve"> </w:t>
            </w:r>
          </w:p>
          <w:p w14:paraId="09B9B2EC" w14:textId="774470EE" w:rsidR="00E23077" w:rsidRPr="00E23077" w:rsidRDefault="00E23077" w:rsidP="00E23077">
            <w:pPr>
              <w:numPr>
                <w:ilvl w:val="0"/>
                <w:numId w:val="21"/>
              </w:numPr>
            </w:pPr>
            <w:r>
              <w:t>Indigenous focused or Indigenous-led</w:t>
            </w:r>
          </w:p>
          <w:p w14:paraId="7D26E3C6" w14:textId="7D37814E" w:rsidR="00E23077" w:rsidRPr="00E23077" w:rsidRDefault="00E23077" w:rsidP="00E23077">
            <w:pPr>
              <w:numPr>
                <w:ilvl w:val="0"/>
                <w:numId w:val="21"/>
              </w:numPr>
            </w:pPr>
            <w:r>
              <w:t xml:space="preserve">other </w:t>
            </w:r>
            <w:r w:rsidRPr="00E23077">
              <w:t>stakeholders</w:t>
            </w:r>
            <w:r>
              <w:t xml:space="preserve"> involved</w:t>
            </w:r>
          </w:p>
          <w:p w14:paraId="57FD1D96" w14:textId="1FC4C5B1" w:rsidR="00E23077" w:rsidRPr="00E23077" w:rsidRDefault="00E23077" w:rsidP="00E23077">
            <w:pPr>
              <w:numPr>
                <w:ilvl w:val="0"/>
                <w:numId w:val="21"/>
              </w:numPr>
            </w:pPr>
            <w:r>
              <w:t>program/service/</w:t>
            </w:r>
            <w:r w:rsidRPr="00E23077">
              <w:t xml:space="preserve">intervention name </w:t>
            </w:r>
          </w:p>
          <w:p w14:paraId="2464EAAC" w14:textId="57A75EAD" w:rsidR="00E23077" w:rsidRPr="00E23077" w:rsidRDefault="00E23077" w:rsidP="00E23077">
            <w:pPr>
              <w:numPr>
                <w:ilvl w:val="0"/>
                <w:numId w:val="21"/>
              </w:numPr>
            </w:pPr>
            <w:r>
              <w:t>program/service/</w:t>
            </w:r>
            <w:r w:rsidRPr="00E23077">
              <w:t>intervention aim(s)</w:t>
            </w:r>
          </w:p>
          <w:p w14:paraId="4E8B8088" w14:textId="267ABFF0" w:rsidR="00E23077" w:rsidRPr="00E23077" w:rsidRDefault="00E23077" w:rsidP="00E23077">
            <w:pPr>
              <w:numPr>
                <w:ilvl w:val="0"/>
                <w:numId w:val="21"/>
              </w:numPr>
            </w:pPr>
            <w:r w:rsidRPr="00E23077">
              <w:t xml:space="preserve">dates of </w:t>
            </w:r>
            <w:r>
              <w:t>program/service/</w:t>
            </w:r>
            <w:r w:rsidRPr="00E23077">
              <w:t>intervention (date started – date ended)</w:t>
            </w:r>
            <w:r>
              <w:t xml:space="preserve"> implemented</w:t>
            </w:r>
          </w:p>
          <w:p w14:paraId="58CEB626" w14:textId="7F9AD1EE" w:rsidR="00E23077" w:rsidRPr="00E23077" w:rsidRDefault="00E23077" w:rsidP="00E23077">
            <w:pPr>
              <w:numPr>
                <w:ilvl w:val="0"/>
                <w:numId w:val="21"/>
              </w:numPr>
            </w:pPr>
            <w:r w:rsidRPr="00E23077">
              <w:t xml:space="preserve">target population </w:t>
            </w:r>
            <w:r>
              <w:t>(urban, rural or remote)</w:t>
            </w:r>
          </w:p>
          <w:p w14:paraId="0D2EBA5B" w14:textId="6592B2B7" w:rsidR="00E23077" w:rsidRPr="00E23077" w:rsidRDefault="00E23077" w:rsidP="00E23077">
            <w:pPr>
              <w:numPr>
                <w:ilvl w:val="0"/>
                <w:numId w:val="21"/>
              </w:numPr>
            </w:pPr>
            <w:r w:rsidRPr="00E23077">
              <w:t xml:space="preserve">other </w:t>
            </w:r>
            <w:r>
              <w:t>program/service/</w:t>
            </w:r>
            <w:r w:rsidRPr="00E23077">
              <w:t>intervention descriptors</w:t>
            </w:r>
          </w:p>
          <w:p w14:paraId="54AFF3C6" w14:textId="546E247D" w:rsidR="00E23077" w:rsidRPr="00E23077" w:rsidRDefault="00E23077" w:rsidP="00E23077">
            <w:pPr>
              <w:numPr>
                <w:ilvl w:val="0"/>
                <w:numId w:val="21"/>
              </w:numPr>
            </w:pPr>
            <w:r w:rsidRPr="00E23077">
              <w:t xml:space="preserve">other relevant contextual details </w:t>
            </w:r>
            <w:r w:rsidR="00ED561D">
              <w:t>(</w:t>
            </w:r>
            <w:r w:rsidR="00ED561D" w:rsidRPr="007823F5">
              <w:t>e.g., fly-in/remote delivery, urban setting, historical factors, colonization, racism, discrimination</w:t>
            </w:r>
            <w:r w:rsidR="00ED561D">
              <w:t>)</w:t>
            </w:r>
          </w:p>
          <w:p w14:paraId="1C433D54" w14:textId="161FEF57" w:rsidR="00ED561D" w:rsidRDefault="00E23077" w:rsidP="00ED561D">
            <w:pPr>
              <w:numPr>
                <w:ilvl w:val="0"/>
                <w:numId w:val="21"/>
              </w:numPr>
            </w:pPr>
            <w:r w:rsidRPr="00E23077">
              <w:lastRenderedPageBreak/>
              <w:t xml:space="preserve">description of </w:t>
            </w:r>
            <w:r w:rsidR="00ED561D">
              <w:t>program/service/</w:t>
            </w:r>
            <w:r w:rsidRPr="00E23077">
              <w:t xml:space="preserve">intervention delivery, including description of how </w:t>
            </w:r>
            <w:r w:rsidR="00ED561D">
              <w:t>Indigenous-focused programs/services/interventions</w:t>
            </w:r>
            <w:r w:rsidRPr="00E23077">
              <w:t xml:space="preserve"> wa</w:t>
            </w:r>
            <w:r w:rsidR="00ED561D">
              <w:t xml:space="preserve">s </w:t>
            </w:r>
            <w:r w:rsidRPr="00E23077">
              <w:t xml:space="preserve">tailored to </w:t>
            </w:r>
            <w:r w:rsidR="00ED561D">
              <w:t>the Indigenous</w:t>
            </w:r>
            <w:r w:rsidRPr="00E23077">
              <w:t xml:space="preserve"> population</w:t>
            </w:r>
            <w:r w:rsidR="00ED561D">
              <w:t xml:space="preserve"> or setting</w:t>
            </w:r>
          </w:p>
          <w:p w14:paraId="622DA4AF" w14:textId="7D388D03" w:rsidR="00ED561D" w:rsidRDefault="00ED561D" w:rsidP="00ED561D">
            <w:pPr>
              <w:numPr>
                <w:ilvl w:val="0"/>
                <w:numId w:val="21"/>
              </w:numPr>
            </w:pPr>
            <w:r>
              <w:t>Characteristics of the PHC program/service/intervention described (</w:t>
            </w:r>
            <w:r w:rsidRPr="00ED561D">
              <w:rPr>
                <w:b/>
                <w:bCs/>
              </w:rPr>
              <w:t>refer to</w:t>
            </w:r>
            <w:r>
              <w:t xml:space="preserve"> </w:t>
            </w:r>
            <w:proofErr w:type="spellStart"/>
            <w:r w:rsidRPr="00ED561D">
              <w:rPr>
                <w:b/>
                <w:bCs/>
              </w:rPr>
              <w:t>Harfield</w:t>
            </w:r>
            <w:proofErr w:type="spellEnd"/>
            <w:r w:rsidRPr="00ED561D">
              <w:rPr>
                <w:b/>
                <w:bCs/>
              </w:rPr>
              <w:t xml:space="preserve"> characteristics of Indigenous PHC</w:t>
            </w:r>
            <w:r>
              <w:t>)</w:t>
            </w:r>
          </w:p>
          <w:p w14:paraId="3DC467E6" w14:textId="782BDF76" w:rsidR="00ED561D" w:rsidRDefault="00ED561D" w:rsidP="00ED561D">
            <w:pPr>
              <w:numPr>
                <w:ilvl w:val="0"/>
                <w:numId w:val="21"/>
              </w:numPr>
            </w:pPr>
            <w:r>
              <w:t xml:space="preserve">Community engagement process </w:t>
            </w:r>
            <w:r w:rsidRPr="00ED561D">
              <w:t>(informed, consulted, involved, collaborated, empowered)</w:t>
            </w:r>
          </w:p>
          <w:p w14:paraId="661C33CA" w14:textId="62FBC98C" w:rsidR="00ED561D" w:rsidRDefault="00ED561D" w:rsidP="00ED561D">
            <w:pPr>
              <w:numPr>
                <w:ilvl w:val="0"/>
                <w:numId w:val="21"/>
              </w:numPr>
            </w:pPr>
            <w:r>
              <w:t>Process measures (</w:t>
            </w:r>
            <w:r w:rsidRPr="00ED561D">
              <w:rPr>
                <w:b/>
                <w:bCs/>
              </w:rPr>
              <w:t>refer to Donabedian model</w:t>
            </w:r>
            <w:r>
              <w:t>)</w:t>
            </w:r>
          </w:p>
          <w:p w14:paraId="7B185109" w14:textId="2A85B276" w:rsidR="00E23077" w:rsidRPr="00E23077" w:rsidRDefault="00ED561D" w:rsidP="00ED561D">
            <w:pPr>
              <w:numPr>
                <w:ilvl w:val="0"/>
                <w:numId w:val="21"/>
              </w:numPr>
            </w:pPr>
            <w:r>
              <w:t>Program/</w:t>
            </w:r>
            <w:r w:rsidR="00E23077" w:rsidRPr="00E23077">
              <w:t>intervention theoretical foundation or conceptual framework (stated by the authors)</w:t>
            </w:r>
          </w:p>
        </w:tc>
        <w:tc>
          <w:tcPr>
            <w:tcW w:w="2693" w:type="dxa"/>
            <w:noWrap/>
          </w:tcPr>
          <w:p w14:paraId="6EE9CCC3" w14:textId="0B25BBFD" w:rsidR="00ED561D" w:rsidRPr="00E23077" w:rsidRDefault="00E23077" w:rsidP="00ED561D">
            <w:r w:rsidRPr="00E23077">
              <w:lastRenderedPageBreak/>
              <w:t>The contextual details will capture the social, economic, and political environment within which the</w:t>
            </w:r>
            <w:r w:rsidR="00ED561D">
              <w:t xml:space="preserve"> program/service/</w:t>
            </w:r>
            <w:r w:rsidRPr="00E23077">
              <w:t xml:space="preserve">intervention was </w:t>
            </w:r>
            <w:r w:rsidR="00ED561D">
              <w:t>designed</w:t>
            </w:r>
            <w:r w:rsidRPr="00E23077">
              <w:t xml:space="preserve"> or implemented. </w:t>
            </w:r>
          </w:p>
          <w:p w14:paraId="1A6156D8" w14:textId="00CFEC1F" w:rsidR="00E23077" w:rsidRPr="00E23077" w:rsidRDefault="00E23077" w:rsidP="00E23077"/>
        </w:tc>
      </w:tr>
      <w:tr w:rsidR="00E23077" w:rsidRPr="00E23077" w14:paraId="109AC682" w14:textId="77777777" w:rsidTr="00DA7461">
        <w:tc>
          <w:tcPr>
            <w:tcW w:w="1696" w:type="dxa"/>
            <w:noWrap/>
          </w:tcPr>
          <w:p w14:paraId="68DB3EC1" w14:textId="77777777" w:rsidR="00E23077" w:rsidRPr="00E23077" w:rsidRDefault="00E23077" w:rsidP="00E23077">
            <w:pPr>
              <w:rPr>
                <w:i/>
                <w:iCs/>
              </w:rPr>
            </w:pPr>
            <w:r w:rsidRPr="00E23077">
              <w:rPr>
                <w:i/>
                <w:iCs/>
              </w:rPr>
              <w:t>Study findings and/or results</w:t>
            </w:r>
          </w:p>
        </w:tc>
        <w:tc>
          <w:tcPr>
            <w:tcW w:w="5245" w:type="dxa"/>
            <w:noWrap/>
          </w:tcPr>
          <w:p w14:paraId="3E036B93" w14:textId="77777777" w:rsidR="00E23077" w:rsidRPr="00E23077" w:rsidRDefault="00E23077" w:rsidP="00E23077">
            <w:pPr>
              <w:numPr>
                <w:ilvl w:val="0"/>
                <w:numId w:val="23"/>
              </w:numPr>
            </w:pPr>
            <w:r w:rsidRPr="00E23077">
              <w:t>study outcomes and/or process results (intended and unintended)</w:t>
            </w:r>
          </w:p>
          <w:p w14:paraId="2442AABD" w14:textId="77777777" w:rsidR="00E23077" w:rsidRPr="00E23077" w:rsidRDefault="00E23077" w:rsidP="00E23077">
            <w:pPr>
              <w:numPr>
                <w:ilvl w:val="0"/>
                <w:numId w:val="23"/>
              </w:numPr>
            </w:pPr>
            <w:r w:rsidRPr="00E23077">
              <w:t xml:space="preserve">qualitative themes or concepts identified within the study </w:t>
            </w:r>
          </w:p>
          <w:p w14:paraId="2C9CE150" w14:textId="77777777" w:rsidR="00E23077" w:rsidRPr="00E23077" w:rsidRDefault="00E23077" w:rsidP="00E23077">
            <w:pPr>
              <w:numPr>
                <w:ilvl w:val="0"/>
                <w:numId w:val="23"/>
              </w:numPr>
            </w:pPr>
            <w:r w:rsidRPr="00E23077">
              <w:t>authors’ interpretations of their data</w:t>
            </w:r>
          </w:p>
          <w:p w14:paraId="197C8CF0" w14:textId="77777777" w:rsidR="00E23077" w:rsidRPr="00E23077" w:rsidRDefault="00E23077" w:rsidP="00E23077">
            <w:pPr>
              <w:numPr>
                <w:ilvl w:val="0"/>
                <w:numId w:val="23"/>
              </w:numPr>
            </w:pPr>
            <w:r w:rsidRPr="00E23077">
              <w:t>author-identified limitations</w:t>
            </w:r>
          </w:p>
          <w:p w14:paraId="5A37829E" w14:textId="77777777" w:rsidR="00E23077" w:rsidRPr="00E23077" w:rsidRDefault="00E23077" w:rsidP="00E23077">
            <w:pPr>
              <w:numPr>
                <w:ilvl w:val="0"/>
                <w:numId w:val="23"/>
              </w:numPr>
            </w:pPr>
            <w:r w:rsidRPr="00E23077">
              <w:t>explanatory models developed</w:t>
            </w:r>
          </w:p>
          <w:p w14:paraId="1E9AC06A" w14:textId="6FB0AD64" w:rsidR="00E23077" w:rsidRDefault="00E23077" w:rsidP="00E23077">
            <w:pPr>
              <w:numPr>
                <w:ilvl w:val="0"/>
                <w:numId w:val="22"/>
              </w:numPr>
            </w:pPr>
            <w:r w:rsidRPr="00E23077">
              <w:t>facilitators</w:t>
            </w:r>
            <w:r w:rsidR="00ED561D">
              <w:t>/enablers</w:t>
            </w:r>
            <w:r w:rsidRPr="00E23077">
              <w:t xml:space="preserve"> to success of the </w:t>
            </w:r>
            <w:r w:rsidR="00ED561D">
              <w:t xml:space="preserve">PHC program/service/intervention </w:t>
            </w:r>
          </w:p>
          <w:p w14:paraId="67F8D72D" w14:textId="13167C94" w:rsidR="00ED561D" w:rsidRPr="00E23077" w:rsidRDefault="00ED561D" w:rsidP="00E23077">
            <w:pPr>
              <w:numPr>
                <w:ilvl w:val="0"/>
                <w:numId w:val="22"/>
              </w:numPr>
            </w:pPr>
            <w:r>
              <w:t>identification of key characteristics of the PHC innovation</w:t>
            </w:r>
          </w:p>
          <w:p w14:paraId="532A378F" w14:textId="6FA2A817" w:rsidR="00E23077" w:rsidRPr="00E23077" w:rsidRDefault="00E23077" w:rsidP="00ED561D">
            <w:pPr>
              <w:numPr>
                <w:ilvl w:val="0"/>
                <w:numId w:val="22"/>
              </w:numPr>
            </w:pPr>
            <w:r w:rsidRPr="00E23077">
              <w:t xml:space="preserve">barriers to success of the project (e.g., contextual changes that hindered the </w:t>
            </w:r>
            <w:r w:rsidR="00ED561D">
              <w:t>delivery, implementation and sustainability of the project)</w:t>
            </w:r>
          </w:p>
        </w:tc>
        <w:tc>
          <w:tcPr>
            <w:tcW w:w="2693" w:type="dxa"/>
            <w:noWrap/>
          </w:tcPr>
          <w:p w14:paraId="15A25B71" w14:textId="41A9898A" w:rsidR="00E23077" w:rsidRPr="00E23077" w:rsidRDefault="00E23077" w:rsidP="00E23077">
            <w:r w:rsidRPr="00E23077">
              <w:t>example, in-depth descriptions and/or quotes.</w:t>
            </w:r>
          </w:p>
        </w:tc>
      </w:tr>
    </w:tbl>
    <w:p w14:paraId="358467AC" w14:textId="16A8147B" w:rsidR="00ED561D" w:rsidRPr="007823F5" w:rsidRDefault="00ED561D" w:rsidP="00ED561D"/>
    <w:p w14:paraId="3389F0F3" w14:textId="7D6F9D56" w:rsidR="00ED561D" w:rsidRDefault="00ED561D" w:rsidP="00ED561D"/>
    <w:p w14:paraId="3506CD14" w14:textId="77777777" w:rsidR="00D82839" w:rsidRPr="00D82839" w:rsidRDefault="00ED561D" w:rsidP="00ED561D">
      <w:pPr>
        <w:rPr>
          <w:b/>
          <w:bCs/>
        </w:rPr>
      </w:pPr>
      <w:r w:rsidRPr="00D82839">
        <w:rPr>
          <w:b/>
          <w:bCs/>
        </w:rPr>
        <w:t>Grading</w:t>
      </w:r>
      <w:r w:rsidR="00D82839" w:rsidRPr="00D82839">
        <w:rPr>
          <w:b/>
          <w:bCs/>
        </w:rPr>
        <w:t xml:space="preserve"> of Indigenous PHC Programs/Services/Intervention</w:t>
      </w:r>
    </w:p>
    <w:p w14:paraId="32222168" w14:textId="77777777" w:rsidR="00D82839" w:rsidRPr="00D82839" w:rsidRDefault="00D82839" w:rsidP="00D82839"/>
    <w:p w14:paraId="4DED6E59" w14:textId="28E69D02" w:rsidR="00ED561D" w:rsidRPr="00D82839" w:rsidRDefault="00D82839" w:rsidP="00D82839">
      <w:r w:rsidRPr="00D82839">
        <w:t>I</w:t>
      </w:r>
      <w:r w:rsidR="00ED561D" w:rsidRPr="00D82839">
        <w:t xml:space="preserve">ncluded studies </w:t>
      </w:r>
      <w:r w:rsidRPr="00D82839">
        <w:t>will be</w:t>
      </w:r>
      <w:r w:rsidR="00ED561D" w:rsidRPr="00D82839">
        <w:t xml:space="preserve"> graded using the </w:t>
      </w:r>
      <w:r w:rsidR="00ED561D" w:rsidRPr="00D82839">
        <w:rPr>
          <w:i/>
          <w:iCs/>
        </w:rPr>
        <w:t>Ways Tried and True Framework</w:t>
      </w:r>
      <w:r w:rsidR="00ED561D" w:rsidRPr="00D82839">
        <w:t xml:space="preserve"> – made for ‘public health interventions’ but can be extrapolated to primary health care interventions</w:t>
      </w:r>
      <w:r w:rsidRPr="00D82839">
        <w:t xml:space="preserve">. There </w:t>
      </w:r>
      <w:r w:rsidR="00ED561D" w:rsidRPr="00D82839">
        <w:t>are 4 points per category; suggest we use the assessment rubric (0 points if item not described/ cannot assess based on available information)</w:t>
      </w:r>
    </w:p>
    <w:p w14:paraId="7D6DBB87" w14:textId="77777777" w:rsidR="00D82839" w:rsidRPr="00D82839" w:rsidRDefault="00ED561D" w:rsidP="00ED561D">
      <w:pPr>
        <w:pStyle w:val="ListParagraph"/>
        <w:numPr>
          <w:ilvl w:val="0"/>
          <w:numId w:val="25"/>
        </w:numPr>
        <w:rPr>
          <w:rFonts w:ascii="Times New Roman" w:hAnsi="Times New Roman" w:cs="Times New Roman"/>
        </w:rPr>
      </w:pPr>
      <w:r w:rsidRPr="00D82839">
        <w:rPr>
          <w:rFonts w:ascii="Times New Roman" w:hAnsi="Times New Roman" w:cs="Times New Roman"/>
        </w:rPr>
        <w:t>community-based</w:t>
      </w:r>
    </w:p>
    <w:p w14:paraId="667EAD88" w14:textId="77777777" w:rsidR="00D82839" w:rsidRPr="00D82839" w:rsidRDefault="00ED561D" w:rsidP="00ED561D">
      <w:pPr>
        <w:pStyle w:val="ListParagraph"/>
        <w:numPr>
          <w:ilvl w:val="0"/>
          <w:numId w:val="25"/>
        </w:numPr>
        <w:rPr>
          <w:rFonts w:ascii="Times New Roman" w:hAnsi="Times New Roman" w:cs="Times New Roman"/>
        </w:rPr>
      </w:pPr>
      <w:r w:rsidRPr="00D82839">
        <w:rPr>
          <w:rFonts w:ascii="Times New Roman" w:hAnsi="Times New Roman" w:cs="Times New Roman"/>
        </w:rPr>
        <w:t>wholistic</w:t>
      </w:r>
    </w:p>
    <w:p w14:paraId="45BBF9EE" w14:textId="77777777" w:rsidR="00D82839" w:rsidRPr="00D82839" w:rsidRDefault="00ED561D" w:rsidP="00ED561D">
      <w:pPr>
        <w:pStyle w:val="ListParagraph"/>
        <w:numPr>
          <w:ilvl w:val="0"/>
          <w:numId w:val="25"/>
        </w:numPr>
        <w:rPr>
          <w:rFonts w:ascii="Times New Roman" w:hAnsi="Times New Roman" w:cs="Times New Roman"/>
        </w:rPr>
      </w:pPr>
      <w:r w:rsidRPr="00D82839">
        <w:rPr>
          <w:rFonts w:ascii="Times New Roman" w:hAnsi="Times New Roman" w:cs="Times New Roman"/>
        </w:rPr>
        <w:t>integrates Indigenous cultural knowledge</w:t>
      </w:r>
    </w:p>
    <w:p w14:paraId="6C5BE047" w14:textId="77777777" w:rsidR="00D82839" w:rsidRPr="00D82839" w:rsidRDefault="00ED561D" w:rsidP="00ED561D">
      <w:pPr>
        <w:pStyle w:val="ListParagraph"/>
        <w:numPr>
          <w:ilvl w:val="0"/>
          <w:numId w:val="25"/>
        </w:numPr>
        <w:rPr>
          <w:rFonts w:ascii="Times New Roman" w:hAnsi="Times New Roman" w:cs="Times New Roman"/>
        </w:rPr>
      </w:pPr>
      <w:r w:rsidRPr="00D82839">
        <w:rPr>
          <w:rFonts w:ascii="Times New Roman" w:hAnsi="Times New Roman" w:cs="Times New Roman"/>
        </w:rPr>
        <w:t>builds on community strengths and needs</w:t>
      </w:r>
    </w:p>
    <w:p w14:paraId="79C4300F" w14:textId="77777777" w:rsidR="00D82839" w:rsidRPr="00D82839" w:rsidRDefault="00ED561D" w:rsidP="00ED561D">
      <w:pPr>
        <w:pStyle w:val="ListParagraph"/>
        <w:numPr>
          <w:ilvl w:val="0"/>
          <w:numId w:val="25"/>
        </w:numPr>
        <w:rPr>
          <w:rFonts w:ascii="Times New Roman" w:hAnsi="Times New Roman" w:cs="Times New Roman"/>
        </w:rPr>
      </w:pPr>
      <w:r w:rsidRPr="00D82839">
        <w:rPr>
          <w:rFonts w:ascii="Times New Roman" w:hAnsi="Times New Roman" w:cs="Times New Roman"/>
        </w:rPr>
        <w:t>partnerships and collaboration</w:t>
      </w:r>
    </w:p>
    <w:p w14:paraId="6CB9B305" w14:textId="4FB54FD3" w:rsidR="00ED561D" w:rsidRPr="00D82839" w:rsidRDefault="00ED561D" w:rsidP="00ED561D">
      <w:pPr>
        <w:pStyle w:val="ListParagraph"/>
        <w:numPr>
          <w:ilvl w:val="0"/>
          <w:numId w:val="25"/>
        </w:numPr>
        <w:rPr>
          <w:rFonts w:ascii="Times New Roman" w:hAnsi="Times New Roman" w:cs="Times New Roman"/>
        </w:rPr>
      </w:pPr>
      <w:r w:rsidRPr="00D82839">
        <w:rPr>
          <w:rFonts w:ascii="Times New Roman" w:hAnsi="Times New Roman" w:cs="Times New Roman"/>
        </w:rPr>
        <w:t>effectiveness</w:t>
      </w:r>
    </w:p>
    <w:p w14:paraId="4AE70892" w14:textId="77777777" w:rsidR="00D82839" w:rsidRPr="00D82839" w:rsidRDefault="00D82839" w:rsidP="00D82839">
      <w:pPr>
        <w:pStyle w:val="NormalWeb"/>
        <w:rPr>
          <w:b/>
          <w:bCs/>
        </w:rPr>
      </w:pPr>
      <w:r w:rsidRPr="00D82839">
        <w:rPr>
          <w:b/>
          <w:bCs/>
        </w:rPr>
        <w:lastRenderedPageBreak/>
        <w:t>Donabedian Model</w:t>
      </w:r>
    </w:p>
    <w:p w14:paraId="1C40B3E4" w14:textId="77777777" w:rsidR="00D82839" w:rsidRPr="00D82839" w:rsidRDefault="00D82839" w:rsidP="00D82839">
      <w:pPr>
        <w:pStyle w:val="NormalWeb"/>
      </w:pPr>
      <w:r w:rsidRPr="00D82839">
        <w:rPr>
          <w:b/>
          <w:bCs/>
        </w:rPr>
        <w:t xml:space="preserve">Outcome measures: </w:t>
      </w:r>
      <w:r w:rsidRPr="00D82839">
        <w:t xml:space="preserve">these reflect the impact on the patient and demonstrate the end result of your improvement work and whether it has ultimately achieved the aim(s) set. Examples of outcome measures are reduced mortality, reduced length of stay, reduced hospital acquired infections, adverse incidents or harm, reduced emergency admissions and improved patient experience. </w:t>
      </w:r>
    </w:p>
    <w:p w14:paraId="7941F184" w14:textId="77777777" w:rsidR="00D82839" w:rsidRPr="00D82839" w:rsidRDefault="00D82839" w:rsidP="00D82839">
      <w:pPr>
        <w:pStyle w:val="NormalWeb"/>
      </w:pPr>
      <w:r w:rsidRPr="00D82839">
        <w:rPr>
          <w:b/>
          <w:bCs/>
        </w:rPr>
        <w:t xml:space="preserve">Process measures: </w:t>
      </w:r>
      <w:r w:rsidRPr="00D82839">
        <w:t xml:space="preserve">these reflect the way your systems and processes work to deliver the desired outcome. For example, the length of time a patient waits for a senior clinical review, if a patient receives certain standards of care or not, if staff wash their hands, recording of incidents and acting on the findings and whether patients are kept informed of the delays when waiting for an appointment. </w:t>
      </w:r>
    </w:p>
    <w:p w14:paraId="08836EF7" w14:textId="69D55049" w:rsidR="00147F61" w:rsidRPr="00D82839" w:rsidRDefault="00D82839" w:rsidP="00D82839">
      <w:pPr>
        <w:pStyle w:val="NormalWeb"/>
      </w:pPr>
      <w:r w:rsidRPr="00D82839">
        <w:rPr>
          <w:b/>
          <w:bCs/>
        </w:rPr>
        <w:t xml:space="preserve">Structure measures: </w:t>
      </w:r>
      <w:r w:rsidRPr="00D82839">
        <w:t xml:space="preserve">these reflect the attributes of the service/provider such as staff to patient ratios and operating times of the service. These are otherwise known as input measures. </w:t>
      </w:r>
    </w:p>
    <w:p w14:paraId="7CEB8880" w14:textId="053A7D41" w:rsidR="00C24573" w:rsidRPr="007823F5" w:rsidRDefault="00C24573" w:rsidP="00D83124"/>
    <w:p w14:paraId="2FE3E315" w14:textId="77777777" w:rsidR="00147F61" w:rsidRPr="007823F5" w:rsidRDefault="00147F61" w:rsidP="00D83124"/>
    <w:p w14:paraId="265619BF" w14:textId="06D96FAE" w:rsidR="00D83124" w:rsidRPr="007823F5" w:rsidRDefault="00D83124" w:rsidP="00984894"/>
    <w:p w14:paraId="665D5282" w14:textId="3F398BCA" w:rsidR="00984894" w:rsidRPr="007823F5" w:rsidRDefault="00984894" w:rsidP="00984894"/>
    <w:p w14:paraId="1DB498D4" w14:textId="77777777" w:rsidR="00C67906" w:rsidRPr="007823F5" w:rsidRDefault="00C67906" w:rsidP="00984894"/>
    <w:sectPr w:rsidR="00C67906" w:rsidRPr="007823F5" w:rsidSect="00585C2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A83CA" w14:textId="77777777" w:rsidR="00F06027" w:rsidRDefault="00F06027" w:rsidP="00D82839">
      <w:r>
        <w:separator/>
      </w:r>
    </w:p>
  </w:endnote>
  <w:endnote w:type="continuationSeparator" w:id="0">
    <w:p w14:paraId="18442457" w14:textId="77777777" w:rsidR="00F06027" w:rsidRDefault="00F06027" w:rsidP="00D8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620442"/>
      <w:docPartObj>
        <w:docPartGallery w:val="Page Numbers (Bottom of Page)"/>
        <w:docPartUnique/>
      </w:docPartObj>
    </w:sdtPr>
    <w:sdtEndPr>
      <w:rPr>
        <w:rStyle w:val="PageNumber"/>
      </w:rPr>
    </w:sdtEndPr>
    <w:sdtContent>
      <w:p w14:paraId="065C391C" w14:textId="0B57BFEA" w:rsidR="00D82839" w:rsidRDefault="00D82839" w:rsidP="004F6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702C31" w14:textId="77777777" w:rsidR="00D82839" w:rsidRDefault="00D82839" w:rsidP="00D82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4019993"/>
      <w:docPartObj>
        <w:docPartGallery w:val="Page Numbers (Bottom of Page)"/>
        <w:docPartUnique/>
      </w:docPartObj>
    </w:sdtPr>
    <w:sdtEndPr>
      <w:rPr>
        <w:rStyle w:val="PageNumber"/>
      </w:rPr>
    </w:sdtEndPr>
    <w:sdtContent>
      <w:p w14:paraId="43F3E118" w14:textId="263C9381" w:rsidR="00D82839" w:rsidRDefault="00D82839" w:rsidP="004F6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8394E5" w14:textId="77777777" w:rsidR="00D82839" w:rsidRDefault="00D82839" w:rsidP="00D828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82388" w14:textId="77777777" w:rsidR="00F06027" w:rsidRDefault="00F06027" w:rsidP="00D82839">
      <w:r>
        <w:separator/>
      </w:r>
    </w:p>
  </w:footnote>
  <w:footnote w:type="continuationSeparator" w:id="0">
    <w:p w14:paraId="430A86A0" w14:textId="77777777" w:rsidR="00F06027" w:rsidRDefault="00F06027" w:rsidP="00D8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C77"/>
    <w:multiLevelType w:val="hybridMultilevel"/>
    <w:tmpl w:val="DD6AE548"/>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245E"/>
    <w:multiLevelType w:val="hybridMultilevel"/>
    <w:tmpl w:val="EECC8A0E"/>
    <w:lvl w:ilvl="0" w:tplc="352C4790">
      <w:start w:val="2016"/>
      <w:numFmt w:val="bullet"/>
      <w:lvlText w:val="-"/>
      <w:lvlJc w:val="left"/>
      <w:pPr>
        <w:ind w:left="785"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45BB5"/>
    <w:multiLevelType w:val="hybridMultilevel"/>
    <w:tmpl w:val="E5FC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6C65"/>
    <w:multiLevelType w:val="hybridMultilevel"/>
    <w:tmpl w:val="77660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F5304"/>
    <w:multiLevelType w:val="hybridMultilevel"/>
    <w:tmpl w:val="2A30E1B6"/>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541F8"/>
    <w:multiLevelType w:val="hybridMultilevel"/>
    <w:tmpl w:val="23BEA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2D3D40"/>
    <w:multiLevelType w:val="hybridMultilevel"/>
    <w:tmpl w:val="27FC77A4"/>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259C8"/>
    <w:multiLevelType w:val="hybridMultilevel"/>
    <w:tmpl w:val="0E264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425EE"/>
    <w:multiLevelType w:val="hybridMultilevel"/>
    <w:tmpl w:val="A8F89B92"/>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B6251"/>
    <w:multiLevelType w:val="hybridMultilevel"/>
    <w:tmpl w:val="08FE39B2"/>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25346"/>
    <w:multiLevelType w:val="hybridMultilevel"/>
    <w:tmpl w:val="D7649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44689"/>
    <w:multiLevelType w:val="multilevel"/>
    <w:tmpl w:val="78D2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64C33"/>
    <w:multiLevelType w:val="hybridMultilevel"/>
    <w:tmpl w:val="09263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666522"/>
    <w:multiLevelType w:val="hybridMultilevel"/>
    <w:tmpl w:val="4CDC0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062F3"/>
    <w:multiLevelType w:val="hybridMultilevel"/>
    <w:tmpl w:val="89FE3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5868BC"/>
    <w:multiLevelType w:val="hybridMultilevel"/>
    <w:tmpl w:val="795A1370"/>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F7AEE"/>
    <w:multiLevelType w:val="multilevel"/>
    <w:tmpl w:val="A4747182"/>
    <w:lvl w:ilvl="0">
      <w:start w:val="2016"/>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C7E5B15"/>
    <w:multiLevelType w:val="hybridMultilevel"/>
    <w:tmpl w:val="0CF0AD66"/>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8069A"/>
    <w:multiLevelType w:val="hybridMultilevel"/>
    <w:tmpl w:val="DC08B7A0"/>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36251"/>
    <w:multiLevelType w:val="hybridMultilevel"/>
    <w:tmpl w:val="F048C376"/>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4308D"/>
    <w:multiLevelType w:val="hybridMultilevel"/>
    <w:tmpl w:val="7F9AC400"/>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B06AA"/>
    <w:multiLevelType w:val="hybridMultilevel"/>
    <w:tmpl w:val="B73613E4"/>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64EC9"/>
    <w:multiLevelType w:val="hybridMultilevel"/>
    <w:tmpl w:val="7F7C1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284EE8"/>
    <w:multiLevelType w:val="hybridMultilevel"/>
    <w:tmpl w:val="CA9C44B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F5891"/>
    <w:multiLevelType w:val="hybridMultilevel"/>
    <w:tmpl w:val="DF7E9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9"/>
  </w:num>
  <w:num w:numId="4">
    <w:abstractNumId w:val="17"/>
  </w:num>
  <w:num w:numId="5">
    <w:abstractNumId w:val="20"/>
  </w:num>
  <w:num w:numId="6">
    <w:abstractNumId w:val="15"/>
  </w:num>
  <w:num w:numId="7">
    <w:abstractNumId w:val="11"/>
  </w:num>
  <w:num w:numId="8">
    <w:abstractNumId w:val="1"/>
  </w:num>
  <w:num w:numId="9">
    <w:abstractNumId w:val="16"/>
  </w:num>
  <w:num w:numId="10">
    <w:abstractNumId w:val="2"/>
  </w:num>
  <w:num w:numId="11">
    <w:abstractNumId w:val="23"/>
  </w:num>
  <w:num w:numId="12">
    <w:abstractNumId w:val="24"/>
  </w:num>
  <w:num w:numId="13">
    <w:abstractNumId w:val="13"/>
  </w:num>
  <w:num w:numId="14">
    <w:abstractNumId w:val="21"/>
  </w:num>
  <w:num w:numId="15">
    <w:abstractNumId w:val="4"/>
  </w:num>
  <w:num w:numId="16">
    <w:abstractNumId w:val="0"/>
  </w:num>
  <w:num w:numId="17">
    <w:abstractNumId w:val="22"/>
  </w:num>
  <w:num w:numId="18">
    <w:abstractNumId w:val="3"/>
  </w:num>
  <w:num w:numId="19">
    <w:abstractNumId w:val="7"/>
  </w:num>
  <w:num w:numId="20">
    <w:abstractNumId w:val="5"/>
  </w:num>
  <w:num w:numId="21">
    <w:abstractNumId w:val="14"/>
  </w:num>
  <w:num w:numId="22">
    <w:abstractNumId w:val="10"/>
  </w:num>
  <w:num w:numId="23">
    <w:abstractNumId w:val="12"/>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0C"/>
    <w:rsid w:val="00045F47"/>
    <w:rsid w:val="00077800"/>
    <w:rsid w:val="001432BB"/>
    <w:rsid w:val="00147F61"/>
    <w:rsid w:val="001602A7"/>
    <w:rsid w:val="002A57BC"/>
    <w:rsid w:val="002C52B1"/>
    <w:rsid w:val="00302881"/>
    <w:rsid w:val="00350178"/>
    <w:rsid w:val="003B005E"/>
    <w:rsid w:val="003B41C2"/>
    <w:rsid w:val="003C41EA"/>
    <w:rsid w:val="00431F87"/>
    <w:rsid w:val="004350DC"/>
    <w:rsid w:val="0048206E"/>
    <w:rsid w:val="004E2BF4"/>
    <w:rsid w:val="00504B8D"/>
    <w:rsid w:val="0054153E"/>
    <w:rsid w:val="0056456F"/>
    <w:rsid w:val="00585C2A"/>
    <w:rsid w:val="00614BE0"/>
    <w:rsid w:val="00631FE6"/>
    <w:rsid w:val="006D1410"/>
    <w:rsid w:val="00764FAC"/>
    <w:rsid w:val="007823F5"/>
    <w:rsid w:val="008129C3"/>
    <w:rsid w:val="00814CBE"/>
    <w:rsid w:val="008B6AEE"/>
    <w:rsid w:val="008C76FB"/>
    <w:rsid w:val="008E023D"/>
    <w:rsid w:val="008E163E"/>
    <w:rsid w:val="0090705D"/>
    <w:rsid w:val="009140D0"/>
    <w:rsid w:val="00953BC0"/>
    <w:rsid w:val="00976882"/>
    <w:rsid w:val="00984894"/>
    <w:rsid w:val="009A0E4C"/>
    <w:rsid w:val="009B54D3"/>
    <w:rsid w:val="009B6887"/>
    <w:rsid w:val="009C3E69"/>
    <w:rsid w:val="00A97FA9"/>
    <w:rsid w:val="00AA647A"/>
    <w:rsid w:val="00AC681E"/>
    <w:rsid w:val="00AC7817"/>
    <w:rsid w:val="00C24573"/>
    <w:rsid w:val="00C67906"/>
    <w:rsid w:val="00C93A09"/>
    <w:rsid w:val="00CA746C"/>
    <w:rsid w:val="00CC0779"/>
    <w:rsid w:val="00CD0D79"/>
    <w:rsid w:val="00CD5B0C"/>
    <w:rsid w:val="00CD6CD4"/>
    <w:rsid w:val="00D30D68"/>
    <w:rsid w:val="00D67710"/>
    <w:rsid w:val="00D711DC"/>
    <w:rsid w:val="00D82839"/>
    <w:rsid w:val="00D83124"/>
    <w:rsid w:val="00DB00C8"/>
    <w:rsid w:val="00E2256A"/>
    <w:rsid w:val="00E23077"/>
    <w:rsid w:val="00E37A6E"/>
    <w:rsid w:val="00EC51AB"/>
    <w:rsid w:val="00ED561D"/>
    <w:rsid w:val="00F06027"/>
    <w:rsid w:val="00F32ABC"/>
    <w:rsid w:val="00F504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D43AB2A"/>
  <w15:chartTrackingRefBased/>
  <w15:docId w15:val="{F6FC0AFF-F053-324A-9B61-C7E8185F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8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B0C"/>
    <w:pPr>
      <w:ind w:left="720"/>
      <w:contextualSpacing/>
    </w:pPr>
    <w:rPr>
      <w:rFonts w:asciiTheme="minorHAnsi" w:eastAsiaTheme="minorHAnsi" w:hAnsiTheme="minorHAnsi" w:cstheme="minorBidi"/>
    </w:rPr>
  </w:style>
  <w:style w:type="paragraph" w:customStyle="1" w:styleId="m-7799122803709945444msolistparagraph">
    <w:name w:val="m_-7799122803709945444msolistparagraph"/>
    <w:basedOn w:val="Normal"/>
    <w:rsid w:val="00CD5B0C"/>
    <w:pPr>
      <w:spacing w:before="100" w:beforeAutospacing="1" w:after="100" w:afterAutospacing="1"/>
    </w:pPr>
  </w:style>
  <w:style w:type="paragraph" w:styleId="NormalWeb">
    <w:name w:val="Normal (Web)"/>
    <w:basedOn w:val="Normal"/>
    <w:uiPriority w:val="99"/>
    <w:unhideWhenUsed/>
    <w:rsid w:val="00147F61"/>
    <w:pPr>
      <w:spacing w:before="100" w:beforeAutospacing="1" w:after="100" w:afterAutospacing="1"/>
    </w:pPr>
  </w:style>
  <w:style w:type="character" w:styleId="CommentReference">
    <w:name w:val="annotation reference"/>
    <w:basedOn w:val="DefaultParagraphFont"/>
    <w:uiPriority w:val="99"/>
    <w:semiHidden/>
    <w:unhideWhenUsed/>
    <w:rsid w:val="00614BE0"/>
    <w:rPr>
      <w:sz w:val="16"/>
      <w:szCs w:val="16"/>
    </w:rPr>
  </w:style>
  <w:style w:type="paragraph" w:styleId="CommentText">
    <w:name w:val="annotation text"/>
    <w:basedOn w:val="Normal"/>
    <w:link w:val="CommentTextChar"/>
    <w:uiPriority w:val="99"/>
    <w:semiHidden/>
    <w:unhideWhenUsed/>
    <w:rsid w:val="00614BE0"/>
    <w:rPr>
      <w:sz w:val="20"/>
      <w:szCs w:val="20"/>
    </w:rPr>
  </w:style>
  <w:style w:type="character" w:customStyle="1" w:styleId="CommentTextChar">
    <w:name w:val="Comment Text Char"/>
    <w:basedOn w:val="DefaultParagraphFont"/>
    <w:link w:val="CommentText"/>
    <w:uiPriority w:val="99"/>
    <w:semiHidden/>
    <w:rsid w:val="00614B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4BE0"/>
    <w:rPr>
      <w:b/>
      <w:bCs/>
    </w:rPr>
  </w:style>
  <w:style w:type="character" w:customStyle="1" w:styleId="CommentSubjectChar">
    <w:name w:val="Comment Subject Char"/>
    <w:basedOn w:val="CommentTextChar"/>
    <w:link w:val="CommentSubject"/>
    <w:uiPriority w:val="99"/>
    <w:semiHidden/>
    <w:rsid w:val="00614B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54D3"/>
    <w:rPr>
      <w:sz w:val="18"/>
      <w:szCs w:val="18"/>
    </w:rPr>
  </w:style>
  <w:style w:type="character" w:customStyle="1" w:styleId="BalloonTextChar">
    <w:name w:val="Balloon Text Char"/>
    <w:basedOn w:val="DefaultParagraphFont"/>
    <w:link w:val="BalloonText"/>
    <w:uiPriority w:val="99"/>
    <w:semiHidden/>
    <w:rsid w:val="009B54D3"/>
    <w:rPr>
      <w:rFonts w:ascii="Times New Roman" w:eastAsia="Times New Roman" w:hAnsi="Times New Roman" w:cs="Times New Roman"/>
      <w:sz w:val="18"/>
      <w:szCs w:val="18"/>
    </w:rPr>
  </w:style>
  <w:style w:type="table" w:styleId="PlainTable2">
    <w:name w:val="Plain Table 2"/>
    <w:basedOn w:val="TableNormal"/>
    <w:uiPriority w:val="42"/>
    <w:rsid w:val="007823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D82839"/>
    <w:pPr>
      <w:tabs>
        <w:tab w:val="center" w:pos="4680"/>
        <w:tab w:val="right" w:pos="9360"/>
      </w:tabs>
    </w:pPr>
  </w:style>
  <w:style w:type="character" w:customStyle="1" w:styleId="FooterChar">
    <w:name w:val="Footer Char"/>
    <w:basedOn w:val="DefaultParagraphFont"/>
    <w:link w:val="Footer"/>
    <w:uiPriority w:val="99"/>
    <w:rsid w:val="00D82839"/>
    <w:rPr>
      <w:rFonts w:ascii="Times New Roman" w:eastAsia="Times New Roman" w:hAnsi="Times New Roman" w:cs="Times New Roman"/>
    </w:rPr>
  </w:style>
  <w:style w:type="character" w:styleId="PageNumber">
    <w:name w:val="page number"/>
    <w:basedOn w:val="DefaultParagraphFont"/>
    <w:uiPriority w:val="99"/>
    <w:semiHidden/>
    <w:unhideWhenUsed/>
    <w:rsid w:val="00D82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050">
      <w:bodyDiv w:val="1"/>
      <w:marLeft w:val="0"/>
      <w:marRight w:val="0"/>
      <w:marTop w:val="0"/>
      <w:marBottom w:val="0"/>
      <w:divBdr>
        <w:top w:val="none" w:sz="0" w:space="0" w:color="auto"/>
        <w:left w:val="none" w:sz="0" w:space="0" w:color="auto"/>
        <w:bottom w:val="none" w:sz="0" w:space="0" w:color="auto"/>
        <w:right w:val="none" w:sz="0" w:space="0" w:color="auto"/>
      </w:divBdr>
    </w:div>
    <w:div w:id="67580115">
      <w:bodyDiv w:val="1"/>
      <w:marLeft w:val="0"/>
      <w:marRight w:val="0"/>
      <w:marTop w:val="0"/>
      <w:marBottom w:val="0"/>
      <w:divBdr>
        <w:top w:val="none" w:sz="0" w:space="0" w:color="auto"/>
        <w:left w:val="none" w:sz="0" w:space="0" w:color="auto"/>
        <w:bottom w:val="none" w:sz="0" w:space="0" w:color="auto"/>
        <w:right w:val="none" w:sz="0" w:space="0" w:color="auto"/>
      </w:divBdr>
    </w:div>
    <w:div w:id="139612854">
      <w:bodyDiv w:val="1"/>
      <w:marLeft w:val="0"/>
      <w:marRight w:val="0"/>
      <w:marTop w:val="0"/>
      <w:marBottom w:val="0"/>
      <w:divBdr>
        <w:top w:val="none" w:sz="0" w:space="0" w:color="auto"/>
        <w:left w:val="none" w:sz="0" w:space="0" w:color="auto"/>
        <w:bottom w:val="none" w:sz="0" w:space="0" w:color="auto"/>
        <w:right w:val="none" w:sz="0" w:space="0" w:color="auto"/>
      </w:divBdr>
    </w:div>
    <w:div w:id="230775719">
      <w:bodyDiv w:val="1"/>
      <w:marLeft w:val="0"/>
      <w:marRight w:val="0"/>
      <w:marTop w:val="0"/>
      <w:marBottom w:val="0"/>
      <w:divBdr>
        <w:top w:val="none" w:sz="0" w:space="0" w:color="auto"/>
        <w:left w:val="none" w:sz="0" w:space="0" w:color="auto"/>
        <w:bottom w:val="none" w:sz="0" w:space="0" w:color="auto"/>
        <w:right w:val="none" w:sz="0" w:space="0" w:color="auto"/>
      </w:divBdr>
    </w:div>
    <w:div w:id="460657649">
      <w:bodyDiv w:val="1"/>
      <w:marLeft w:val="0"/>
      <w:marRight w:val="0"/>
      <w:marTop w:val="0"/>
      <w:marBottom w:val="0"/>
      <w:divBdr>
        <w:top w:val="none" w:sz="0" w:space="0" w:color="auto"/>
        <w:left w:val="none" w:sz="0" w:space="0" w:color="auto"/>
        <w:bottom w:val="none" w:sz="0" w:space="0" w:color="auto"/>
        <w:right w:val="none" w:sz="0" w:space="0" w:color="auto"/>
      </w:divBdr>
    </w:div>
    <w:div w:id="513148605">
      <w:bodyDiv w:val="1"/>
      <w:marLeft w:val="0"/>
      <w:marRight w:val="0"/>
      <w:marTop w:val="0"/>
      <w:marBottom w:val="0"/>
      <w:divBdr>
        <w:top w:val="none" w:sz="0" w:space="0" w:color="auto"/>
        <w:left w:val="none" w:sz="0" w:space="0" w:color="auto"/>
        <w:bottom w:val="none" w:sz="0" w:space="0" w:color="auto"/>
        <w:right w:val="none" w:sz="0" w:space="0" w:color="auto"/>
      </w:divBdr>
      <w:divsChild>
        <w:div w:id="289092269">
          <w:marLeft w:val="0"/>
          <w:marRight w:val="0"/>
          <w:marTop w:val="0"/>
          <w:marBottom w:val="0"/>
          <w:divBdr>
            <w:top w:val="none" w:sz="0" w:space="0" w:color="auto"/>
            <w:left w:val="none" w:sz="0" w:space="0" w:color="auto"/>
            <w:bottom w:val="none" w:sz="0" w:space="0" w:color="auto"/>
            <w:right w:val="none" w:sz="0" w:space="0" w:color="auto"/>
          </w:divBdr>
          <w:divsChild>
            <w:div w:id="1977100298">
              <w:marLeft w:val="0"/>
              <w:marRight w:val="0"/>
              <w:marTop w:val="0"/>
              <w:marBottom w:val="0"/>
              <w:divBdr>
                <w:top w:val="none" w:sz="0" w:space="0" w:color="auto"/>
                <w:left w:val="none" w:sz="0" w:space="0" w:color="auto"/>
                <w:bottom w:val="none" w:sz="0" w:space="0" w:color="auto"/>
                <w:right w:val="none" w:sz="0" w:space="0" w:color="auto"/>
              </w:divBdr>
              <w:divsChild>
                <w:div w:id="1852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60917">
      <w:bodyDiv w:val="1"/>
      <w:marLeft w:val="0"/>
      <w:marRight w:val="0"/>
      <w:marTop w:val="0"/>
      <w:marBottom w:val="0"/>
      <w:divBdr>
        <w:top w:val="none" w:sz="0" w:space="0" w:color="auto"/>
        <w:left w:val="none" w:sz="0" w:space="0" w:color="auto"/>
        <w:bottom w:val="none" w:sz="0" w:space="0" w:color="auto"/>
        <w:right w:val="none" w:sz="0" w:space="0" w:color="auto"/>
      </w:divBdr>
    </w:div>
    <w:div w:id="682170424">
      <w:bodyDiv w:val="1"/>
      <w:marLeft w:val="0"/>
      <w:marRight w:val="0"/>
      <w:marTop w:val="0"/>
      <w:marBottom w:val="0"/>
      <w:divBdr>
        <w:top w:val="none" w:sz="0" w:space="0" w:color="auto"/>
        <w:left w:val="none" w:sz="0" w:space="0" w:color="auto"/>
        <w:bottom w:val="none" w:sz="0" w:space="0" w:color="auto"/>
        <w:right w:val="none" w:sz="0" w:space="0" w:color="auto"/>
      </w:divBdr>
    </w:div>
    <w:div w:id="684594936">
      <w:bodyDiv w:val="1"/>
      <w:marLeft w:val="0"/>
      <w:marRight w:val="0"/>
      <w:marTop w:val="0"/>
      <w:marBottom w:val="0"/>
      <w:divBdr>
        <w:top w:val="none" w:sz="0" w:space="0" w:color="auto"/>
        <w:left w:val="none" w:sz="0" w:space="0" w:color="auto"/>
        <w:bottom w:val="none" w:sz="0" w:space="0" w:color="auto"/>
        <w:right w:val="none" w:sz="0" w:space="0" w:color="auto"/>
      </w:divBdr>
    </w:div>
    <w:div w:id="696008256">
      <w:bodyDiv w:val="1"/>
      <w:marLeft w:val="0"/>
      <w:marRight w:val="0"/>
      <w:marTop w:val="0"/>
      <w:marBottom w:val="0"/>
      <w:divBdr>
        <w:top w:val="none" w:sz="0" w:space="0" w:color="auto"/>
        <w:left w:val="none" w:sz="0" w:space="0" w:color="auto"/>
        <w:bottom w:val="none" w:sz="0" w:space="0" w:color="auto"/>
        <w:right w:val="none" w:sz="0" w:space="0" w:color="auto"/>
      </w:divBdr>
    </w:div>
    <w:div w:id="755245063">
      <w:bodyDiv w:val="1"/>
      <w:marLeft w:val="0"/>
      <w:marRight w:val="0"/>
      <w:marTop w:val="0"/>
      <w:marBottom w:val="0"/>
      <w:divBdr>
        <w:top w:val="none" w:sz="0" w:space="0" w:color="auto"/>
        <w:left w:val="none" w:sz="0" w:space="0" w:color="auto"/>
        <w:bottom w:val="none" w:sz="0" w:space="0" w:color="auto"/>
        <w:right w:val="none" w:sz="0" w:space="0" w:color="auto"/>
      </w:divBdr>
    </w:div>
    <w:div w:id="931744809">
      <w:bodyDiv w:val="1"/>
      <w:marLeft w:val="0"/>
      <w:marRight w:val="0"/>
      <w:marTop w:val="0"/>
      <w:marBottom w:val="0"/>
      <w:divBdr>
        <w:top w:val="none" w:sz="0" w:space="0" w:color="auto"/>
        <w:left w:val="none" w:sz="0" w:space="0" w:color="auto"/>
        <w:bottom w:val="none" w:sz="0" w:space="0" w:color="auto"/>
        <w:right w:val="none" w:sz="0" w:space="0" w:color="auto"/>
      </w:divBdr>
    </w:div>
    <w:div w:id="1068311503">
      <w:bodyDiv w:val="1"/>
      <w:marLeft w:val="0"/>
      <w:marRight w:val="0"/>
      <w:marTop w:val="0"/>
      <w:marBottom w:val="0"/>
      <w:divBdr>
        <w:top w:val="none" w:sz="0" w:space="0" w:color="auto"/>
        <w:left w:val="none" w:sz="0" w:space="0" w:color="auto"/>
        <w:bottom w:val="none" w:sz="0" w:space="0" w:color="auto"/>
        <w:right w:val="none" w:sz="0" w:space="0" w:color="auto"/>
      </w:divBdr>
    </w:div>
    <w:div w:id="1200046120">
      <w:bodyDiv w:val="1"/>
      <w:marLeft w:val="0"/>
      <w:marRight w:val="0"/>
      <w:marTop w:val="0"/>
      <w:marBottom w:val="0"/>
      <w:divBdr>
        <w:top w:val="none" w:sz="0" w:space="0" w:color="auto"/>
        <w:left w:val="none" w:sz="0" w:space="0" w:color="auto"/>
        <w:bottom w:val="none" w:sz="0" w:space="0" w:color="auto"/>
        <w:right w:val="none" w:sz="0" w:space="0" w:color="auto"/>
      </w:divBdr>
    </w:div>
    <w:div w:id="1309017711">
      <w:bodyDiv w:val="1"/>
      <w:marLeft w:val="0"/>
      <w:marRight w:val="0"/>
      <w:marTop w:val="0"/>
      <w:marBottom w:val="0"/>
      <w:divBdr>
        <w:top w:val="none" w:sz="0" w:space="0" w:color="auto"/>
        <w:left w:val="none" w:sz="0" w:space="0" w:color="auto"/>
        <w:bottom w:val="none" w:sz="0" w:space="0" w:color="auto"/>
        <w:right w:val="none" w:sz="0" w:space="0" w:color="auto"/>
      </w:divBdr>
    </w:div>
    <w:div w:id="1372732364">
      <w:bodyDiv w:val="1"/>
      <w:marLeft w:val="0"/>
      <w:marRight w:val="0"/>
      <w:marTop w:val="0"/>
      <w:marBottom w:val="0"/>
      <w:divBdr>
        <w:top w:val="none" w:sz="0" w:space="0" w:color="auto"/>
        <w:left w:val="none" w:sz="0" w:space="0" w:color="auto"/>
        <w:bottom w:val="none" w:sz="0" w:space="0" w:color="auto"/>
        <w:right w:val="none" w:sz="0" w:space="0" w:color="auto"/>
      </w:divBdr>
    </w:div>
    <w:div w:id="1676374500">
      <w:bodyDiv w:val="1"/>
      <w:marLeft w:val="0"/>
      <w:marRight w:val="0"/>
      <w:marTop w:val="0"/>
      <w:marBottom w:val="0"/>
      <w:divBdr>
        <w:top w:val="none" w:sz="0" w:space="0" w:color="auto"/>
        <w:left w:val="none" w:sz="0" w:space="0" w:color="auto"/>
        <w:bottom w:val="none" w:sz="0" w:space="0" w:color="auto"/>
        <w:right w:val="none" w:sz="0" w:space="0" w:color="auto"/>
      </w:divBdr>
    </w:div>
    <w:div w:id="1693532092">
      <w:bodyDiv w:val="1"/>
      <w:marLeft w:val="0"/>
      <w:marRight w:val="0"/>
      <w:marTop w:val="0"/>
      <w:marBottom w:val="0"/>
      <w:divBdr>
        <w:top w:val="none" w:sz="0" w:space="0" w:color="auto"/>
        <w:left w:val="none" w:sz="0" w:space="0" w:color="auto"/>
        <w:bottom w:val="none" w:sz="0" w:space="0" w:color="auto"/>
        <w:right w:val="none" w:sz="0" w:space="0" w:color="auto"/>
      </w:divBdr>
    </w:div>
    <w:div w:id="1777171211">
      <w:bodyDiv w:val="1"/>
      <w:marLeft w:val="0"/>
      <w:marRight w:val="0"/>
      <w:marTop w:val="0"/>
      <w:marBottom w:val="0"/>
      <w:divBdr>
        <w:top w:val="none" w:sz="0" w:space="0" w:color="auto"/>
        <w:left w:val="none" w:sz="0" w:space="0" w:color="auto"/>
        <w:bottom w:val="none" w:sz="0" w:space="0" w:color="auto"/>
        <w:right w:val="none" w:sz="0" w:space="0" w:color="auto"/>
      </w:divBdr>
    </w:div>
    <w:div w:id="1858078756">
      <w:bodyDiv w:val="1"/>
      <w:marLeft w:val="0"/>
      <w:marRight w:val="0"/>
      <w:marTop w:val="0"/>
      <w:marBottom w:val="0"/>
      <w:divBdr>
        <w:top w:val="none" w:sz="0" w:space="0" w:color="auto"/>
        <w:left w:val="none" w:sz="0" w:space="0" w:color="auto"/>
        <w:bottom w:val="none" w:sz="0" w:space="0" w:color="auto"/>
        <w:right w:val="none" w:sz="0" w:space="0" w:color="auto"/>
      </w:divBdr>
    </w:div>
    <w:div w:id="2089304369">
      <w:bodyDiv w:val="1"/>
      <w:marLeft w:val="0"/>
      <w:marRight w:val="0"/>
      <w:marTop w:val="0"/>
      <w:marBottom w:val="0"/>
      <w:divBdr>
        <w:top w:val="none" w:sz="0" w:space="0" w:color="auto"/>
        <w:left w:val="none" w:sz="0" w:space="0" w:color="auto"/>
        <w:bottom w:val="none" w:sz="0" w:space="0" w:color="auto"/>
        <w:right w:val="none" w:sz="0" w:space="0" w:color="auto"/>
      </w:divBdr>
    </w:div>
    <w:div w:id="2108695329">
      <w:bodyDiv w:val="1"/>
      <w:marLeft w:val="0"/>
      <w:marRight w:val="0"/>
      <w:marTop w:val="0"/>
      <w:marBottom w:val="0"/>
      <w:divBdr>
        <w:top w:val="none" w:sz="0" w:space="0" w:color="auto"/>
        <w:left w:val="none" w:sz="0" w:space="0" w:color="auto"/>
        <w:bottom w:val="none" w:sz="0" w:space="0" w:color="auto"/>
        <w:right w:val="none" w:sz="0" w:space="0" w:color="auto"/>
      </w:divBdr>
      <w:divsChild>
        <w:div w:id="1618367996">
          <w:marLeft w:val="0"/>
          <w:marRight w:val="0"/>
          <w:marTop w:val="0"/>
          <w:marBottom w:val="0"/>
          <w:divBdr>
            <w:top w:val="none" w:sz="0" w:space="0" w:color="auto"/>
            <w:left w:val="none" w:sz="0" w:space="0" w:color="auto"/>
            <w:bottom w:val="none" w:sz="0" w:space="0" w:color="auto"/>
            <w:right w:val="none" w:sz="0" w:space="0" w:color="auto"/>
          </w:divBdr>
        </w:div>
        <w:div w:id="1034159998">
          <w:marLeft w:val="0"/>
          <w:marRight w:val="0"/>
          <w:marTop w:val="0"/>
          <w:marBottom w:val="0"/>
          <w:divBdr>
            <w:top w:val="none" w:sz="0" w:space="0" w:color="auto"/>
            <w:left w:val="none" w:sz="0" w:space="0" w:color="auto"/>
            <w:bottom w:val="none" w:sz="0" w:space="0" w:color="auto"/>
            <w:right w:val="none" w:sz="0" w:space="0" w:color="auto"/>
          </w:divBdr>
        </w:div>
        <w:div w:id="1833448782">
          <w:marLeft w:val="0"/>
          <w:marRight w:val="0"/>
          <w:marTop w:val="0"/>
          <w:marBottom w:val="0"/>
          <w:divBdr>
            <w:top w:val="none" w:sz="0" w:space="0" w:color="auto"/>
            <w:left w:val="none" w:sz="0" w:space="0" w:color="auto"/>
            <w:bottom w:val="none" w:sz="0" w:space="0" w:color="auto"/>
            <w:right w:val="none" w:sz="0" w:space="0" w:color="auto"/>
          </w:divBdr>
        </w:div>
        <w:div w:id="302538610">
          <w:marLeft w:val="0"/>
          <w:marRight w:val="0"/>
          <w:marTop w:val="0"/>
          <w:marBottom w:val="0"/>
          <w:divBdr>
            <w:top w:val="none" w:sz="0" w:space="0" w:color="auto"/>
            <w:left w:val="none" w:sz="0" w:space="0" w:color="auto"/>
            <w:bottom w:val="none" w:sz="0" w:space="0" w:color="auto"/>
            <w:right w:val="none" w:sz="0" w:space="0" w:color="auto"/>
          </w:divBdr>
        </w:div>
        <w:div w:id="132207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Fitzpatrick</dc:creator>
  <cp:keywords/>
  <dc:description/>
  <cp:lastModifiedBy>Kayla Fitzpatrick</cp:lastModifiedBy>
  <cp:revision>2</cp:revision>
  <dcterms:created xsi:type="dcterms:W3CDTF">2021-02-17T05:00:00Z</dcterms:created>
  <dcterms:modified xsi:type="dcterms:W3CDTF">2021-02-17T05:00:00Z</dcterms:modified>
</cp:coreProperties>
</file>