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2AFED" w14:textId="77777777" w:rsidR="008702DC" w:rsidRDefault="002A49C3">
      <w:pPr>
        <w:rPr>
          <w:lang w:val="en-CA"/>
        </w:rPr>
      </w:pPr>
      <w:bookmarkStart w:id="0" w:name="_GoBack"/>
      <w:bookmarkEnd w:id="0"/>
    </w:p>
    <w:p w14:paraId="1DD3FFDA" w14:textId="77777777" w:rsidR="00064A59" w:rsidRDefault="00064A59" w:rsidP="00A161D1">
      <w:pPr>
        <w:rPr>
          <w:lang w:val="en-CA"/>
        </w:rPr>
      </w:pPr>
    </w:p>
    <w:p w14:paraId="690AFF45" w14:textId="3CECB65A" w:rsidR="00064A59" w:rsidRDefault="00064A59">
      <w:pPr>
        <w:rPr>
          <w:lang w:val="en-CA"/>
        </w:rPr>
      </w:pPr>
    </w:p>
    <w:p w14:paraId="65EFF94B" w14:textId="77777777" w:rsidR="002836FE" w:rsidRDefault="002836FE">
      <w:pPr>
        <w:rPr>
          <w:lang w:val="en-CA"/>
        </w:rPr>
      </w:pPr>
    </w:p>
    <w:p w14:paraId="423B9C6B" w14:textId="77777777" w:rsidR="002836FE" w:rsidRDefault="002836FE">
      <w:pPr>
        <w:rPr>
          <w:lang w:val="en-CA"/>
        </w:rPr>
      </w:pPr>
    </w:p>
    <w:p w14:paraId="03EC9D7A" w14:textId="77777777" w:rsidR="009F77C2" w:rsidRDefault="009F77C2">
      <w:pPr>
        <w:rPr>
          <w:lang w:val="en-CA"/>
        </w:rPr>
      </w:pPr>
    </w:p>
    <w:p w14:paraId="2761F450" w14:textId="77777777" w:rsidR="009F77C2" w:rsidRDefault="009F77C2">
      <w:pPr>
        <w:rPr>
          <w:lang w:val="en-CA"/>
        </w:rPr>
      </w:pPr>
    </w:p>
    <w:p w14:paraId="73E6743B" w14:textId="77777777" w:rsidR="009F77C2" w:rsidRDefault="009F77C2">
      <w:pPr>
        <w:rPr>
          <w:lang w:val="en-CA"/>
        </w:rPr>
      </w:pPr>
    </w:p>
    <w:p w14:paraId="6B05ED19" w14:textId="77777777" w:rsidR="009F77C2" w:rsidRDefault="009F77C2">
      <w:pPr>
        <w:rPr>
          <w:lang w:val="en-CA"/>
        </w:rPr>
      </w:pPr>
    </w:p>
    <w:p w14:paraId="5D65C70D" w14:textId="77777777" w:rsidR="009F77C2" w:rsidRDefault="009F77C2">
      <w:pPr>
        <w:rPr>
          <w:lang w:val="en-CA"/>
        </w:rPr>
      </w:pPr>
    </w:p>
    <w:p w14:paraId="3FDDE9D8" w14:textId="77777777" w:rsidR="006C4DD6" w:rsidRPr="006C4DD6" w:rsidRDefault="006C4DD6" w:rsidP="003C0D60">
      <w:pPr>
        <w:jc w:val="center"/>
        <w:rPr>
          <w:lang w:val="en-CA"/>
        </w:rPr>
      </w:pPr>
      <w:r w:rsidRPr="006C4DD6">
        <w:rPr>
          <w:lang w:val="en-CA"/>
        </w:rPr>
        <w:t>University of Alberta</w:t>
      </w:r>
    </w:p>
    <w:p w14:paraId="3F60DDFC" w14:textId="77777777" w:rsidR="006C4DD6" w:rsidRPr="006C4DD6" w:rsidRDefault="006C4DD6" w:rsidP="006C4DD6">
      <w:pPr>
        <w:rPr>
          <w:lang w:val="en-CA"/>
        </w:rPr>
      </w:pPr>
    </w:p>
    <w:p w14:paraId="0230D036" w14:textId="77777777" w:rsidR="006C4DD6" w:rsidRPr="006C4DD6" w:rsidRDefault="006C4DD6" w:rsidP="006C4DD6">
      <w:pPr>
        <w:rPr>
          <w:lang w:val="en-CA"/>
        </w:rPr>
      </w:pPr>
    </w:p>
    <w:p w14:paraId="79C317F8" w14:textId="77777777" w:rsidR="006C4DD6" w:rsidRPr="006C4DD6" w:rsidRDefault="006C4DD6" w:rsidP="006C4DD6">
      <w:pPr>
        <w:jc w:val="center"/>
        <w:rPr>
          <w:lang w:val="en-CA"/>
        </w:rPr>
      </w:pPr>
    </w:p>
    <w:p w14:paraId="4C7B6E84" w14:textId="77777777" w:rsidR="006C4DD6" w:rsidRPr="006C4DD6" w:rsidRDefault="006C4DD6" w:rsidP="006C4DD6">
      <w:pPr>
        <w:jc w:val="center"/>
        <w:rPr>
          <w:lang w:val="en-CA"/>
        </w:rPr>
      </w:pPr>
    </w:p>
    <w:p w14:paraId="46056256" w14:textId="4068F846" w:rsidR="006C4DD6" w:rsidRPr="006C4DD6" w:rsidRDefault="006C4DD6" w:rsidP="006C4DD6">
      <w:pPr>
        <w:jc w:val="center"/>
        <w:rPr>
          <w:lang w:val="en-CA"/>
        </w:rPr>
      </w:pPr>
      <w:r>
        <w:rPr>
          <w:lang w:val="en-CA"/>
        </w:rPr>
        <w:t>An Exploration of Racism in Education</w:t>
      </w:r>
    </w:p>
    <w:p w14:paraId="579A45C6" w14:textId="499DE9C2" w:rsidR="006C4DD6" w:rsidRDefault="006C4DD6" w:rsidP="006C4DD6">
      <w:pPr>
        <w:jc w:val="center"/>
        <w:rPr>
          <w:lang w:val="en-CA"/>
        </w:rPr>
      </w:pPr>
    </w:p>
    <w:p w14:paraId="4A1D9104" w14:textId="4896B505" w:rsidR="006C4DD6" w:rsidRDefault="006C4DD6" w:rsidP="006C4DD6">
      <w:pPr>
        <w:jc w:val="center"/>
        <w:rPr>
          <w:lang w:val="en-CA"/>
        </w:rPr>
      </w:pPr>
      <w:r>
        <w:rPr>
          <w:lang w:val="en-CA"/>
        </w:rPr>
        <w:t>By</w:t>
      </w:r>
    </w:p>
    <w:p w14:paraId="0A93F51C" w14:textId="77777777" w:rsidR="006C4DD6" w:rsidRPr="006C4DD6" w:rsidRDefault="006C4DD6" w:rsidP="006C4DD6">
      <w:pPr>
        <w:jc w:val="center"/>
        <w:rPr>
          <w:lang w:val="en-CA"/>
        </w:rPr>
      </w:pPr>
    </w:p>
    <w:p w14:paraId="5473902D" w14:textId="4FFD7C59" w:rsidR="006C4DD6" w:rsidRPr="006C4DD6" w:rsidRDefault="006C4DD6" w:rsidP="006C4DD6">
      <w:pPr>
        <w:jc w:val="center"/>
        <w:rPr>
          <w:lang w:val="en-CA"/>
        </w:rPr>
      </w:pPr>
      <w:r>
        <w:rPr>
          <w:lang w:val="en-CA"/>
        </w:rPr>
        <w:t>Lisa Scott</w:t>
      </w:r>
    </w:p>
    <w:p w14:paraId="706EE09E" w14:textId="77777777" w:rsidR="006C4DD6" w:rsidRPr="006C4DD6" w:rsidRDefault="006C4DD6" w:rsidP="006C4DD6">
      <w:pPr>
        <w:jc w:val="center"/>
        <w:rPr>
          <w:lang w:val="en-CA"/>
        </w:rPr>
      </w:pPr>
    </w:p>
    <w:p w14:paraId="00347FEF" w14:textId="77777777" w:rsidR="006C4DD6" w:rsidRPr="006C4DD6" w:rsidRDefault="006C4DD6" w:rsidP="006C4DD6">
      <w:pPr>
        <w:jc w:val="center"/>
        <w:rPr>
          <w:lang w:val="en-CA"/>
        </w:rPr>
      </w:pPr>
    </w:p>
    <w:p w14:paraId="791C9F81" w14:textId="77777777" w:rsidR="006C4DD6" w:rsidRPr="006C4DD6" w:rsidRDefault="006C4DD6" w:rsidP="006C4DD6">
      <w:pPr>
        <w:jc w:val="center"/>
        <w:rPr>
          <w:lang w:val="en-CA"/>
        </w:rPr>
      </w:pPr>
    </w:p>
    <w:p w14:paraId="5A201418" w14:textId="77777777" w:rsidR="006C4DD6" w:rsidRPr="006C4DD6" w:rsidRDefault="006C4DD6" w:rsidP="006C4DD6">
      <w:pPr>
        <w:jc w:val="center"/>
        <w:rPr>
          <w:lang w:val="en-CA"/>
        </w:rPr>
      </w:pPr>
    </w:p>
    <w:p w14:paraId="1BAFCB17" w14:textId="5E58916D" w:rsidR="006C4DD6" w:rsidRPr="006C4DD6" w:rsidRDefault="006C4DD6" w:rsidP="006C4DD6">
      <w:pPr>
        <w:jc w:val="center"/>
        <w:rPr>
          <w:lang w:val="en-CA"/>
        </w:rPr>
      </w:pPr>
      <w:r w:rsidRPr="006C4DD6">
        <w:rPr>
          <w:lang w:val="en-CA"/>
        </w:rPr>
        <w:t>A capping exercise submitted to the Department of Educational Policy Studies</w:t>
      </w:r>
    </w:p>
    <w:p w14:paraId="420EFA30" w14:textId="06CFE25C" w:rsidR="006C4DD6" w:rsidRPr="006C4DD6" w:rsidRDefault="006C4DD6" w:rsidP="006C4DD6">
      <w:pPr>
        <w:jc w:val="center"/>
        <w:rPr>
          <w:lang w:val="en-CA"/>
        </w:rPr>
      </w:pPr>
      <w:r w:rsidRPr="006C4DD6">
        <w:rPr>
          <w:lang w:val="en-CA"/>
        </w:rPr>
        <w:t>in partial fulfillment of the requirements for the degree of</w:t>
      </w:r>
    </w:p>
    <w:p w14:paraId="53A0CC31" w14:textId="77777777" w:rsidR="006C4DD6" w:rsidRPr="006C4DD6" w:rsidRDefault="006C4DD6" w:rsidP="006C4DD6">
      <w:pPr>
        <w:jc w:val="center"/>
        <w:rPr>
          <w:lang w:val="en-CA"/>
        </w:rPr>
      </w:pPr>
    </w:p>
    <w:p w14:paraId="5AC65BF3" w14:textId="77777777" w:rsidR="006C4DD6" w:rsidRPr="006C4DD6" w:rsidRDefault="006C4DD6" w:rsidP="006C4DD6">
      <w:pPr>
        <w:jc w:val="center"/>
        <w:rPr>
          <w:lang w:val="en-CA"/>
        </w:rPr>
      </w:pPr>
    </w:p>
    <w:p w14:paraId="6ABE97C1" w14:textId="77777777" w:rsidR="006C4DD6" w:rsidRPr="006C4DD6" w:rsidRDefault="006C4DD6" w:rsidP="006C4DD6">
      <w:pPr>
        <w:jc w:val="center"/>
        <w:rPr>
          <w:lang w:val="en-CA"/>
        </w:rPr>
      </w:pPr>
    </w:p>
    <w:p w14:paraId="2CD0B688" w14:textId="77777777" w:rsidR="006C4DD6" w:rsidRPr="006C4DD6" w:rsidRDefault="006C4DD6" w:rsidP="006C4DD6">
      <w:pPr>
        <w:jc w:val="center"/>
        <w:rPr>
          <w:lang w:val="en-CA"/>
        </w:rPr>
      </w:pPr>
      <w:r w:rsidRPr="006C4DD6">
        <w:rPr>
          <w:lang w:val="en-CA"/>
        </w:rPr>
        <w:t>Master of Education</w:t>
      </w:r>
    </w:p>
    <w:p w14:paraId="5DF75D11" w14:textId="2417E2B8" w:rsidR="006C4DD6" w:rsidRPr="006C4DD6" w:rsidRDefault="006C4DD6" w:rsidP="006C4DD6">
      <w:pPr>
        <w:jc w:val="center"/>
        <w:rPr>
          <w:lang w:val="en-CA"/>
        </w:rPr>
      </w:pPr>
      <w:r w:rsidRPr="006C4DD6">
        <w:rPr>
          <w:lang w:val="en-CA"/>
        </w:rPr>
        <w:t>In</w:t>
      </w:r>
    </w:p>
    <w:p w14:paraId="75BA30F6" w14:textId="74F4301E" w:rsidR="006C4DD6" w:rsidRPr="006C4DD6" w:rsidRDefault="006C4DD6" w:rsidP="006C4DD6">
      <w:pPr>
        <w:jc w:val="center"/>
        <w:rPr>
          <w:lang w:val="en-CA"/>
        </w:rPr>
      </w:pPr>
      <w:r>
        <w:rPr>
          <w:lang w:val="en-CA"/>
        </w:rPr>
        <w:t>Indigenous Peoples Education</w:t>
      </w:r>
    </w:p>
    <w:p w14:paraId="02F53AC4" w14:textId="77777777" w:rsidR="006C4DD6" w:rsidRPr="006C4DD6" w:rsidRDefault="006C4DD6" w:rsidP="006C4DD6">
      <w:pPr>
        <w:jc w:val="center"/>
        <w:rPr>
          <w:lang w:val="en-CA"/>
        </w:rPr>
      </w:pPr>
    </w:p>
    <w:p w14:paraId="14DC2C2D" w14:textId="77777777" w:rsidR="006C4DD6" w:rsidRPr="006C4DD6" w:rsidRDefault="006C4DD6" w:rsidP="006C4DD6">
      <w:pPr>
        <w:jc w:val="center"/>
        <w:rPr>
          <w:lang w:val="en-CA"/>
        </w:rPr>
      </w:pPr>
    </w:p>
    <w:p w14:paraId="6BCDAF92" w14:textId="77777777" w:rsidR="006C4DD6" w:rsidRPr="006C4DD6" w:rsidRDefault="006C4DD6" w:rsidP="006C4DD6">
      <w:pPr>
        <w:jc w:val="center"/>
        <w:rPr>
          <w:lang w:val="en-CA"/>
        </w:rPr>
      </w:pPr>
    </w:p>
    <w:p w14:paraId="24921803" w14:textId="4CD56016" w:rsidR="009F77C2" w:rsidRDefault="006C4DD6" w:rsidP="006C4DD6">
      <w:pPr>
        <w:jc w:val="center"/>
        <w:rPr>
          <w:lang w:val="en-CA"/>
        </w:rPr>
      </w:pPr>
      <w:r w:rsidRPr="006C4DD6">
        <w:rPr>
          <w:lang w:val="en-CA"/>
        </w:rPr>
        <w:t>Educational Policy Studies</w:t>
      </w:r>
    </w:p>
    <w:p w14:paraId="13B00036" w14:textId="3CAD11F8" w:rsidR="009F77C2" w:rsidRDefault="009F77C2" w:rsidP="003C0D60">
      <w:pPr>
        <w:jc w:val="center"/>
        <w:rPr>
          <w:lang w:val="en-CA"/>
        </w:rPr>
      </w:pPr>
    </w:p>
    <w:p w14:paraId="4CCF88F0" w14:textId="4D1C8C3B" w:rsidR="003C0D60" w:rsidRDefault="003C0D60" w:rsidP="003C0D60">
      <w:pPr>
        <w:jc w:val="center"/>
        <w:rPr>
          <w:lang w:val="en-CA"/>
        </w:rPr>
      </w:pPr>
      <w:r>
        <w:rPr>
          <w:lang w:val="en-CA"/>
        </w:rPr>
        <w:t>Edmonton, Alberta</w:t>
      </w:r>
    </w:p>
    <w:p w14:paraId="5B3C96A3" w14:textId="0D1AA642" w:rsidR="003C0D60" w:rsidRDefault="003C0D60" w:rsidP="003C0D60">
      <w:pPr>
        <w:jc w:val="center"/>
        <w:rPr>
          <w:lang w:val="en-CA"/>
        </w:rPr>
      </w:pPr>
    </w:p>
    <w:p w14:paraId="5268F509" w14:textId="6E46422E" w:rsidR="003C0D60" w:rsidRDefault="003C0D60" w:rsidP="003C0D60">
      <w:pPr>
        <w:jc w:val="center"/>
        <w:rPr>
          <w:lang w:val="en-CA"/>
        </w:rPr>
      </w:pPr>
      <w:r>
        <w:rPr>
          <w:lang w:val="en-CA"/>
        </w:rPr>
        <w:t>April 8, 2022</w:t>
      </w:r>
    </w:p>
    <w:p w14:paraId="7D2FF231" w14:textId="77777777" w:rsidR="00064A59" w:rsidRDefault="00064A59">
      <w:pPr>
        <w:rPr>
          <w:rStyle w:val="Emphasis"/>
          <w:lang w:val="en-CA"/>
        </w:rPr>
      </w:pPr>
    </w:p>
    <w:p w14:paraId="336B39D6" w14:textId="77777777" w:rsidR="00885369" w:rsidRDefault="00885369">
      <w:pPr>
        <w:rPr>
          <w:rStyle w:val="Emphasis"/>
          <w:lang w:val="en-CA"/>
        </w:rPr>
      </w:pPr>
    </w:p>
    <w:p w14:paraId="3396A048" w14:textId="77777777" w:rsidR="00885369" w:rsidRDefault="00885369">
      <w:pPr>
        <w:rPr>
          <w:rStyle w:val="Emphasis"/>
          <w:lang w:val="en-CA"/>
        </w:rPr>
      </w:pPr>
    </w:p>
    <w:p w14:paraId="348FC652" w14:textId="77777777" w:rsidR="00885369" w:rsidRDefault="00885369">
      <w:pPr>
        <w:rPr>
          <w:rStyle w:val="Emphasis"/>
          <w:lang w:val="en-CA"/>
        </w:rPr>
      </w:pPr>
    </w:p>
    <w:p w14:paraId="0AB7FB4E" w14:textId="77777777" w:rsidR="00885369" w:rsidRDefault="00885369">
      <w:pPr>
        <w:rPr>
          <w:rStyle w:val="Emphasis"/>
          <w:lang w:val="en-CA"/>
        </w:rPr>
      </w:pPr>
    </w:p>
    <w:p w14:paraId="4F3085B3" w14:textId="77777777" w:rsidR="00885369" w:rsidRDefault="00885369">
      <w:pPr>
        <w:rPr>
          <w:rStyle w:val="Emphasis"/>
          <w:lang w:val="en-CA"/>
        </w:rPr>
      </w:pPr>
    </w:p>
    <w:p w14:paraId="1385FDDF" w14:textId="77777777" w:rsidR="00885369" w:rsidRDefault="00885369">
      <w:pPr>
        <w:rPr>
          <w:rStyle w:val="Emphasis"/>
          <w:lang w:val="en-CA"/>
        </w:rPr>
      </w:pPr>
    </w:p>
    <w:p w14:paraId="1668FF53" w14:textId="77777777" w:rsidR="00885369" w:rsidRDefault="00885369">
      <w:pPr>
        <w:rPr>
          <w:rStyle w:val="Emphasis"/>
          <w:lang w:val="en-CA"/>
        </w:rPr>
      </w:pPr>
    </w:p>
    <w:p w14:paraId="5517C62D" w14:textId="77777777" w:rsidR="00885369" w:rsidRDefault="00885369">
      <w:pPr>
        <w:rPr>
          <w:rStyle w:val="Emphasis"/>
          <w:lang w:val="en-CA"/>
        </w:rPr>
      </w:pPr>
    </w:p>
    <w:p w14:paraId="5A2EFD16" w14:textId="1CC16DB7" w:rsidR="000A0A65" w:rsidRDefault="000A0A65" w:rsidP="001403CF">
      <w:pPr>
        <w:spacing w:line="480" w:lineRule="auto"/>
        <w:jc w:val="center"/>
        <w:rPr>
          <w:b/>
          <w:lang w:val="en-CA"/>
        </w:rPr>
      </w:pPr>
      <w:r>
        <w:rPr>
          <w:lang w:val="en-CA"/>
        </w:rPr>
        <w:t>I</w:t>
      </w:r>
      <w:r w:rsidRPr="000A0A65">
        <w:rPr>
          <w:b/>
          <w:lang w:val="en-CA"/>
        </w:rPr>
        <w:t>ntroduction</w:t>
      </w:r>
    </w:p>
    <w:p w14:paraId="439ADA00" w14:textId="77777777" w:rsidR="00BC1A00" w:rsidRDefault="00BC1A00" w:rsidP="001403CF">
      <w:pPr>
        <w:spacing w:line="480" w:lineRule="auto"/>
        <w:jc w:val="center"/>
        <w:rPr>
          <w:lang w:val="en-CA"/>
        </w:rPr>
      </w:pPr>
    </w:p>
    <w:p w14:paraId="2E614488" w14:textId="4258C5C5" w:rsidR="00273205" w:rsidRDefault="00273205" w:rsidP="001403CF">
      <w:pPr>
        <w:spacing w:line="480" w:lineRule="auto"/>
        <w:rPr>
          <w:lang w:val="en-CA"/>
        </w:rPr>
      </w:pPr>
      <w:r>
        <w:rPr>
          <w:lang w:val="en-CA"/>
        </w:rPr>
        <w:t xml:space="preserve">Throughout my Master’s degree, </w:t>
      </w:r>
      <w:r w:rsidR="000325BC">
        <w:rPr>
          <w:lang w:val="en-CA"/>
        </w:rPr>
        <w:t xml:space="preserve">my focus </w:t>
      </w:r>
      <w:r w:rsidR="000A0A65">
        <w:rPr>
          <w:lang w:val="en-CA"/>
        </w:rPr>
        <w:t xml:space="preserve">has been </w:t>
      </w:r>
      <w:r>
        <w:rPr>
          <w:lang w:val="en-CA"/>
        </w:rPr>
        <w:t xml:space="preserve">on </w:t>
      </w:r>
      <w:r w:rsidR="000A0A65">
        <w:rPr>
          <w:lang w:val="en-CA"/>
        </w:rPr>
        <w:t>Indigenous</w:t>
      </w:r>
      <w:r w:rsidR="00FC69D0">
        <w:rPr>
          <w:lang w:val="en-CA"/>
        </w:rPr>
        <w:t xml:space="preserve"> Peoples Education.  </w:t>
      </w:r>
      <w:r>
        <w:rPr>
          <w:lang w:val="en-CA"/>
        </w:rPr>
        <w:t xml:space="preserve">Everything I have learned has been an asset to my position as an Indigenous Student Support Teacher, as well as my growth as a human being.  </w:t>
      </w:r>
      <w:r w:rsidR="0043619C">
        <w:rPr>
          <w:lang w:val="en-CA"/>
        </w:rPr>
        <w:t xml:space="preserve">During a course in Indigenous Research Methodology I had the opportunity to </w:t>
      </w:r>
      <w:r>
        <w:rPr>
          <w:lang w:val="en-CA"/>
        </w:rPr>
        <w:t xml:space="preserve">develop a research project on </w:t>
      </w:r>
      <w:r w:rsidR="00CB6C12">
        <w:rPr>
          <w:lang w:val="en-CA"/>
        </w:rPr>
        <w:t>how Indigenous Students Learn Best,</w:t>
      </w:r>
      <w:r w:rsidR="0043619C">
        <w:rPr>
          <w:lang w:val="en-CA"/>
        </w:rPr>
        <w:t xml:space="preserve"> </w:t>
      </w:r>
      <w:r w:rsidR="00CB6C12">
        <w:rPr>
          <w:lang w:val="en-CA"/>
        </w:rPr>
        <w:t xml:space="preserve">(Scott, 2019). </w:t>
      </w:r>
      <w:r w:rsidR="00AC67F5">
        <w:rPr>
          <w:lang w:val="en-CA"/>
        </w:rPr>
        <w:t xml:space="preserve">The original purpose of the research was to address the Teaching Quality Standards (TQS) that directly affects Indigenous students’ </w:t>
      </w:r>
      <w:r>
        <w:rPr>
          <w:lang w:val="en-CA"/>
        </w:rPr>
        <w:t>experience in schools.  The TQS, which was mandated September 2019, includes relationship capacity building for and with Aboriginal students, parents, Elders and communities.  (</w:t>
      </w:r>
      <w:r w:rsidR="00211714">
        <w:rPr>
          <w:lang w:val="en-CA"/>
        </w:rPr>
        <w:t>Alberta Education, 2018)</w:t>
      </w:r>
      <w:r w:rsidR="00B15762">
        <w:rPr>
          <w:lang w:val="en-CA"/>
        </w:rPr>
        <w:t>.</w:t>
      </w:r>
      <w:r w:rsidR="002A0DF0">
        <w:rPr>
          <w:lang w:val="en-CA"/>
        </w:rPr>
        <w:t xml:space="preserve"> </w:t>
      </w:r>
      <w:r w:rsidR="00AC67F5" w:rsidRPr="002A0DF0">
        <w:rPr>
          <w:lang w:val="en-CA"/>
        </w:rPr>
        <w:t xml:space="preserve"> </w:t>
      </w:r>
      <w:r w:rsidR="00211714" w:rsidRPr="002A0DF0">
        <w:rPr>
          <w:lang w:val="en-CA"/>
        </w:rPr>
        <w:t>Th</w:t>
      </w:r>
      <w:r>
        <w:rPr>
          <w:lang w:val="en-CA"/>
        </w:rPr>
        <w:t>is critical mandate</w:t>
      </w:r>
      <w:r w:rsidR="00211714" w:rsidRPr="002A0DF0">
        <w:rPr>
          <w:lang w:val="en-CA"/>
        </w:rPr>
        <w:t xml:space="preserve"> w</w:t>
      </w:r>
      <w:r>
        <w:rPr>
          <w:lang w:val="en-CA"/>
        </w:rPr>
        <w:t>as the impetus behind my focus on l</w:t>
      </w:r>
      <w:r w:rsidR="00211714" w:rsidRPr="002A0DF0">
        <w:rPr>
          <w:lang w:val="en-CA"/>
        </w:rPr>
        <w:t xml:space="preserve">earning how Indigenous students learn best.  </w:t>
      </w:r>
      <w:r>
        <w:rPr>
          <w:lang w:val="en-CA"/>
        </w:rPr>
        <w:t xml:space="preserve">I interviewed three Alberta Indigenous high school students.  </w:t>
      </w:r>
      <w:r w:rsidR="00211714" w:rsidRPr="002A0DF0">
        <w:rPr>
          <w:lang w:val="en-CA"/>
        </w:rPr>
        <w:t xml:space="preserve">My hope was to use the research participants feedback to help teachers meet the TQS </w:t>
      </w:r>
      <w:r>
        <w:rPr>
          <w:lang w:val="en-CA"/>
        </w:rPr>
        <w:t xml:space="preserve">mandates </w:t>
      </w:r>
      <w:r w:rsidR="00211714" w:rsidRPr="002A0DF0">
        <w:rPr>
          <w:lang w:val="en-CA"/>
        </w:rPr>
        <w:t xml:space="preserve">successfully and therefore improve students’ experience in school. </w:t>
      </w:r>
      <w:r w:rsidR="0043619C" w:rsidRPr="002A0DF0">
        <w:rPr>
          <w:lang w:val="en-CA"/>
        </w:rPr>
        <w:t xml:space="preserve">The results of that research </w:t>
      </w:r>
      <w:r w:rsidR="00211714" w:rsidRPr="002A0DF0">
        <w:rPr>
          <w:lang w:val="en-CA"/>
        </w:rPr>
        <w:t xml:space="preserve">were humbling.  Each participant </w:t>
      </w:r>
      <w:r w:rsidR="0043619C" w:rsidRPr="002A0DF0">
        <w:rPr>
          <w:lang w:val="en-CA"/>
        </w:rPr>
        <w:t xml:space="preserve">pointed to </w:t>
      </w:r>
      <w:r w:rsidR="00211714" w:rsidRPr="002A0DF0">
        <w:rPr>
          <w:lang w:val="en-CA"/>
        </w:rPr>
        <w:t xml:space="preserve">a much bigger </w:t>
      </w:r>
      <w:r w:rsidR="0043619C" w:rsidRPr="002A0DF0">
        <w:rPr>
          <w:lang w:val="en-CA"/>
        </w:rPr>
        <w:t xml:space="preserve">issue in education for Indigenous students – </w:t>
      </w:r>
      <w:r w:rsidR="0074474D" w:rsidRPr="002A0DF0">
        <w:rPr>
          <w:lang w:val="en-CA"/>
        </w:rPr>
        <w:t xml:space="preserve">it was </w:t>
      </w:r>
      <w:r w:rsidR="0043619C" w:rsidRPr="002A0DF0">
        <w:rPr>
          <w:lang w:val="en-CA"/>
        </w:rPr>
        <w:t xml:space="preserve">racism.  Racism within the curriculum, </w:t>
      </w:r>
      <w:r w:rsidR="00CB6C12" w:rsidRPr="002A0DF0">
        <w:rPr>
          <w:lang w:val="en-CA"/>
        </w:rPr>
        <w:t xml:space="preserve">the teaching staff, and the Western approach to education </w:t>
      </w:r>
      <w:r w:rsidR="00CA48C4">
        <w:rPr>
          <w:lang w:val="en-CA"/>
        </w:rPr>
        <w:t xml:space="preserve">which </w:t>
      </w:r>
      <w:r w:rsidR="00CB6C12" w:rsidRPr="002A0DF0">
        <w:rPr>
          <w:lang w:val="en-CA"/>
        </w:rPr>
        <w:t xml:space="preserve">engulfs all aspects of students experience in school. </w:t>
      </w:r>
    </w:p>
    <w:p w14:paraId="19DEB244" w14:textId="7F5B18B8" w:rsidR="00273205" w:rsidRPr="00CA48C4" w:rsidRDefault="00C342BA" w:rsidP="00CA48C4">
      <w:pPr>
        <w:spacing w:line="480" w:lineRule="auto"/>
        <w:ind w:firstLine="720"/>
        <w:rPr>
          <w:lang w:val="en-CA"/>
        </w:rPr>
      </w:pPr>
      <w:r w:rsidRPr="002A0DF0">
        <w:rPr>
          <w:lang w:val="en-CA"/>
        </w:rPr>
        <w:lastRenderedPageBreak/>
        <w:t xml:space="preserve">The purpose of this paper </w:t>
      </w:r>
      <w:r w:rsidR="00156F41" w:rsidRPr="002A0DF0">
        <w:rPr>
          <w:lang w:val="en-CA"/>
        </w:rPr>
        <w:t>is</w:t>
      </w:r>
      <w:r w:rsidRPr="002A0DF0">
        <w:rPr>
          <w:lang w:val="en-CA"/>
        </w:rPr>
        <w:t xml:space="preserve"> to </w:t>
      </w:r>
      <w:r w:rsidR="00E4618E" w:rsidRPr="002A0DF0">
        <w:rPr>
          <w:lang w:val="en-CA"/>
        </w:rPr>
        <w:t xml:space="preserve">explore the roots of racism in the education system with a focus on how we can do better </w:t>
      </w:r>
      <w:r w:rsidR="00273205">
        <w:rPr>
          <w:lang w:val="en-CA"/>
        </w:rPr>
        <w:t xml:space="preserve">and be better </w:t>
      </w:r>
      <w:r w:rsidR="00E4618E" w:rsidRPr="002A0DF0">
        <w:rPr>
          <w:lang w:val="en-CA"/>
        </w:rPr>
        <w:t xml:space="preserve">for Indigenous </w:t>
      </w:r>
      <w:r w:rsidR="004872FC" w:rsidRPr="002A0DF0">
        <w:rPr>
          <w:lang w:val="en-CA"/>
        </w:rPr>
        <w:t>students’</w:t>
      </w:r>
      <w:r w:rsidR="00F61DD5">
        <w:rPr>
          <w:lang w:val="en-CA"/>
        </w:rPr>
        <w:t xml:space="preserve"> school experience while meeting the TQS</w:t>
      </w:r>
      <w:r w:rsidR="00CA48C4">
        <w:rPr>
          <w:lang w:val="en-CA"/>
        </w:rPr>
        <w:t>,</w:t>
      </w:r>
      <w:r w:rsidR="00F61DD5">
        <w:rPr>
          <w:lang w:val="en-CA"/>
        </w:rPr>
        <w:t xml:space="preserve"> </w:t>
      </w:r>
      <w:r w:rsidR="00CA48C4">
        <w:rPr>
          <w:lang w:val="en-CA"/>
        </w:rPr>
        <w:t xml:space="preserve">(Appendix A), </w:t>
      </w:r>
      <w:r w:rsidR="00F61DD5">
        <w:rPr>
          <w:lang w:val="en-CA"/>
        </w:rPr>
        <w:t xml:space="preserve">and </w:t>
      </w:r>
      <w:r w:rsidR="00CA48C4">
        <w:rPr>
          <w:lang w:val="en-CA"/>
        </w:rPr>
        <w:t xml:space="preserve">Truth and Reconciliation, (Appendix B), </w:t>
      </w:r>
      <w:r w:rsidR="00F61DD5">
        <w:rPr>
          <w:lang w:val="en-CA"/>
        </w:rPr>
        <w:t>calls to action.</w:t>
      </w:r>
    </w:p>
    <w:p w14:paraId="0F699F44" w14:textId="77777777" w:rsidR="00273205" w:rsidRDefault="00273205" w:rsidP="001403CF">
      <w:pPr>
        <w:jc w:val="center"/>
        <w:rPr>
          <w:b/>
          <w:lang w:val="en-CA"/>
        </w:rPr>
      </w:pPr>
    </w:p>
    <w:p w14:paraId="7706CD7B" w14:textId="6D777D86" w:rsidR="00CC36DE" w:rsidRDefault="00C4213C" w:rsidP="001403CF">
      <w:pPr>
        <w:jc w:val="center"/>
        <w:rPr>
          <w:b/>
          <w:lang w:val="en-CA"/>
        </w:rPr>
      </w:pPr>
      <w:r>
        <w:rPr>
          <w:b/>
          <w:lang w:val="en-CA"/>
        </w:rPr>
        <w:t>Historic</w:t>
      </w:r>
      <w:r w:rsidR="00CC36DE" w:rsidRPr="00CC36DE">
        <w:rPr>
          <w:b/>
          <w:lang w:val="en-CA"/>
        </w:rPr>
        <w:t xml:space="preserve"> Role of Racism in Canadian Schools</w:t>
      </w:r>
    </w:p>
    <w:p w14:paraId="1C17751E" w14:textId="77777777" w:rsidR="00BC1A00" w:rsidRDefault="00BC1A00" w:rsidP="001403CF">
      <w:pPr>
        <w:jc w:val="center"/>
        <w:rPr>
          <w:rFonts w:ascii="Noto Sans" w:eastAsia="Times New Roman" w:hAnsi="Noto Sans"/>
          <w:color w:val="333333"/>
          <w:shd w:val="clear" w:color="auto" w:fill="FFFFFF"/>
        </w:rPr>
      </w:pPr>
    </w:p>
    <w:p w14:paraId="6CE74FF3" w14:textId="77777777" w:rsidR="00F90529" w:rsidRDefault="00F90529" w:rsidP="00CC36DE">
      <w:pPr>
        <w:rPr>
          <w:rFonts w:ascii="Noto Sans" w:eastAsia="Times New Roman" w:hAnsi="Noto Sans"/>
          <w:color w:val="333333"/>
          <w:shd w:val="clear" w:color="auto" w:fill="FFFFFF"/>
        </w:rPr>
      </w:pPr>
    </w:p>
    <w:p w14:paraId="16A3E6C6" w14:textId="77777777" w:rsidR="008D6E09" w:rsidRDefault="00381E3A" w:rsidP="00273205">
      <w:pPr>
        <w:spacing w:line="480" w:lineRule="auto"/>
        <w:ind w:firstLine="720"/>
        <w:rPr>
          <w:shd w:val="clear" w:color="auto" w:fill="FFFFFF"/>
        </w:rPr>
      </w:pPr>
      <w:r>
        <w:rPr>
          <w:shd w:val="clear" w:color="auto" w:fill="FFFFFF"/>
        </w:rPr>
        <w:t xml:space="preserve">The implementation of residential schools is </w:t>
      </w:r>
      <w:r w:rsidR="00273205">
        <w:rPr>
          <w:shd w:val="clear" w:color="auto" w:fill="FFFFFF"/>
        </w:rPr>
        <w:t xml:space="preserve">now </w:t>
      </w:r>
      <w:r>
        <w:rPr>
          <w:shd w:val="clear" w:color="auto" w:fill="FFFFFF"/>
        </w:rPr>
        <w:t xml:space="preserve">a well-known </w:t>
      </w:r>
      <w:r w:rsidR="00273205">
        <w:rPr>
          <w:shd w:val="clear" w:color="auto" w:fill="FFFFFF"/>
        </w:rPr>
        <w:t xml:space="preserve">part of Canadian history </w:t>
      </w:r>
      <w:r>
        <w:rPr>
          <w:shd w:val="clear" w:color="auto" w:fill="FFFFFF"/>
        </w:rPr>
        <w:t>sin</w:t>
      </w:r>
      <w:r w:rsidR="00706CA8">
        <w:rPr>
          <w:shd w:val="clear" w:color="auto" w:fill="FFFFFF"/>
        </w:rPr>
        <w:t>ce the Truth and Reconciliation Commission</w:t>
      </w:r>
      <w:r w:rsidR="00273205">
        <w:rPr>
          <w:shd w:val="clear" w:color="auto" w:fill="FFFFFF"/>
        </w:rPr>
        <w:t xml:space="preserve"> initiated</w:t>
      </w:r>
      <w:r w:rsidR="00706CA8">
        <w:rPr>
          <w:shd w:val="clear" w:color="auto" w:fill="FFFFFF"/>
        </w:rPr>
        <w:t xml:space="preserve"> a process to expose the once hidden history of an assimilation process which continues to affect Indigenous Peoples today.  </w:t>
      </w:r>
      <w:r w:rsidR="00F90EB0">
        <w:rPr>
          <w:shd w:val="clear" w:color="auto" w:fill="FFFFFF"/>
        </w:rPr>
        <w:t>“</w:t>
      </w:r>
    </w:p>
    <w:p w14:paraId="172E7CF5" w14:textId="6D7C81B7" w:rsidR="00905E1F" w:rsidRDefault="00F90EB0" w:rsidP="00905E1F">
      <w:pPr>
        <w:ind w:left="720"/>
        <w:rPr>
          <w:shd w:val="clear" w:color="auto" w:fill="FFFFFF"/>
        </w:rPr>
      </w:pPr>
      <w:r>
        <w:rPr>
          <w:shd w:val="clear" w:color="auto" w:fill="FFFFFF"/>
        </w:rPr>
        <w:t xml:space="preserve">Residential schooling was intended to root out and destroy Indigenous knowledge, languages, and relationships with the natural family to replace them with Eurocentric values, identities, and beliefs that ultimately were aimed at destroying children’s self-esteem, self-concept, and healthy relationships with each other and their families.” (Battiste, </w:t>
      </w:r>
      <w:r w:rsidR="00C167E4">
        <w:rPr>
          <w:shd w:val="clear" w:color="auto" w:fill="FFFFFF"/>
        </w:rPr>
        <w:t xml:space="preserve">2013, </w:t>
      </w:r>
      <w:r>
        <w:rPr>
          <w:shd w:val="clear" w:color="auto" w:fill="FFFFFF"/>
        </w:rPr>
        <w:t xml:space="preserve">p. 156). </w:t>
      </w:r>
    </w:p>
    <w:p w14:paraId="3A1CC738" w14:textId="77777777" w:rsidR="008D6E09" w:rsidRDefault="008D6E09" w:rsidP="008D6E09">
      <w:pPr>
        <w:ind w:left="720"/>
        <w:rPr>
          <w:shd w:val="clear" w:color="auto" w:fill="FFFFFF"/>
        </w:rPr>
      </w:pPr>
    </w:p>
    <w:p w14:paraId="6F8F35F2" w14:textId="264B256C" w:rsidR="008D6E09" w:rsidRDefault="00273205" w:rsidP="00905E1F">
      <w:pPr>
        <w:spacing w:line="480" w:lineRule="auto"/>
      </w:pPr>
      <w:r>
        <w:t>T</w:t>
      </w:r>
      <w:r w:rsidR="00FF4945" w:rsidRPr="00891464">
        <w:t xml:space="preserve">he federal residential school system began around 1883, </w:t>
      </w:r>
      <w:r>
        <w:t xml:space="preserve">although its </w:t>
      </w:r>
      <w:r w:rsidR="00FF4945" w:rsidRPr="00891464">
        <w:t>origins can be traced to as early as the 1830</w:t>
      </w:r>
      <w:r>
        <w:t>’</w:t>
      </w:r>
      <w:r w:rsidR="00FF4945" w:rsidRPr="00891464">
        <w:t>s (Indigenous Peoples Atlas of Canada</w:t>
      </w:r>
      <w:r>
        <w:t>, 2022</w:t>
      </w:r>
      <w:r w:rsidR="00FF4945" w:rsidRPr="00891464">
        <w:t>).  The last Residential School closed in 1996.</w:t>
      </w:r>
      <w:r w:rsidR="00096725" w:rsidRPr="00891464">
        <w:t xml:space="preserve">  Indigenous Peoples of Canada suffered over 150 years of assimilation practices </w:t>
      </w:r>
      <w:r w:rsidR="00891464" w:rsidRPr="00891464">
        <w:t xml:space="preserve">within the education system.  The result has </w:t>
      </w:r>
      <w:r w:rsidR="00891464">
        <w:t xml:space="preserve">created </w:t>
      </w:r>
      <w:r w:rsidR="00891464" w:rsidRPr="00891464">
        <w:t>devastating</w:t>
      </w:r>
      <w:r w:rsidR="00891464">
        <w:t xml:space="preserve"> effects </w:t>
      </w:r>
      <w:r w:rsidR="00F811B8">
        <w:t xml:space="preserve">for </w:t>
      </w:r>
      <w:r w:rsidR="00891464">
        <w:t>individuals, fami</w:t>
      </w:r>
      <w:r w:rsidR="00F811B8">
        <w:t xml:space="preserve">lies, </w:t>
      </w:r>
      <w:r w:rsidR="009D1385">
        <w:t xml:space="preserve">and </w:t>
      </w:r>
      <w:r w:rsidR="00F811B8">
        <w:t>communities</w:t>
      </w:r>
      <w:r w:rsidR="002618E3">
        <w:t>,</w:t>
      </w:r>
      <w:r w:rsidR="00F811B8">
        <w:t xml:space="preserve"> which continue</w:t>
      </w:r>
      <w:r w:rsidR="009D1385">
        <w:t>s</w:t>
      </w:r>
      <w:r w:rsidR="00F811B8">
        <w:t xml:space="preserve"> to disadvantage Aboriginal </w:t>
      </w:r>
      <w:r w:rsidR="009D1385">
        <w:t>Peoples today</w:t>
      </w:r>
      <w:r w:rsidR="00F811B8">
        <w:t xml:space="preserve">. </w:t>
      </w:r>
      <w:r w:rsidR="001F2DFA">
        <w:t xml:space="preserve"> </w:t>
      </w:r>
      <w:r w:rsidR="00FD14F4">
        <w:t>The damage created by residential schools is far reaching</w:t>
      </w:r>
      <w:r w:rsidR="000164A3">
        <w:t xml:space="preserve"> because of generations of assimilative practices by the Government of Canada</w:t>
      </w:r>
      <w:r w:rsidR="00FD14F4">
        <w:t xml:space="preserve">. </w:t>
      </w:r>
      <w:r w:rsidR="00F61DD5">
        <w:t>The damaging effects extend to chronic health issues, economic barriers, poverty, alcohol and drug addiction, and intergenerational trauma</w:t>
      </w:r>
      <w:r w:rsidR="008D6E09">
        <w:t>.</w:t>
      </w:r>
      <w:r w:rsidR="00F61DD5">
        <w:t xml:space="preserve"> </w:t>
      </w:r>
      <w:r w:rsidR="00FD14F4">
        <w:t>T</w:t>
      </w:r>
      <w:r w:rsidR="009D1385">
        <w:t xml:space="preserve">his paper </w:t>
      </w:r>
      <w:r w:rsidR="008D6E09">
        <w:t xml:space="preserve">focuses on </w:t>
      </w:r>
      <w:r w:rsidR="009D1385">
        <w:t xml:space="preserve">the educational effects of assimilative </w:t>
      </w:r>
      <w:r w:rsidR="001403CF">
        <w:t xml:space="preserve">and racist </w:t>
      </w:r>
      <w:r w:rsidR="009D1385">
        <w:t xml:space="preserve">practices in education. </w:t>
      </w:r>
    </w:p>
    <w:p w14:paraId="4FC7096C" w14:textId="04CEC1BF" w:rsidR="00ED6470" w:rsidRDefault="008D6E09" w:rsidP="008D6E09">
      <w:pPr>
        <w:ind w:left="720"/>
      </w:pPr>
      <w:r>
        <w:lastRenderedPageBreak/>
        <w:t>“B</w:t>
      </w:r>
      <w:r w:rsidR="00F61DD5">
        <w:t>ecause intergenerational transmission of knowledge has been disrupted and Native children are no longer privy to the traditional ways of doing, knowing, and being, they are now struggling to achieve even those recognized minimum standards of suc</w:t>
      </w:r>
      <w:r>
        <w:t>cess in current school systems.</w:t>
      </w:r>
      <w:r w:rsidR="00F61DD5">
        <w:t xml:space="preserve"> </w:t>
      </w:r>
      <w:r>
        <w:t>(Steinhauer, 2007, p. 42)”</w:t>
      </w:r>
    </w:p>
    <w:p w14:paraId="0AEB7B54" w14:textId="77777777" w:rsidR="008D6E09" w:rsidRPr="009324E8" w:rsidRDefault="008D6E09" w:rsidP="008D6E09">
      <w:pPr>
        <w:ind w:left="720"/>
        <w:rPr>
          <w:rFonts w:ascii="Times New Roman" w:hAnsi="Times New Roman" w:cs="Times New Roman"/>
        </w:rPr>
      </w:pPr>
    </w:p>
    <w:p w14:paraId="5A8C564A" w14:textId="77777777" w:rsidR="00DC792C" w:rsidRDefault="002403B7" w:rsidP="00891464">
      <w:pPr>
        <w:spacing w:line="480" w:lineRule="auto"/>
      </w:pPr>
      <w:r>
        <w:t xml:space="preserve">Canada’s education system is based on the Western tradition of pedagogy.  </w:t>
      </w:r>
      <w:r w:rsidR="005E5F47">
        <w:t>“Canadian</w:t>
      </w:r>
      <w:r>
        <w:t xml:space="preserve"> schools teach a silent curriculum of Eurocentric knowledge that is not accommodating to other ways of knowing and learning.”  (Battiste, </w:t>
      </w:r>
      <w:r w:rsidR="00AB3287">
        <w:t xml:space="preserve">2013, </w:t>
      </w:r>
      <w:r>
        <w:t xml:space="preserve">p. 66). </w:t>
      </w:r>
      <w:r w:rsidR="00627D35">
        <w:t xml:space="preserve"> The racism inherent in the education system </w:t>
      </w:r>
      <w:r w:rsidR="009D5A22">
        <w:t xml:space="preserve">directly impacts students’ struggle to navigate the school system successfully. </w:t>
      </w:r>
      <w:r w:rsidR="00CD1E37">
        <w:t>Educator</w:t>
      </w:r>
      <w:r w:rsidR="00041D05">
        <w:t xml:space="preserve">s </w:t>
      </w:r>
      <w:r w:rsidR="006001A4">
        <w:t xml:space="preserve">have little </w:t>
      </w:r>
      <w:r w:rsidR="00041D05">
        <w:t>understand</w:t>
      </w:r>
      <w:r w:rsidR="006001A4">
        <w:t>ing</w:t>
      </w:r>
      <w:r w:rsidR="00041D05">
        <w:t xml:space="preserve"> </w:t>
      </w:r>
      <w:r w:rsidR="006001A4">
        <w:t xml:space="preserve">of "the </w:t>
      </w:r>
      <w:r w:rsidR="00041D05">
        <w:t xml:space="preserve">damaging </w:t>
      </w:r>
      <w:r w:rsidR="006001A4">
        <w:t xml:space="preserve">affect </w:t>
      </w:r>
      <w:r w:rsidR="00041D05">
        <w:t>Western teaching practices have</w:t>
      </w:r>
      <w:r w:rsidR="006001A4">
        <w:t xml:space="preserve"> on Indigenous students psyche.” </w:t>
      </w:r>
      <w:r w:rsidR="00CD1E37">
        <w:t xml:space="preserve">(Scott, 2019). </w:t>
      </w:r>
      <w:r w:rsidR="00843156">
        <w:t xml:space="preserve">What counts as knowledge and truth belongs to the dominant culture and excludes all others. </w:t>
      </w:r>
      <w:r w:rsidR="00CD0C59">
        <w:t>“</w:t>
      </w:r>
      <w:r w:rsidR="00041D05">
        <w:t>T</w:t>
      </w:r>
      <w:r w:rsidR="00A94DD4">
        <w:t>he mandatory education</w:t>
      </w:r>
      <w:r w:rsidR="00CD0C59">
        <w:t xml:space="preserve"> system, with its Eurocentric curriculum and teaching style, becomes a system of control and imposed superiority when it is forced on Aboriginal students and their lives.” </w:t>
      </w:r>
      <w:r w:rsidR="00041D05">
        <w:t xml:space="preserve">(Battiste, 2002, p. 17). </w:t>
      </w:r>
      <w:r w:rsidR="00830A82">
        <w:t>This results in Aboriginal people seeing th</w:t>
      </w:r>
      <w:r w:rsidR="00C04119">
        <w:t xml:space="preserve">emselves as </w:t>
      </w:r>
      <w:r w:rsidR="00C04119" w:rsidRPr="002A1847">
        <w:t xml:space="preserve">separate and </w:t>
      </w:r>
      <w:r w:rsidR="002A1847" w:rsidRPr="002A1847">
        <w:t>excluded</w:t>
      </w:r>
      <w:r w:rsidR="00830A82" w:rsidRPr="00C04119">
        <w:rPr>
          <w:b/>
        </w:rPr>
        <w:t>.</w:t>
      </w:r>
      <w:r w:rsidR="00830A82">
        <w:t xml:space="preserve"> Students do not see themselves </w:t>
      </w:r>
      <w:r w:rsidR="00A94DD4">
        <w:t xml:space="preserve">represented </w:t>
      </w:r>
      <w:r w:rsidR="00830A82">
        <w:t>in the curriculum</w:t>
      </w:r>
      <w:r w:rsidR="00A94DD4">
        <w:t xml:space="preserve">, nor does </w:t>
      </w:r>
      <w:r w:rsidR="00041D05">
        <w:t xml:space="preserve">the curriculum </w:t>
      </w:r>
      <w:r w:rsidR="00A94DD4">
        <w:t xml:space="preserve">include Indigenous ways of navigating the world. </w:t>
      </w:r>
    </w:p>
    <w:p w14:paraId="743BB75E" w14:textId="5E4ABF53" w:rsidR="00041D05" w:rsidRDefault="00C45F17" w:rsidP="00DC792C">
      <w:pPr>
        <w:ind w:left="720" w:firstLine="60"/>
      </w:pPr>
      <w:r w:rsidRPr="00DC792C">
        <w:rPr>
          <w:color w:val="000000" w:themeColor="text1"/>
        </w:rPr>
        <w:t xml:space="preserve">“Racism </w:t>
      </w:r>
      <w:r>
        <w:t xml:space="preserve">is not merely a matter of failing to recognize other standpoints, or perspectives, but refers to the stigmatizing of outsider groups as inherently inferior, whether such groups </w:t>
      </w:r>
      <w:r w:rsidR="00E97193">
        <w:t>are</w:t>
      </w:r>
      <w:r>
        <w:t xml:space="preserve"> </w:t>
      </w:r>
      <w:r w:rsidR="00E97193">
        <w:t xml:space="preserve">depicted as </w:t>
      </w:r>
      <w:r>
        <w:t xml:space="preserve">threatening, unworthy, or unreliable, on the one hand, or as benevolent and “childlike,” on the other.” (Thompson, </w:t>
      </w:r>
      <w:r w:rsidR="00556920">
        <w:t xml:space="preserve">1997, </w:t>
      </w:r>
      <w:r>
        <w:t xml:space="preserve">p. 10). </w:t>
      </w:r>
    </w:p>
    <w:p w14:paraId="749AC7D0" w14:textId="77777777" w:rsidR="00DC792C" w:rsidRDefault="00DC792C" w:rsidP="00DC792C">
      <w:pPr>
        <w:ind w:left="720" w:firstLine="60"/>
      </w:pPr>
    </w:p>
    <w:p w14:paraId="3054103E" w14:textId="70F06FA5" w:rsidR="00041D05" w:rsidRPr="00DC792C" w:rsidRDefault="00C45F17" w:rsidP="00DC792C">
      <w:pPr>
        <w:spacing w:line="480" w:lineRule="auto"/>
      </w:pPr>
      <w:r>
        <w:t xml:space="preserve"> </w:t>
      </w:r>
      <w:r w:rsidR="00556920">
        <w:rPr>
          <w:color w:val="000000" w:themeColor="text1"/>
        </w:rPr>
        <w:t>Indigenous People</w:t>
      </w:r>
      <w:r w:rsidR="00D2626F" w:rsidRPr="00D46171">
        <w:rPr>
          <w:color w:val="000000" w:themeColor="text1"/>
        </w:rPr>
        <w:t xml:space="preserve"> have been labelled these </w:t>
      </w:r>
      <w:r w:rsidR="00041D05">
        <w:rPr>
          <w:color w:val="000000" w:themeColor="text1"/>
        </w:rPr>
        <w:t>ways</w:t>
      </w:r>
      <w:r w:rsidR="00D2626F" w:rsidRPr="00D46171">
        <w:rPr>
          <w:color w:val="000000" w:themeColor="text1"/>
        </w:rPr>
        <w:t xml:space="preserve"> since th</w:t>
      </w:r>
      <w:r w:rsidR="00D46171" w:rsidRPr="00D46171">
        <w:rPr>
          <w:color w:val="000000" w:themeColor="text1"/>
        </w:rPr>
        <w:t>e first Europeans arrived</w:t>
      </w:r>
      <w:r w:rsidR="00D46171">
        <w:rPr>
          <w:color w:val="000000" w:themeColor="text1"/>
        </w:rPr>
        <w:t xml:space="preserve">.  </w:t>
      </w:r>
      <w:r w:rsidR="00041D05">
        <w:rPr>
          <w:color w:val="000000" w:themeColor="text1"/>
        </w:rPr>
        <w:t>These labels were</w:t>
      </w:r>
      <w:r w:rsidR="00D46171">
        <w:rPr>
          <w:color w:val="000000" w:themeColor="text1"/>
        </w:rPr>
        <w:t xml:space="preserve"> then translated into laws such as the Indian Act, where Indigenous Peoples are labelled </w:t>
      </w:r>
      <w:r w:rsidR="00041D05">
        <w:rPr>
          <w:color w:val="000000" w:themeColor="text1"/>
        </w:rPr>
        <w:t xml:space="preserve">as </w:t>
      </w:r>
      <w:r w:rsidR="00D46171">
        <w:rPr>
          <w:color w:val="000000" w:themeColor="text1"/>
        </w:rPr>
        <w:t>wards of the government.  The stigma has persisted and permeated into the unconscious biases held by many today.</w:t>
      </w:r>
    </w:p>
    <w:p w14:paraId="23FFF62A" w14:textId="77777777" w:rsidR="00041D05" w:rsidRDefault="00041D05" w:rsidP="001403CF">
      <w:pPr>
        <w:spacing w:line="480" w:lineRule="auto"/>
        <w:jc w:val="center"/>
        <w:rPr>
          <w:b/>
          <w:lang w:val="en-CA"/>
        </w:rPr>
      </w:pPr>
    </w:p>
    <w:p w14:paraId="58DDD40F" w14:textId="76035744" w:rsidR="001B603D" w:rsidRDefault="001B603D" w:rsidP="001403CF">
      <w:pPr>
        <w:spacing w:line="480" w:lineRule="auto"/>
        <w:jc w:val="center"/>
        <w:rPr>
          <w:b/>
          <w:lang w:val="en-CA"/>
        </w:rPr>
      </w:pPr>
      <w:r w:rsidRPr="001B603D">
        <w:rPr>
          <w:b/>
          <w:lang w:val="en-CA"/>
        </w:rPr>
        <w:t xml:space="preserve">Systemic and </w:t>
      </w:r>
      <w:r w:rsidR="00A15F4D">
        <w:rPr>
          <w:b/>
          <w:lang w:val="en-CA"/>
        </w:rPr>
        <w:t>Cultural</w:t>
      </w:r>
      <w:r w:rsidRPr="001B603D">
        <w:rPr>
          <w:b/>
          <w:lang w:val="en-CA"/>
        </w:rPr>
        <w:t xml:space="preserve"> Racism</w:t>
      </w:r>
    </w:p>
    <w:p w14:paraId="7937C529" w14:textId="77777777" w:rsidR="00BC1A00" w:rsidRDefault="00BC1A00" w:rsidP="001403CF">
      <w:pPr>
        <w:spacing w:line="480" w:lineRule="auto"/>
        <w:jc w:val="center"/>
        <w:rPr>
          <w:b/>
          <w:lang w:val="en-CA"/>
        </w:rPr>
      </w:pPr>
    </w:p>
    <w:p w14:paraId="10D06A7C" w14:textId="77777777" w:rsidR="00041D05" w:rsidRDefault="00140759" w:rsidP="00DC792C">
      <w:pPr>
        <w:spacing w:line="480" w:lineRule="auto"/>
        <w:ind w:firstLine="720"/>
        <w:rPr>
          <w:lang w:val="en-CA"/>
        </w:rPr>
      </w:pPr>
      <w:r>
        <w:rPr>
          <w:lang w:val="en-CA"/>
        </w:rPr>
        <w:t>“Racism is a system of privilege and oppression, a network of traditions, legitimating standards, material and institutional arrangements, and ideological apparatuses that, together, serve to perpetuate hierarchical social relations based on race.”  (</w:t>
      </w:r>
      <w:r w:rsidR="009324E8">
        <w:rPr>
          <w:lang w:val="en-CA"/>
        </w:rPr>
        <w:t>Thompson</w:t>
      </w:r>
      <w:r w:rsidR="005E1665">
        <w:rPr>
          <w:lang w:val="en-CA"/>
        </w:rPr>
        <w:t xml:space="preserve">, </w:t>
      </w:r>
      <w:r w:rsidR="00556920">
        <w:rPr>
          <w:lang w:val="en-CA"/>
        </w:rPr>
        <w:t xml:space="preserve">1997, </w:t>
      </w:r>
      <w:r w:rsidR="005E1665">
        <w:rPr>
          <w:lang w:val="en-CA"/>
        </w:rPr>
        <w:t xml:space="preserve">p. 9).  </w:t>
      </w:r>
      <w:r w:rsidR="00F43AFE">
        <w:rPr>
          <w:lang w:val="en-CA"/>
        </w:rPr>
        <w:t xml:space="preserve">Systemic racism </w:t>
      </w:r>
      <w:r w:rsidR="00556920">
        <w:rPr>
          <w:lang w:val="en-CA"/>
        </w:rPr>
        <w:t>against Indigenous people</w:t>
      </w:r>
      <w:r w:rsidR="00757350">
        <w:rPr>
          <w:lang w:val="en-CA"/>
        </w:rPr>
        <w:t xml:space="preserve"> is ubiquitous in Canada.  It is inscribed in law within the Indian Act and disseminated throughout Cana</w:t>
      </w:r>
      <w:r w:rsidR="0098191D">
        <w:rPr>
          <w:lang w:val="en-CA"/>
        </w:rPr>
        <w:t xml:space="preserve">dian culture and institutions.  </w:t>
      </w:r>
      <w:r w:rsidR="00F74F45">
        <w:rPr>
          <w:lang w:val="en-CA"/>
        </w:rPr>
        <w:t xml:space="preserve">Being white in Canada affords privileges that are neither earned nor acknowledged. </w:t>
      </w:r>
      <w:r w:rsidR="000F0F0A">
        <w:rPr>
          <w:lang w:val="en-CA"/>
        </w:rPr>
        <w:t xml:space="preserve">The system of </w:t>
      </w:r>
      <w:r w:rsidR="004440E9">
        <w:rPr>
          <w:lang w:val="en-CA"/>
        </w:rPr>
        <w:t>racism is</w:t>
      </w:r>
      <w:r w:rsidR="000F0F0A">
        <w:rPr>
          <w:lang w:val="en-CA"/>
        </w:rPr>
        <w:t xml:space="preserve"> based on an ideology</w:t>
      </w:r>
      <w:r w:rsidR="000F0F0A" w:rsidRPr="004440E9">
        <w:rPr>
          <w:lang w:val="en-CA"/>
        </w:rPr>
        <w:t xml:space="preserve"> </w:t>
      </w:r>
      <w:r w:rsidR="004440E9">
        <w:rPr>
          <w:lang w:val="en-CA"/>
        </w:rPr>
        <w:t xml:space="preserve">that </w:t>
      </w:r>
      <w:r w:rsidR="004440E9" w:rsidRPr="004440E9">
        <w:rPr>
          <w:rFonts w:eastAsia="Times New Roman" w:cs="Times New Roman"/>
          <w:color w:val="393939"/>
        </w:rPr>
        <w:t>h</w:t>
      </w:r>
      <w:r w:rsidR="004440E9" w:rsidRPr="00290679">
        <w:t xml:space="preserve">umans are divided into a hierarchy of power based on racial differences.  This ideology is reinforced throughout society within the systems which we </w:t>
      </w:r>
      <w:r w:rsidR="004440E9">
        <w:rPr>
          <w:rFonts w:eastAsia="Times New Roman" w:cs="Times New Roman"/>
          <w:color w:val="393939"/>
        </w:rPr>
        <w:t xml:space="preserve">are </w:t>
      </w:r>
      <w:r w:rsidR="004F1F08">
        <w:rPr>
          <w:rFonts w:eastAsia="Times New Roman" w:cs="Times New Roman"/>
          <w:color w:val="393939"/>
        </w:rPr>
        <w:t>ruled</w:t>
      </w:r>
      <w:r w:rsidR="004440E9">
        <w:rPr>
          <w:rFonts w:eastAsia="Times New Roman" w:cs="Times New Roman"/>
          <w:color w:val="393939"/>
        </w:rPr>
        <w:t xml:space="preserve"> by. </w:t>
      </w:r>
      <w:r w:rsidR="00556920">
        <w:rPr>
          <w:rFonts w:eastAsia="Times New Roman" w:cs="Times New Roman"/>
          <w:color w:val="393939"/>
        </w:rPr>
        <w:t>Diangelo</w:t>
      </w:r>
      <w:r w:rsidR="00041D05">
        <w:rPr>
          <w:rFonts w:eastAsia="Times New Roman" w:cs="Times New Roman"/>
          <w:color w:val="393939"/>
        </w:rPr>
        <w:t>, who</w:t>
      </w:r>
      <w:r w:rsidR="00556920">
        <w:rPr>
          <w:rFonts w:eastAsia="Times New Roman" w:cs="Times New Roman"/>
          <w:color w:val="393939"/>
        </w:rPr>
        <w:t xml:space="preserve"> </w:t>
      </w:r>
      <w:r w:rsidR="004440E9">
        <w:rPr>
          <w:lang w:val="en-CA"/>
        </w:rPr>
        <w:t xml:space="preserve">has written extensively on this subject observes </w:t>
      </w:r>
    </w:p>
    <w:p w14:paraId="40A07909" w14:textId="0E6B353B" w:rsidR="00041D05" w:rsidRDefault="004440E9" w:rsidP="00041D05">
      <w:pPr>
        <w:ind w:left="720"/>
        <w:rPr>
          <w:lang w:val="en-CA"/>
        </w:rPr>
      </w:pPr>
      <w:r>
        <w:rPr>
          <w:lang w:val="en-CA"/>
        </w:rPr>
        <w:t xml:space="preserve">“There is nothing I have heard to this point in my work that has convinced me that someone can exist outside the social forces of race and be untouched by the racist conditioning, practices, and outcomes infused in the society in which they live.” </w:t>
      </w:r>
      <w:r w:rsidR="00556920">
        <w:rPr>
          <w:rFonts w:eastAsia="Times New Roman" w:cs="Times New Roman"/>
          <w:color w:val="393939"/>
        </w:rPr>
        <w:t>(</w:t>
      </w:r>
      <w:r w:rsidR="00DC792C">
        <w:rPr>
          <w:lang w:val="en-CA"/>
        </w:rPr>
        <w:t>Diangelo, 2021, p. 36).</w:t>
      </w:r>
    </w:p>
    <w:p w14:paraId="128A0980" w14:textId="77777777" w:rsidR="00041D05" w:rsidRDefault="00041D05" w:rsidP="00041D05">
      <w:pPr>
        <w:spacing w:line="480" w:lineRule="auto"/>
        <w:ind w:left="720"/>
        <w:rPr>
          <w:lang w:val="en-CA"/>
        </w:rPr>
      </w:pPr>
    </w:p>
    <w:p w14:paraId="6D2E5E92" w14:textId="41E5CA09" w:rsidR="004C442C" w:rsidRDefault="00450D77" w:rsidP="00DC792C">
      <w:pPr>
        <w:spacing w:line="480" w:lineRule="auto"/>
        <w:rPr>
          <w:lang w:val="en-CA"/>
        </w:rPr>
      </w:pPr>
      <w:r w:rsidRPr="00DC792C">
        <w:rPr>
          <w:color w:val="000000" w:themeColor="text1"/>
          <w:lang w:val="en-CA"/>
        </w:rPr>
        <w:t xml:space="preserve">Systemic </w:t>
      </w:r>
      <w:r>
        <w:rPr>
          <w:lang w:val="en-CA"/>
        </w:rPr>
        <w:t xml:space="preserve">racism naturally spills into personal views that create the ideology by which we live.  </w:t>
      </w:r>
      <w:r w:rsidR="005434D9">
        <w:rPr>
          <w:lang w:val="en-CA"/>
        </w:rPr>
        <w:t xml:space="preserve">The direction of power between white people and Indigenous Peoples is historic, and normalized in ideology. </w:t>
      </w:r>
    </w:p>
    <w:p w14:paraId="25D971AF" w14:textId="77777777" w:rsidR="008A585F" w:rsidRDefault="0030401F" w:rsidP="00041D05">
      <w:pPr>
        <w:spacing w:line="480" w:lineRule="auto"/>
        <w:ind w:firstLine="720"/>
        <w:rPr>
          <w:lang w:val="en-CA"/>
        </w:rPr>
      </w:pPr>
      <w:r>
        <w:rPr>
          <w:lang w:val="en-CA"/>
        </w:rPr>
        <w:t xml:space="preserve">Upon contact, Europeans assumed Indigenous Peoples lived without systems, including political, economic, religious and family.  Seventeenth and eighteenth century academics </w:t>
      </w:r>
      <w:r w:rsidR="00320489">
        <w:rPr>
          <w:lang w:val="en-CA"/>
        </w:rPr>
        <w:t xml:space="preserve">and anthropologists </w:t>
      </w:r>
      <w:r w:rsidR="008A585F">
        <w:rPr>
          <w:lang w:val="en-CA"/>
        </w:rPr>
        <w:t>studied</w:t>
      </w:r>
      <w:r w:rsidR="00320489">
        <w:rPr>
          <w:lang w:val="en-CA"/>
        </w:rPr>
        <w:t xml:space="preserve"> Indigenous Peoples from a Western perspective.  When many </w:t>
      </w:r>
      <w:r w:rsidR="008A585F">
        <w:rPr>
          <w:lang w:val="en-CA"/>
        </w:rPr>
        <w:lastRenderedPageBreak/>
        <w:t>differences between Western and Indigenous beliefs and practices</w:t>
      </w:r>
      <w:r w:rsidR="00CF4C72">
        <w:rPr>
          <w:lang w:val="en-CA"/>
        </w:rPr>
        <w:t xml:space="preserve"> were</w:t>
      </w:r>
      <w:r w:rsidR="00320489">
        <w:rPr>
          <w:lang w:val="en-CA"/>
        </w:rPr>
        <w:t xml:space="preserve"> discovered, Indigenous Peoples were deemed savage, disorganized and without </w:t>
      </w:r>
      <w:r w:rsidR="00CF4C72">
        <w:rPr>
          <w:lang w:val="en-CA"/>
        </w:rPr>
        <w:t xml:space="preserve">epistemology.  In fact, “Indigenous ways of knowing (is) rooted in complex philosophical systems native to North America.”  (Belanger, </w:t>
      </w:r>
      <w:r w:rsidR="00331DB5">
        <w:rPr>
          <w:lang w:val="en-CA"/>
        </w:rPr>
        <w:t xml:space="preserve">2014, </w:t>
      </w:r>
      <w:r w:rsidR="00CF4C72">
        <w:rPr>
          <w:lang w:val="en-CA"/>
        </w:rPr>
        <w:t xml:space="preserve">p. 2). </w:t>
      </w:r>
      <w:r w:rsidR="00A100C8">
        <w:rPr>
          <w:lang w:val="en-CA"/>
        </w:rPr>
        <w:t>Much has been written detailing the rich culture and systems that maintain</w:t>
      </w:r>
      <w:r w:rsidR="005C7064">
        <w:rPr>
          <w:lang w:val="en-CA"/>
        </w:rPr>
        <w:t>ed</w:t>
      </w:r>
      <w:r w:rsidR="00A100C8">
        <w:rPr>
          <w:lang w:val="en-CA"/>
        </w:rPr>
        <w:t xml:space="preserve"> Indigenous civilization for thousands of years.</w:t>
      </w:r>
      <w:r w:rsidR="002C2DC1">
        <w:rPr>
          <w:lang w:val="en-CA"/>
        </w:rPr>
        <w:t xml:space="preserve"> </w:t>
      </w:r>
      <w:r w:rsidR="00CF4C72">
        <w:rPr>
          <w:lang w:val="en-CA"/>
        </w:rPr>
        <w:t>The education system maintains Western worldviews as the authority over all other ways of knowing and being.  The Western worldview has become the “norm” that Indigenous students are expected to adopt and succeed within.  The Alberta curriculum heavily focuses on producing responsible citizens that will fulfill the Western expectations bas</w:t>
      </w:r>
      <w:r w:rsidR="00A100C8">
        <w:rPr>
          <w:lang w:val="en-CA"/>
        </w:rPr>
        <w:t xml:space="preserve">ed on the dominant race without regard for consideration of another way of knowing.  </w:t>
      </w:r>
      <w:r w:rsidR="00CF3059">
        <w:rPr>
          <w:lang w:val="en-CA"/>
        </w:rPr>
        <w:t>Battiste</w:t>
      </w:r>
      <w:r w:rsidR="00331DB5">
        <w:rPr>
          <w:lang w:val="en-CA"/>
        </w:rPr>
        <w:t xml:space="preserve"> </w:t>
      </w:r>
      <w:r w:rsidR="008A585F">
        <w:rPr>
          <w:lang w:val="en-CA"/>
        </w:rPr>
        <w:t>(</w:t>
      </w:r>
      <w:r w:rsidR="00B4202E">
        <w:rPr>
          <w:lang w:val="en-CA"/>
        </w:rPr>
        <w:t xml:space="preserve">2002, </w:t>
      </w:r>
      <w:r w:rsidR="00331DB5">
        <w:rPr>
          <w:lang w:val="en-CA"/>
        </w:rPr>
        <w:t>p. 9)</w:t>
      </w:r>
      <w:r w:rsidR="00CF3059">
        <w:rPr>
          <w:lang w:val="en-CA"/>
        </w:rPr>
        <w:t xml:space="preserve"> writes </w:t>
      </w:r>
      <w:r w:rsidR="008A585F">
        <w:rPr>
          <w:lang w:val="en-CA"/>
        </w:rPr>
        <w:t xml:space="preserve">that </w:t>
      </w:r>
      <w:r w:rsidR="00CF3059">
        <w:rPr>
          <w:lang w:val="en-CA"/>
        </w:rPr>
        <w:t xml:space="preserve">“it is clear, however, that the exclusive use of Eurocentric knowledge in education has failed First Nations children.” </w:t>
      </w:r>
      <w:r w:rsidR="004E5247">
        <w:rPr>
          <w:lang w:val="en-CA"/>
        </w:rPr>
        <w:t xml:space="preserve">Issues regarding </w:t>
      </w:r>
      <w:r w:rsidR="00234F83">
        <w:rPr>
          <w:lang w:val="en-CA"/>
        </w:rPr>
        <w:t xml:space="preserve">absenteeism, </w:t>
      </w:r>
      <w:r w:rsidR="004E5247">
        <w:rPr>
          <w:lang w:val="en-CA"/>
        </w:rPr>
        <w:t xml:space="preserve">retention </w:t>
      </w:r>
      <w:r w:rsidR="00353364">
        <w:rPr>
          <w:lang w:val="en-CA"/>
        </w:rPr>
        <w:t xml:space="preserve">and graduation </w:t>
      </w:r>
      <w:r w:rsidR="004E5247">
        <w:rPr>
          <w:lang w:val="en-CA"/>
        </w:rPr>
        <w:t xml:space="preserve">in public schools are an ongoing </w:t>
      </w:r>
      <w:r w:rsidR="002C2DC1">
        <w:rPr>
          <w:lang w:val="en-CA"/>
        </w:rPr>
        <w:t>concern</w:t>
      </w:r>
      <w:r w:rsidR="004E5247">
        <w:rPr>
          <w:lang w:val="en-CA"/>
        </w:rPr>
        <w:t xml:space="preserve"> in </w:t>
      </w:r>
      <w:r w:rsidR="007A6A2D">
        <w:rPr>
          <w:lang w:val="en-CA"/>
        </w:rPr>
        <w:t>schools</w:t>
      </w:r>
      <w:r w:rsidR="004E5247">
        <w:rPr>
          <w:lang w:val="en-CA"/>
        </w:rPr>
        <w:t xml:space="preserve">. </w:t>
      </w:r>
    </w:p>
    <w:p w14:paraId="6A5B0215" w14:textId="503F629B" w:rsidR="00234F83" w:rsidRDefault="004E5247" w:rsidP="008A585F">
      <w:pPr>
        <w:ind w:left="720" w:firstLine="60"/>
        <w:rPr>
          <w:lang w:val="en-CA"/>
        </w:rPr>
      </w:pPr>
      <w:r>
        <w:rPr>
          <w:lang w:val="en-CA"/>
        </w:rPr>
        <w:t xml:space="preserve">“They </w:t>
      </w:r>
      <w:r w:rsidR="008A585F">
        <w:rPr>
          <w:lang w:val="en-CA"/>
        </w:rPr>
        <w:t xml:space="preserve">(Western educators) </w:t>
      </w:r>
      <w:r>
        <w:rPr>
          <w:lang w:val="en-CA"/>
        </w:rPr>
        <w:t xml:space="preserve">wrongly assume that the Eurocentric idea of “culture” is the same as the concept of Indigenous knowledge, and they apply cultural corrections to address problems that will inevitably arise in a system that teaches from within an exclusively western context.” (Battiste, </w:t>
      </w:r>
      <w:r w:rsidR="00B4202E">
        <w:rPr>
          <w:lang w:val="en-CA"/>
        </w:rPr>
        <w:t xml:space="preserve">2002, </w:t>
      </w:r>
      <w:r>
        <w:rPr>
          <w:lang w:val="en-CA"/>
        </w:rPr>
        <w:t xml:space="preserve">p. 16). </w:t>
      </w:r>
      <w:r w:rsidR="00A368A7">
        <w:rPr>
          <w:lang w:val="en-CA"/>
        </w:rPr>
        <w:t xml:space="preserve"> </w:t>
      </w:r>
    </w:p>
    <w:p w14:paraId="2AB6C35B" w14:textId="77777777" w:rsidR="008A585F" w:rsidRDefault="008A585F" w:rsidP="00CF4C72">
      <w:pPr>
        <w:spacing w:line="480" w:lineRule="auto"/>
        <w:rPr>
          <w:lang w:val="en-CA"/>
        </w:rPr>
      </w:pPr>
    </w:p>
    <w:p w14:paraId="32759368" w14:textId="67F77E23" w:rsidR="008A585F" w:rsidRDefault="00353364" w:rsidP="00CF4C72">
      <w:pPr>
        <w:spacing w:line="480" w:lineRule="auto"/>
        <w:rPr>
          <w:lang w:val="en-CA"/>
        </w:rPr>
      </w:pPr>
      <w:r>
        <w:rPr>
          <w:lang w:val="en-CA"/>
        </w:rPr>
        <w:t xml:space="preserve">Most schools </w:t>
      </w:r>
      <w:r w:rsidR="00234F83">
        <w:rPr>
          <w:lang w:val="en-CA"/>
        </w:rPr>
        <w:t xml:space="preserve">attempt to include Indigenous students culture by </w:t>
      </w:r>
      <w:r w:rsidR="00DC792C">
        <w:rPr>
          <w:lang w:val="en-CA"/>
        </w:rPr>
        <w:t>offering one</w:t>
      </w:r>
      <w:r w:rsidR="00234F83">
        <w:rPr>
          <w:lang w:val="en-CA"/>
        </w:rPr>
        <w:t>-off cultural event</w:t>
      </w:r>
      <w:r w:rsidR="008A585F">
        <w:rPr>
          <w:lang w:val="en-CA"/>
        </w:rPr>
        <w:t xml:space="preserve">s </w:t>
      </w:r>
      <w:r>
        <w:rPr>
          <w:lang w:val="en-CA"/>
        </w:rPr>
        <w:t xml:space="preserve">that </w:t>
      </w:r>
      <w:r w:rsidR="008A585F">
        <w:rPr>
          <w:lang w:val="en-CA"/>
        </w:rPr>
        <w:t>often include</w:t>
      </w:r>
      <w:r>
        <w:rPr>
          <w:lang w:val="en-CA"/>
        </w:rPr>
        <w:t xml:space="preserve"> the </w:t>
      </w:r>
      <w:r w:rsidR="00234F83">
        <w:rPr>
          <w:lang w:val="en-CA"/>
        </w:rPr>
        <w:t xml:space="preserve">stereotypical bannock and dance.  Often students are </w:t>
      </w:r>
      <w:r w:rsidR="004B2C68">
        <w:rPr>
          <w:lang w:val="en-CA"/>
        </w:rPr>
        <w:t>called upon to r</w:t>
      </w:r>
      <w:r w:rsidR="008A585F">
        <w:rPr>
          <w:lang w:val="en-CA"/>
        </w:rPr>
        <w:t xml:space="preserve">epresent all Indigenous Peoples, making </w:t>
      </w:r>
      <w:r w:rsidR="004B2C68">
        <w:rPr>
          <w:lang w:val="en-CA"/>
        </w:rPr>
        <w:t xml:space="preserve">no distinction between </w:t>
      </w:r>
      <w:r w:rsidR="00B4202E">
        <w:rPr>
          <w:lang w:val="en-CA"/>
        </w:rPr>
        <w:t xml:space="preserve">other </w:t>
      </w:r>
      <w:r w:rsidR="004B2C68">
        <w:rPr>
          <w:lang w:val="en-CA"/>
        </w:rPr>
        <w:t xml:space="preserve">nations in Canada. </w:t>
      </w:r>
      <w:r>
        <w:rPr>
          <w:lang w:val="en-CA"/>
        </w:rPr>
        <w:t xml:space="preserve"> </w:t>
      </w:r>
      <w:r w:rsidR="00B1720E">
        <w:rPr>
          <w:lang w:val="en-CA"/>
        </w:rPr>
        <w:t xml:space="preserve">The dominant narration of </w:t>
      </w:r>
      <w:r w:rsidR="008A585F">
        <w:rPr>
          <w:lang w:val="en-CA"/>
        </w:rPr>
        <w:t xml:space="preserve">Canadian </w:t>
      </w:r>
      <w:r w:rsidR="00B1720E">
        <w:rPr>
          <w:lang w:val="en-CA"/>
        </w:rPr>
        <w:t xml:space="preserve">history does not include Indigenous Peoples, thereby erasing student’s identity within their educational experience.  </w:t>
      </w:r>
      <w:r w:rsidR="005D0C68">
        <w:rPr>
          <w:lang w:val="en-CA"/>
        </w:rPr>
        <w:t xml:space="preserve">To compound the </w:t>
      </w:r>
      <w:r w:rsidR="008A585F">
        <w:rPr>
          <w:lang w:val="en-CA"/>
        </w:rPr>
        <w:t xml:space="preserve">issue of identity </w:t>
      </w:r>
      <w:r w:rsidR="008A585F">
        <w:rPr>
          <w:lang w:val="en-CA"/>
        </w:rPr>
        <w:lastRenderedPageBreak/>
        <w:t>erasure, Zine</w:t>
      </w:r>
      <w:r w:rsidR="00B4202E">
        <w:rPr>
          <w:lang w:val="en-CA"/>
        </w:rPr>
        <w:t xml:space="preserve"> </w:t>
      </w:r>
      <w:r w:rsidR="008A585F">
        <w:rPr>
          <w:lang w:val="en-CA"/>
        </w:rPr>
        <w:t>(</w:t>
      </w:r>
      <w:r w:rsidR="005D0C68">
        <w:rPr>
          <w:lang w:val="en-CA"/>
        </w:rPr>
        <w:t>2013</w:t>
      </w:r>
      <w:r w:rsidR="00B4202E">
        <w:rPr>
          <w:lang w:val="en-CA"/>
        </w:rPr>
        <w:t>)</w:t>
      </w:r>
      <w:r w:rsidR="005D0C68">
        <w:rPr>
          <w:lang w:val="en-CA"/>
        </w:rPr>
        <w:t xml:space="preserve"> noted that “not seeing anyone in the school administration who looks like you is a constant reminder of the glass ceilings that limit</w:t>
      </w:r>
      <w:r w:rsidR="00B36A9D">
        <w:rPr>
          <w:lang w:val="en-CA"/>
        </w:rPr>
        <w:t>s</w:t>
      </w:r>
      <w:r w:rsidR="005D0C68">
        <w:rPr>
          <w:lang w:val="en-CA"/>
        </w:rPr>
        <w:t xml:space="preserve"> your chances </w:t>
      </w:r>
      <w:r w:rsidR="00BD1394">
        <w:rPr>
          <w:lang w:val="en-CA"/>
        </w:rPr>
        <w:t>to achieve positions of power and authority because of your race</w:t>
      </w:r>
      <w:r w:rsidR="00D24DCB">
        <w:rPr>
          <w:lang w:val="en-CA"/>
        </w:rPr>
        <w:t xml:space="preserve">.” </w:t>
      </w:r>
      <w:r w:rsidR="008A585F">
        <w:rPr>
          <w:lang w:val="en-CA"/>
        </w:rPr>
        <w:t>(p. 37).</w:t>
      </w:r>
    </w:p>
    <w:p w14:paraId="480AB7D8" w14:textId="77777777" w:rsidR="00CA48C4" w:rsidRDefault="00C45591" w:rsidP="00CA48C4">
      <w:pPr>
        <w:ind w:left="720" w:firstLine="60"/>
        <w:rPr>
          <w:lang w:val="en-CA"/>
        </w:rPr>
      </w:pPr>
      <w:r>
        <w:rPr>
          <w:lang w:val="en-CA"/>
        </w:rPr>
        <w:t>“I belong when I look at my teachers, counselors, and classmates.  I belong when I learn about the history of my country throughout the year and when I am shown its heroes and heroines</w:t>
      </w:r>
      <w:r w:rsidR="00CA48C4">
        <w:rPr>
          <w:lang w:val="en-CA"/>
        </w:rPr>
        <w:t>.”  (Diangello, 2018, p. 52).</w:t>
      </w:r>
      <w:r>
        <w:rPr>
          <w:lang w:val="en-CA"/>
        </w:rPr>
        <w:t xml:space="preserve"> </w:t>
      </w:r>
    </w:p>
    <w:p w14:paraId="15DFD6DD" w14:textId="042C1216" w:rsidR="00B4202E" w:rsidRDefault="00A368A7" w:rsidP="00CF4C72">
      <w:pPr>
        <w:spacing w:line="480" w:lineRule="auto"/>
        <w:rPr>
          <w:lang w:val="en-CA"/>
        </w:rPr>
      </w:pPr>
      <w:r>
        <w:rPr>
          <w:lang w:val="en-CA"/>
        </w:rPr>
        <w:t xml:space="preserve">Students are expected to find meaning within written text using prior knowledge.  Many Indigenous students lack the life experience akin to the Western context of experience, creating a divide </w:t>
      </w:r>
      <w:r w:rsidR="00B36A9D">
        <w:rPr>
          <w:lang w:val="en-CA"/>
        </w:rPr>
        <w:t xml:space="preserve">that too often leads to </w:t>
      </w:r>
      <w:r w:rsidR="00C04119">
        <w:rPr>
          <w:lang w:val="en-CA"/>
        </w:rPr>
        <w:t>lower academic strands stemming from a lack of connection with curriculum</w:t>
      </w:r>
      <w:r w:rsidR="00CA48C4">
        <w:rPr>
          <w:lang w:val="en-CA"/>
        </w:rPr>
        <w:t>.</w:t>
      </w:r>
      <w:r w:rsidR="001B7A29">
        <w:rPr>
          <w:lang w:val="en-CA"/>
        </w:rPr>
        <w:t xml:space="preserve">  Racism is pervasive. </w:t>
      </w:r>
      <w:r w:rsidR="002D3D71">
        <w:rPr>
          <w:lang w:val="en-CA"/>
        </w:rPr>
        <w:t xml:space="preserve"> “It has condemned entire nations and countless generations of people to untold suffering.  Whether subtle or overt, racism commits assault on the minds, spirits and even the bodies of those racialized.” </w:t>
      </w:r>
      <w:r w:rsidR="008A585F">
        <w:rPr>
          <w:lang w:val="en-CA"/>
        </w:rPr>
        <w:t>(Reading, 1982, p. 9).</w:t>
      </w:r>
    </w:p>
    <w:p w14:paraId="670C0C34" w14:textId="77777777" w:rsidR="005B4882" w:rsidRDefault="00D22A07" w:rsidP="008A585F">
      <w:pPr>
        <w:spacing w:line="480" w:lineRule="auto"/>
        <w:ind w:firstLine="720"/>
        <w:rPr>
          <w:lang w:val="en-CA"/>
        </w:rPr>
      </w:pPr>
      <w:r>
        <w:rPr>
          <w:lang w:val="en-CA"/>
        </w:rPr>
        <w:t>As mentioned earlier, my research project was an effort to understand</w:t>
      </w:r>
      <w:r w:rsidR="008A585F">
        <w:rPr>
          <w:lang w:val="en-CA"/>
        </w:rPr>
        <w:t xml:space="preserve"> how Indigenous students learn</w:t>
      </w:r>
      <w:r>
        <w:rPr>
          <w:lang w:val="en-CA"/>
        </w:rPr>
        <w:t xml:space="preserve"> best.  </w:t>
      </w:r>
      <w:r w:rsidR="008A585F">
        <w:rPr>
          <w:lang w:val="en-CA"/>
        </w:rPr>
        <w:t xml:space="preserve">(Scott, 2019).  </w:t>
      </w:r>
      <w:r>
        <w:rPr>
          <w:lang w:val="en-CA"/>
        </w:rPr>
        <w:t>S</w:t>
      </w:r>
      <w:r w:rsidR="007F3923">
        <w:rPr>
          <w:lang w:val="en-CA"/>
        </w:rPr>
        <w:t>tudents assumed that lower level streaming and lack of success “was their own lack of ability that prevented them from achieving success in the classroom.</w:t>
      </w:r>
      <w:r w:rsidR="007A6A2D">
        <w:rPr>
          <w:lang w:val="en-CA"/>
        </w:rPr>
        <w:t xml:space="preserve">” </w:t>
      </w:r>
      <w:r w:rsidR="00212154">
        <w:rPr>
          <w:lang w:val="en-CA"/>
        </w:rPr>
        <w:t xml:space="preserve">Students voiced frustration based on teacher relations and delivery. </w:t>
      </w:r>
      <w:r w:rsidR="008A585F">
        <w:rPr>
          <w:lang w:val="en-CA"/>
        </w:rPr>
        <w:t xml:space="preserve"> The following are excerpts of student comments from my research project:</w:t>
      </w:r>
    </w:p>
    <w:p w14:paraId="68929888" w14:textId="42B63590" w:rsidR="005B4882" w:rsidRDefault="005B4882" w:rsidP="005B4882">
      <w:pPr>
        <w:ind w:left="720"/>
        <w:rPr>
          <w:lang w:val="en-CA"/>
        </w:rPr>
      </w:pPr>
      <w:r>
        <w:rPr>
          <w:lang w:val="en-CA"/>
        </w:rPr>
        <w:t>“</w:t>
      </w:r>
      <w:r w:rsidR="005B6F01">
        <w:rPr>
          <w:lang w:val="en-CA"/>
        </w:rPr>
        <w:t xml:space="preserve">I guess white people come from white schools so they teach white education.  So I guess it would make sense for them to relate and learn better from that.”. (p.14). </w:t>
      </w:r>
    </w:p>
    <w:p w14:paraId="345F3D0D" w14:textId="129A927F" w:rsidR="005B4882" w:rsidRDefault="00844700" w:rsidP="005B4882">
      <w:pPr>
        <w:ind w:left="700"/>
        <w:rPr>
          <w:lang w:val="en-CA"/>
        </w:rPr>
      </w:pPr>
      <w:r>
        <w:rPr>
          <w:lang w:val="en-CA"/>
        </w:rPr>
        <w:t>The</w:t>
      </w:r>
      <w:r w:rsidR="00D22A49">
        <w:rPr>
          <w:lang w:val="en-CA"/>
        </w:rPr>
        <w:t>y</w:t>
      </w:r>
      <w:r>
        <w:rPr>
          <w:lang w:val="en-CA"/>
        </w:rPr>
        <w:t xml:space="preserve"> should “put more culture into schools, since schools are meant for everyone.” </w:t>
      </w:r>
      <w:r w:rsidR="00723EBF">
        <w:rPr>
          <w:lang w:val="en-CA"/>
        </w:rPr>
        <w:t xml:space="preserve">(p. 15). </w:t>
      </w:r>
      <w:r w:rsidR="005B4882">
        <w:rPr>
          <w:lang w:val="en-CA"/>
        </w:rPr>
        <w:t xml:space="preserve"> </w:t>
      </w:r>
    </w:p>
    <w:p w14:paraId="63B1B8A0" w14:textId="77777777" w:rsidR="005B4882" w:rsidRDefault="005B4882" w:rsidP="005B4882">
      <w:pPr>
        <w:ind w:firstLine="700"/>
        <w:rPr>
          <w:lang w:val="en-CA"/>
        </w:rPr>
      </w:pPr>
      <w:r>
        <w:rPr>
          <w:lang w:val="en-CA"/>
        </w:rPr>
        <w:t>“</w:t>
      </w:r>
      <w:r w:rsidR="00844700">
        <w:rPr>
          <w:lang w:val="en-CA"/>
        </w:rPr>
        <w:t>We’re not adding to educat</w:t>
      </w:r>
      <w:r>
        <w:rPr>
          <w:lang w:val="en-CA"/>
        </w:rPr>
        <w:t>ion the things that we do know.”</w:t>
      </w:r>
      <w:r w:rsidR="00723EBF">
        <w:rPr>
          <w:lang w:val="en-CA"/>
        </w:rPr>
        <w:t xml:space="preserve"> (p. 15).</w:t>
      </w:r>
      <w:r w:rsidR="00844700">
        <w:rPr>
          <w:lang w:val="en-CA"/>
        </w:rPr>
        <w:t xml:space="preserve">  </w:t>
      </w:r>
    </w:p>
    <w:p w14:paraId="36CF4028" w14:textId="77777777" w:rsidR="005B4882" w:rsidRDefault="00844700" w:rsidP="005B4882">
      <w:pPr>
        <w:ind w:firstLine="700"/>
        <w:rPr>
          <w:lang w:val="en-CA"/>
        </w:rPr>
      </w:pPr>
      <w:r>
        <w:rPr>
          <w:lang w:val="en-CA"/>
        </w:rPr>
        <w:t>“It always has to be them first.  Not our culture.”</w:t>
      </w:r>
      <w:r w:rsidR="00723EBF">
        <w:rPr>
          <w:lang w:val="en-CA"/>
        </w:rPr>
        <w:t xml:space="preserve"> (p. 15).</w:t>
      </w:r>
      <w:r>
        <w:rPr>
          <w:lang w:val="en-CA"/>
        </w:rPr>
        <w:t xml:space="preserve">  </w:t>
      </w:r>
    </w:p>
    <w:p w14:paraId="05A12159" w14:textId="77777777" w:rsidR="005B4882" w:rsidRDefault="00844700" w:rsidP="005B4882">
      <w:pPr>
        <w:ind w:left="700"/>
        <w:rPr>
          <w:lang w:val="en-CA"/>
        </w:rPr>
      </w:pPr>
      <w:r>
        <w:rPr>
          <w:lang w:val="en-CA"/>
        </w:rPr>
        <w:t>“They need to realize, the people who are racist, we’re not going to leave so they might as well accept us.  Especially with education in Canada.”</w:t>
      </w:r>
      <w:r w:rsidR="00723EBF">
        <w:rPr>
          <w:lang w:val="en-CA"/>
        </w:rPr>
        <w:t xml:space="preserve"> (p. 15-16).</w:t>
      </w:r>
      <w:r w:rsidR="0013069A">
        <w:rPr>
          <w:lang w:val="en-CA"/>
        </w:rPr>
        <w:t xml:space="preserve"> </w:t>
      </w:r>
    </w:p>
    <w:p w14:paraId="3A8CF916" w14:textId="2A79BEA1" w:rsidR="005B4882" w:rsidRDefault="0013069A" w:rsidP="005B4882">
      <w:pPr>
        <w:ind w:left="700" w:firstLine="60"/>
        <w:rPr>
          <w:lang w:val="en-CA"/>
        </w:rPr>
      </w:pPr>
      <w:r>
        <w:rPr>
          <w:lang w:val="en-CA"/>
        </w:rPr>
        <w:t>“Even though they (teachers) don’t know our way, they should take their own time to teach themselves</w:t>
      </w:r>
      <w:r w:rsidR="008C4454">
        <w:rPr>
          <w:lang w:val="en-CA"/>
        </w:rPr>
        <w:t xml:space="preserve"> or go to Elders.” </w:t>
      </w:r>
      <w:r w:rsidR="00723EBF">
        <w:rPr>
          <w:lang w:val="en-CA"/>
        </w:rPr>
        <w:t xml:space="preserve">(p. 17). </w:t>
      </w:r>
      <w:r w:rsidR="008C4454">
        <w:rPr>
          <w:lang w:val="en-CA"/>
        </w:rPr>
        <w:t xml:space="preserve"> </w:t>
      </w:r>
    </w:p>
    <w:p w14:paraId="1B92E73B" w14:textId="77777777" w:rsidR="005B4882" w:rsidRDefault="008C4454" w:rsidP="005B4882">
      <w:pPr>
        <w:ind w:firstLine="700"/>
        <w:rPr>
          <w:lang w:val="en-CA"/>
        </w:rPr>
      </w:pPr>
      <w:r>
        <w:rPr>
          <w:lang w:val="en-CA"/>
        </w:rPr>
        <w:t>“If I’m recommended to be in -2 (lower strand) then I might be dumb.”</w:t>
      </w:r>
      <w:r w:rsidR="00D87E75">
        <w:rPr>
          <w:lang w:val="en-CA"/>
        </w:rPr>
        <w:t xml:space="preserve"> (p. 18).</w:t>
      </w:r>
      <w:r>
        <w:rPr>
          <w:lang w:val="en-CA"/>
        </w:rPr>
        <w:t xml:space="preserve"> </w:t>
      </w:r>
    </w:p>
    <w:p w14:paraId="18054175" w14:textId="77777777" w:rsidR="005B4882" w:rsidRDefault="008C4454" w:rsidP="005B4882">
      <w:pPr>
        <w:ind w:firstLine="700"/>
        <w:rPr>
          <w:lang w:val="en-CA"/>
        </w:rPr>
      </w:pPr>
      <w:r>
        <w:rPr>
          <w:lang w:val="en-CA"/>
        </w:rPr>
        <w:lastRenderedPageBreak/>
        <w:t xml:space="preserve"> “The school belongs to the white kids.” </w:t>
      </w:r>
      <w:r w:rsidR="00D87E75">
        <w:rPr>
          <w:lang w:val="en-CA"/>
        </w:rPr>
        <w:t>(p. 19).</w:t>
      </w:r>
      <w:r>
        <w:rPr>
          <w:lang w:val="en-CA"/>
        </w:rPr>
        <w:t xml:space="preserve"> </w:t>
      </w:r>
    </w:p>
    <w:p w14:paraId="1CAEEB72" w14:textId="77777777" w:rsidR="00DC792C" w:rsidRDefault="00DC792C" w:rsidP="005B4882">
      <w:pPr>
        <w:ind w:firstLine="700"/>
        <w:rPr>
          <w:lang w:val="en-CA"/>
        </w:rPr>
      </w:pPr>
    </w:p>
    <w:p w14:paraId="6D3C4AE3" w14:textId="77777777" w:rsidR="005B4882" w:rsidRDefault="00F762DE" w:rsidP="005B4882">
      <w:pPr>
        <w:spacing w:line="480" w:lineRule="auto"/>
        <w:rPr>
          <w:lang w:val="en-CA"/>
        </w:rPr>
      </w:pPr>
      <w:r>
        <w:rPr>
          <w:lang w:val="en-CA"/>
        </w:rPr>
        <w:t xml:space="preserve">One student was approached by two administrators and was </w:t>
      </w:r>
      <w:r w:rsidR="005B4882">
        <w:rPr>
          <w:lang w:val="en-CA"/>
        </w:rPr>
        <w:t xml:space="preserve">told </w:t>
      </w:r>
      <w:r>
        <w:rPr>
          <w:lang w:val="en-CA"/>
        </w:rPr>
        <w:t xml:space="preserve">falsely </w:t>
      </w:r>
      <w:r w:rsidR="005B4882">
        <w:rPr>
          <w:lang w:val="en-CA"/>
        </w:rPr>
        <w:t xml:space="preserve">that </w:t>
      </w:r>
      <w:r>
        <w:rPr>
          <w:lang w:val="en-CA"/>
        </w:rPr>
        <w:t xml:space="preserve">she could not take more than one -1 (higher strand) course.  This was done in front of other students.  When asked what the administrators </w:t>
      </w:r>
      <w:r w:rsidR="003D3402">
        <w:rPr>
          <w:lang w:val="en-CA"/>
        </w:rPr>
        <w:t xml:space="preserve">inferred, </w:t>
      </w:r>
      <w:r>
        <w:rPr>
          <w:lang w:val="en-CA"/>
        </w:rPr>
        <w:t xml:space="preserve">she </w:t>
      </w:r>
      <w:r w:rsidR="00D22A07">
        <w:rPr>
          <w:lang w:val="en-CA"/>
        </w:rPr>
        <w:t>replied,</w:t>
      </w:r>
      <w:r>
        <w:rPr>
          <w:lang w:val="en-CA"/>
        </w:rPr>
        <w:t xml:space="preserve"> “I didn’t think I was smart enough.”  </w:t>
      </w:r>
      <w:r w:rsidR="00D87E75">
        <w:rPr>
          <w:lang w:val="en-CA"/>
        </w:rPr>
        <w:t>(p. 21).</w:t>
      </w:r>
      <w:r w:rsidR="000E21F8">
        <w:rPr>
          <w:lang w:val="en-CA"/>
        </w:rPr>
        <w:t xml:space="preserve">  </w:t>
      </w:r>
      <w:r w:rsidR="00102433">
        <w:rPr>
          <w:lang w:val="en-CA"/>
        </w:rPr>
        <w:t xml:space="preserve">Being one or even a few of the minority leaves students vulnerable and often creates imposed shame. </w:t>
      </w:r>
    </w:p>
    <w:p w14:paraId="09B626C7" w14:textId="77777777" w:rsidR="005B4882" w:rsidRDefault="000E21F8" w:rsidP="001B7A29">
      <w:pPr>
        <w:spacing w:line="480" w:lineRule="auto"/>
        <w:ind w:firstLine="720"/>
        <w:rPr>
          <w:lang w:val="en-CA"/>
        </w:rPr>
      </w:pPr>
      <w:r>
        <w:rPr>
          <w:lang w:val="en-CA"/>
        </w:rPr>
        <w:t xml:space="preserve">The information shared with me during the research </w:t>
      </w:r>
      <w:r w:rsidR="005B4882">
        <w:rPr>
          <w:lang w:val="en-CA"/>
        </w:rPr>
        <w:t xml:space="preserve">became a valued resource that I, as an Indigenous Student Support Teacher </w:t>
      </w:r>
      <w:r>
        <w:rPr>
          <w:lang w:val="en-CA"/>
        </w:rPr>
        <w:t xml:space="preserve">use to educate teachers and staff </w:t>
      </w:r>
      <w:r w:rsidR="00D22A07">
        <w:rPr>
          <w:lang w:val="en-CA"/>
        </w:rPr>
        <w:t xml:space="preserve">with workshops addressing issues relating to Indigenous worldviews, white privilege, and awareness of how Western teaching methods affect Indigenous students. </w:t>
      </w:r>
      <w:r w:rsidR="00663AFA">
        <w:rPr>
          <w:lang w:val="en-CA"/>
        </w:rPr>
        <w:t xml:space="preserve">To date there has been </w:t>
      </w:r>
      <w:r w:rsidR="005B4882">
        <w:rPr>
          <w:lang w:val="en-CA"/>
        </w:rPr>
        <w:t xml:space="preserve">little or </w:t>
      </w:r>
      <w:r w:rsidR="00663AFA">
        <w:rPr>
          <w:lang w:val="en-CA"/>
        </w:rPr>
        <w:t xml:space="preserve">no </w:t>
      </w:r>
      <w:r w:rsidR="005B4882">
        <w:rPr>
          <w:lang w:val="en-CA"/>
        </w:rPr>
        <w:t xml:space="preserve">evidence of </w:t>
      </w:r>
      <w:r w:rsidR="00663AFA">
        <w:rPr>
          <w:lang w:val="en-CA"/>
        </w:rPr>
        <w:t>ch</w:t>
      </w:r>
      <w:r w:rsidR="00910B20">
        <w:rPr>
          <w:lang w:val="en-CA"/>
        </w:rPr>
        <w:t xml:space="preserve">ange in the Western thinking, </w:t>
      </w:r>
      <w:r w:rsidR="00663AFA">
        <w:rPr>
          <w:lang w:val="en-CA"/>
        </w:rPr>
        <w:t xml:space="preserve">delivery </w:t>
      </w:r>
      <w:r w:rsidR="00910B20">
        <w:rPr>
          <w:lang w:val="en-CA"/>
        </w:rPr>
        <w:t xml:space="preserve">or assessment </w:t>
      </w:r>
      <w:r w:rsidR="00663AFA">
        <w:rPr>
          <w:lang w:val="en-CA"/>
        </w:rPr>
        <w:t>of education in our school.</w:t>
      </w:r>
      <w:r w:rsidR="00910B20">
        <w:rPr>
          <w:lang w:val="en-CA"/>
        </w:rPr>
        <w:t xml:space="preserve"> </w:t>
      </w:r>
    </w:p>
    <w:p w14:paraId="5BC3B639" w14:textId="3C2FA444" w:rsidR="00905E1F" w:rsidRDefault="00910B20" w:rsidP="008A3F46">
      <w:pPr>
        <w:spacing w:line="480" w:lineRule="auto"/>
        <w:ind w:firstLine="720"/>
        <w:rPr>
          <w:lang w:val="en-CA"/>
        </w:rPr>
      </w:pPr>
      <w:r>
        <w:rPr>
          <w:lang w:val="en-CA"/>
        </w:rPr>
        <w:t>There are many factors that prevent people who belong to the privileged race</w:t>
      </w:r>
      <w:r w:rsidR="00350096">
        <w:rPr>
          <w:lang w:val="en-CA"/>
        </w:rPr>
        <w:t>,</w:t>
      </w:r>
      <w:r w:rsidR="00577930">
        <w:rPr>
          <w:lang w:val="en-CA"/>
        </w:rPr>
        <w:t xml:space="preserve"> </w:t>
      </w:r>
      <w:r>
        <w:rPr>
          <w:lang w:val="en-CA"/>
        </w:rPr>
        <w:t>from understanding their role in continu</w:t>
      </w:r>
      <w:r w:rsidR="008A3F46">
        <w:rPr>
          <w:lang w:val="en-CA"/>
        </w:rPr>
        <w:t xml:space="preserve">ing racism.  </w:t>
      </w:r>
      <w:r w:rsidR="002400EA">
        <w:rPr>
          <w:lang w:val="en-CA"/>
        </w:rPr>
        <w:t>“Despite its ubiquity, white superiority is also unnamed and denied by most whites.” (</w:t>
      </w:r>
      <w:r w:rsidR="007A6A2D">
        <w:rPr>
          <w:lang w:val="en-CA"/>
        </w:rPr>
        <w:t>Diangelo</w:t>
      </w:r>
      <w:r w:rsidR="002400EA">
        <w:rPr>
          <w:lang w:val="en-CA"/>
        </w:rPr>
        <w:t xml:space="preserve">, </w:t>
      </w:r>
      <w:r w:rsidR="007650BB">
        <w:rPr>
          <w:lang w:val="en-CA"/>
        </w:rPr>
        <w:t xml:space="preserve">2018, </w:t>
      </w:r>
      <w:r w:rsidR="002400EA">
        <w:rPr>
          <w:lang w:val="en-CA"/>
        </w:rPr>
        <w:t xml:space="preserve">p.108).  Even if we </w:t>
      </w:r>
      <w:r w:rsidR="00E15845">
        <w:rPr>
          <w:lang w:val="en-CA"/>
        </w:rPr>
        <w:t xml:space="preserve">vehemently </w:t>
      </w:r>
      <w:r w:rsidR="002400EA">
        <w:rPr>
          <w:lang w:val="en-CA"/>
        </w:rPr>
        <w:t xml:space="preserve">oppose racism, our privileges continue to disadvantage others. </w:t>
      </w:r>
      <w:r w:rsidR="00E15845">
        <w:rPr>
          <w:lang w:val="en-CA"/>
        </w:rPr>
        <w:t xml:space="preserve"> </w:t>
      </w:r>
      <w:r w:rsidR="007650BB">
        <w:rPr>
          <w:lang w:val="en-CA"/>
        </w:rPr>
        <w:t>(</w:t>
      </w:r>
      <w:r w:rsidR="00E15845">
        <w:rPr>
          <w:lang w:val="en-CA"/>
        </w:rPr>
        <w:t>Battiste</w:t>
      </w:r>
      <w:r w:rsidR="007650BB">
        <w:rPr>
          <w:lang w:val="en-CA"/>
        </w:rPr>
        <w:t xml:space="preserve">, 2013, p. 126) </w:t>
      </w:r>
      <w:r w:rsidR="008A3F46">
        <w:rPr>
          <w:lang w:val="en-CA"/>
        </w:rPr>
        <w:t xml:space="preserve">notes that </w:t>
      </w:r>
      <w:r w:rsidR="00427F15">
        <w:rPr>
          <w:lang w:val="en-CA"/>
        </w:rPr>
        <w:t>teachers</w:t>
      </w:r>
      <w:r w:rsidR="00DC252A">
        <w:rPr>
          <w:lang w:val="en-CA"/>
        </w:rPr>
        <w:t xml:space="preserve"> </w:t>
      </w:r>
      <w:r w:rsidR="00427F15">
        <w:rPr>
          <w:lang w:val="en-CA"/>
        </w:rPr>
        <w:t>“</w:t>
      </w:r>
      <w:r w:rsidR="00DC252A">
        <w:rPr>
          <w:lang w:val="en-CA"/>
        </w:rPr>
        <w:t>did not realize was how they themselves sustained the dominant discourses of difference and reproduced a sense of superiority embodied in whiteness that marginalized, diminished, and reproduced inequities among students who were different.</w:t>
      </w:r>
      <w:r w:rsidR="00427F15">
        <w:rPr>
          <w:lang w:val="en-CA"/>
        </w:rPr>
        <w:t xml:space="preserve">” </w:t>
      </w:r>
      <w:r w:rsidR="00DC252A">
        <w:rPr>
          <w:lang w:val="en-CA"/>
        </w:rPr>
        <w:t xml:space="preserve">Teachers struggle to consider how their privileges are a result of their </w:t>
      </w:r>
      <w:r w:rsidR="00427F15">
        <w:rPr>
          <w:lang w:val="en-CA"/>
        </w:rPr>
        <w:t xml:space="preserve">unquestioned </w:t>
      </w:r>
      <w:r w:rsidR="00DC252A">
        <w:rPr>
          <w:lang w:val="en-CA"/>
        </w:rPr>
        <w:t>values and beliefs</w:t>
      </w:r>
      <w:r w:rsidR="00B1121F">
        <w:rPr>
          <w:lang w:val="en-CA"/>
        </w:rPr>
        <w:t xml:space="preserve"> they have been fed since birth</w:t>
      </w:r>
      <w:r w:rsidR="00DC252A">
        <w:rPr>
          <w:lang w:val="en-CA"/>
        </w:rPr>
        <w:t xml:space="preserve">. </w:t>
      </w:r>
      <w:r w:rsidR="00DC792C">
        <w:rPr>
          <w:lang w:val="en-CA"/>
        </w:rPr>
        <w:t xml:space="preserve">When white people morally object to racism it increases their resistance to </w:t>
      </w:r>
      <w:r w:rsidR="002400EA">
        <w:rPr>
          <w:lang w:val="en-CA"/>
        </w:rPr>
        <w:t>acknowle</w:t>
      </w:r>
      <w:r w:rsidR="00DC792C">
        <w:rPr>
          <w:lang w:val="en-CA"/>
        </w:rPr>
        <w:t>dging their complicity with it.</w:t>
      </w:r>
      <w:r w:rsidR="002400EA">
        <w:rPr>
          <w:lang w:val="en-CA"/>
        </w:rPr>
        <w:t xml:space="preserve"> (</w:t>
      </w:r>
      <w:r w:rsidR="004D3DB6">
        <w:rPr>
          <w:lang w:val="en-CA"/>
        </w:rPr>
        <w:t>Diangelo,</w:t>
      </w:r>
      <w:r w:rsidR="00950A76">
        <w:rPr>
          <w:lang w:val="en-CA"/>
        </w:rPr>
        <w:t xml:space="preserve"> 2018</w:t>
      </w:r>
      <w:r w:rsidR="002400EA">
        <w:rPr>
          <w:lang w:val="en-CA"/>
        </w:rPr>
        <w:t xml:space="preserve">). </w:t>
      </w:r>
      <w:r w:rsidR="005917CF">
        <w:rPr>
          <w:lang w:val="en-CA"/>
        </w:rPr>
        <w:t xml:space="preserve">This </w:t>
      </w:r>
      <w:r w:rsidR="002A0DF0">
        <w:rPr>
          <w:lang w:val="en-CA"/>
        </w:rPr>
        <w:t xml:space="preserve">is not an assault on whiteness, nor </w:t>
      </w:r>
      <w:r w:rsidR="002A0DF0">
        <w:rPr>
          <w:lang w:val="en-CA"/>
        </w:rPr>
        <w:lastRenderedPageBreak/>
        <w:t xml:space="preserve">am I addressing individuals who consciously and intentionally hate races </w:t>
      </w:r>
      <w:r w:rsidR="00950A76">
        <w:rPr>
          <w:lang w:val="en-CA"/>
        </w:rPr>
        <w:t>considered</w:t>
      </w:r>
      <w:r w:rsidR="002A0DF0">
        <w:rPr>
          <w:lang w:val="en-CA"/>
        </w:rPr>
        <w:t xml:space="preserve"> </w:t>
      </w:r>
      <w:r w:rsidR="009324E8">
        <w:rPr>
          <w:lang w:val="en-CA"/>
        </w:rPr>
        <w:t>“other”.</w:t>
      </w:r>
      <w:r w:rsidR="002A0DF0">
        <w:rPr>
          <w:lang w:val="en-CA"/>
        </w:rPr>
        <w:t xml:space="preserve">  </w:t>
      </w:r>
      <w:r w:rsidR="000674E3">
        <w:rPr>
          <w:lang w:val="en-CA"/>
        </w:rPr>
        <w:t>The issue lies with the ways which our society has</w:t>
      </w:r>
      <w:r w:rsidR="005917CF">
        <w:rPr>
          <w:lang w:val="en-CA"/>
        </w:rPr>
        <w:t xml:space="preserve"> constructed and reinforced </w:t>
      </w:r>
      <w:r w:rsidR="000674E3">
        <w:rPr>
          <w:lang w:val="en-CA"/>
        </w:rPr>
        <w:t>the power of white identity</w:t>
      </w:r>
      <w:r w:rsidR="005917CF">
        <w:rPr>
          <w:lang w:val="en-CA"/>
        </w:rPr>
        <w:t xml:space="preserve"> and interests. </w:t>
      </w:r>
      <w:r w:rsidR="005917CF" w:rsidRPr="000674E3">
        <w:rPr>
          <w:color w:val="000000" w:themeColor="text1"/>
          <w:lang w:val="en-CA"/>
        </w:rPr>
        <w:t xml:space="preserve">(Ladson-Billings &amp; Tate).  </w:t>
      </w:r>
      <w:r w:rsidR="005917CF">
        <w:rPr>
          <w:lang w:val="en-CA"/>
        </w:rPr>
        <w:t xml:space="preserve">Without conscious knowledge, white educators, as with all people of </w:t>
      </w:r>
      <w:r w:rsidR="000674E3">
        <w:rPr>
          <w:lang w:val="en-CA"/>
        </w:rPr>
        <w:t>a</w:t>
      </w:r>
      <w:r w:rsidR="00A15F4D">
        <w:rPr>
          <w:lang w:val="en-CA"/>
        </w:rPr>
        <w:t xml:space="preserve"> dominant race</w:t>
      </w:r>
      <w:r w:rsidR="005917CF">
        <w:rPr>
          <w:lang w:val="en-CA"/>
        </w:rPr>
        <w:t xml:space="preserve">, are </w:t>
      </w:r>
      <w:r w:rsidR="00A15F4D">
        <w:rPr>
          <w:lang w:val="en-CA"/>
        </w:rPr>
        <w:t>raised with</w:t>
      </w:r>
      <w:r w:rsidR="005917CF">
        <w:rPr>
          <w:lang w:val="en-CA"/>
        </w:rPr>
        <w:t xml:space="preserve"> a discourse that </w:t>
      </w:r>
      <w:r w:rsidR="000674E3">
        <w:rPr>
          <w:lang w:val="en-CA"/>
        </w:rPr>
        <w:t xml:space="preserve">seems </w:t>
      </w:r>
      <w:r w:rsidR="00A15F4D">
        <w:rPr>
          <w:lang w:val="en-CA"/>
        </w:rPr>
        <w:t>irrefutable</w:t>
      </w:r>
      <w:r w:rsidR="005917CF">
        <w:rPr>
          <w:lang w:val="en-CA"/>
        </w:rPr>
        <w:t xml:space="preserve">.  </w:t>
      </w:r>
      <w:r w:rsidR="0039511E">
        <w:rPr>
          <w:lang w:val="en-CA"/>
        </w:rPr>
        <w:t>Addressing racism requires an investment in considering how we understand the educational needs of Indigenous students. Asking</w:t>
      </w:r>
      <w:r w:rsidR="005917CF">
        <w:rPr>
          <w:lang w:val="en-CA"/>
        </w:rPr>
        <w:t xml:space="preserve"> </w:t>
      </w:r>
      <w:r w:rsidR="0039511E">
        <w:rPr>
          <w:lang w:val="en-CA"/>
        </w:rPr>
        <w:t xml:space="preserve">educators </w:t>
      </w:r>
      <w:r w:rsidR="005917CF">
        <w:rPr>
          <w:lang w:val="en-CA"/>
        </w:rPr>
        <w:t xml:space="preserve">to </w:t>
      </w:r>
      <w:r w:rsidR="00897AAE">
        <w:rPr>
          <w:lang w:val="en-CA"/>
        </w:rPr>
        <w:t>interpret the world from an alternat</w:t>
      </w:r>
      <w:r w:rsidR="0039511E">
        <w:rPr>
          <w:lang w:val="en-CA"/>
        </w:rPr>
        <w:t>iv</w:t>
      </w:r>
      <w:r w:rsidR="00897AAE">
        <w:rPr>
          <w:lang w:val="en-CA"/>
        </w:rPr>
        <w:t xml:space="preserve">e perspective is </w:t>
      </w:r>
      <w:r w:rsidR="008D6C8B">
        <w:rPr>
          <w:lang w:val="en-CA"/>
        </w:rPr>
        <w:t xml:space="preserve">a </w:t>
      </w:r>
      <w:r w:rsidR="00897AAE">
        <w:rPr>
          <w:lang w:val="en-CA"/>
        </w:rPr>
        <w:t xml:space="preserve">challenging </w:t>
      </w:r>
      <w:r w:rsidR="008D6C8B">
        <w:rPr>
          <w:lang w:val="en-CA"/>
        </w:rPr>
        <w:t xml:space="preserve">and disagreeable prospect.  This requires moving outside our comfort zone.  </w:t>
      </w:r>
      <w:r w:rsidR="00B1121F">
        <w:rPr>
          <w:lang w:val="en-CA"/>
        </w:rPr>
        <w:t xml:space="preserve">History shows us that overcoming educational obstacles is the responsibility of those considered “other”, while we unquestioningly continue teaching from the Western </w:t>
      </w:r>
      <w:r w:rsidR="00CA07DE">
        <w:rPr>
          <w:lang w:val="en-CA"/>
        </w:rPr>
        <w:t xml:space="preserve">perspective as though it is the only one </w:t>
      </w:r>
      <w:r w:rsidR="00A15F4D">
        <w:rPr>
          <w:lang w:val="en-CA"/>
        </w:rPr>
        <w:t>of value</w:t>
      </w:r>
      <w:r w:rsidR="00CA07DE">
        <w:rPr>
          <w:lang w:val="en-CA"/>
        </w:rPr>
        <w:t xml:space="preserve">.  </w:t>
      </w:r>
      <w:r w:rsidR="00495204">
        <w:rPr>
          <w:lang w:val="en-CA"/>
        </w:rPr>
        <w:t xml:space="preserve">The current system of education is a reproduction of the racial inequalities they were </w:t>
      </w:r>
      <w:r w:rsidR="00F8225B">
        <w:rPr>
          <w:lang w:val="en-CA"/>
        </w:rPr>
        <w:t xml:space="preserve">originally </w:t>
      </w:r>
      <w:r w:rsidR="00495204">
        <w:rPr>
          <w:lang w:val="en-CA"/>
        </w:rPr>
        <w:t xml:space="preserve">designed for.  </w:t>
      </w:r>
      <w:r w:rsidR="00F8225B">
        <w:rPr>
          <w:lang w:val="en-CA"/>
        </w:rPr>
        <w:t xml:space="preserve">Many educators struggle with attaching stereotypes they unintentionally learned while growing up.  There will always be “nice” teachers and administrators that believe they are leveling the educational playing field, however, being nice does not interrupt racism and stereotyping. </w:t>
      </w:r>
      <w:r w:rsidR="003C6C40">
        <w:rPr>
          <w:lang w:val="en-CA"/>
        </w:rPr>
        <w:t xml:space="preserve">To be supportive, many schools offer accommodations for struggling students.  In my </w:t>
      </w:r>
      <w:r w:rsidR="00F527A3">
        <w:rPr>
          <w:lang w:val="en-CA"/>
        </w:rPr>
        <w:t>experience these</w:t>
      </w:r>
      <w:r w:rsidR="003C6C40">
        <w:rPr>
          <w:lang w:val="en-CA"/>
        </w:rPr>
        <w:t xml:space="preserve"> accommodations tend to be lower strand courses, </w:t>
      </w:r>
      <w:r w:rsidR="00F527A3">
        <w:rPr>
          <w:lang w:val="en-CA"/>
        </w:rPr>
        <w:t xml:space="preserve">modifications or adaptions to school work and educational assistant support.  In some cases, this is appropriate support.  In many cases these types of accommodations confirms for students that they lack the ability to succeed along with their non-Indigenous peers. </w:t>
      </w:r>
      <w:r w:rsidR="000674E3">
        <w:rPr>
          <w:lang w:val="en-CA"/>
        </w:rPr>
        <w:t>This</w:t>
      </w:r>
      <w:r w:rsidR="00554BB3">
        <w:rPr>
          <w:lang w:val="en-CA"/>
        </w:rPr>
        <w:t xml:space="preserve"> targeted universal</w:t>
      </w:r>
      <w:r w:rsidR="00905E1F">
        <w:rPr>
          <w:lang w:val="en-CA"/>
        </w:rPr>
        <w:t xml:space="preserve"> approach</w:t>
      </w:r>
      <w:r w:rsidR="00554BB3">
        <w:rPr>
          <w:lang w:val="en-CA"/>
        </w:rPr>
        <w:t xml:space="preserve"> applied to address</w:t>
      </w:r>
      <w:r w:rsidR="00905E1F">
        <w:rPr>
          <w:lang w:val="en-CA"/>
        </w:rPr>
        <w:t>ing</w:t>
      </w:r>
      <w:r w:rsidR="00554BB3">
        <w:rPr>
          <w:lang w:val="en-CA"/>
        </w:rPr>
        <w:t xml:space="preserve"> the achievement gap am</w:t>
      </w:r>
      <w:r w:rsidR="00905E1F">
        <w:rPr>
          <w:lang w:val="en-CA"/>
        </w:rPr>
        <w:t>ong white and students of color</w:t>
      </w:r>
      <w:r w:rsidR="00F210B9">
        <w:rPr>
          <w:lang w:val="en-CA"/>
        </w:rPr>
        <w:t xml:space="preserve"> “</w:t>
      </w:r>
    </w:p>
    <w:p w14:paraId="0F569F91" w14:textId="31D9D30C" w:rsidR="00D24DCB" w:rsidRDefault="00F210B9" w:rsidP="00905E1F">
      <w:pPr>
        <w:ind w:left="720"/>
        <w:rPr>
          <w:lang w:val="en-CA"/>
        </w:rPr>
      </w:pPr>
      <w:r>
        <w:rPr>
          <w:lang w:val="en-CA"/>
        </w:rPr>
        <w:lastRenderedPageBreak/>
        <w:t xml:space="preserve">will be helping the white kids but only partially helping the kids of color.  This is because the kids of color will have an additional set of barriers not faced by the white kids, barriers that are the result of structural racism.” </w:t>
      </w:r>
      <w:r w:rsidR="00905E1F">
        <w:rPr>
          <w:lang w:val="en-CA"/>
        </w:rPr>
        <w:t>(Diangelo, 2021, p. 158)</w:t>
      </w:r>
      <w:r w:rsidR="001B7A29">
        <w:rPr>
          <w:lang w:val="en-CA"/>
        </w:rPr>
        <w:t>.</w:t>
      </w:r>
    </w:p>
    <w:p w14:paraId="4BF6A9F6" w14:textId="77777777" w:rsidR="00BC1A00" w:rsidRDefault="00BC1A00" w:rsidP="00CF4C72">
      <w:pPr>
        <w:spacing w:line="480" w:lineRule="auto"/>
        <w:rPr>
          <w:lang w:val="en-CA"/>
        </w:rPr>
      </w:pPr>
    </w:p>
    <w:p w14:paraId="7B292B8A" w14:textId="0ABD8EE3" w:rsidR="00BC1A00" w:rsidRDefault="00CF4C72" w:rsidP="00DC792C">
      <w:pPr>
        <w:spacing w:line="480" w:lineRule="auto"/>
        <w:jc w:val="center"/>
        <w:rPr>
          <w:b/>
          <w:lang w:val="en-CA"/>
        </w:rPr>
      </w:pPr>
      <w:r w:rsidRPr="0074474D">
        <w:rPr>
          <w:b/>
          <w:lang w:val="en-CA"/>
        </w:rPr>
        <w:t xml:space="preserve">Issues </w:t>
      </w:r>
      <w:r w:rsidR="00284510">
        <w:rPr>
          <w:b/>
          <w:lang w:val="en-CA"/>
        </w:rPr>
        <w:t>R</w:t>
      </w:r>
      <w:r w:rsidR="00BC682A">
        <w:rPr>
          <w:b/>
          <w:lang w:val="en-CA"/>
        </w:rPr>
        <w:t>egarding</w:t>
      </w:r>
      <w:r w:rsidRPr="0074474D">
        <w:rPr>
          <w:b/>
          <w:lang w:val="en-CA"/>
        </w:rPr>
        <w:t xml:space="preserve"> the TQS</w:t>
      </w:r>
    </w:p>
    <w:p w14:paraId="251F4733" w14:textId="77777777" w:rsidR="00DC792C" w:rsidRDefault="00DC792C" w:rsidP="00DC792C">
      <w:pPr>
        <w:spacing w:line="480" w:lineRule="auto"/>
        <w:jc w:val="center"/>
        <w:rPr>
          <w:b/>
          <w:lang w:val="en-CA"/>
        </w:rPr>
      </w:pPr>
    </w:p>
    <w:p w14:paraId="5A9B00FF" w14:textId="6C2F1DEE" w:rsidR="00CF4C72" w:rsidRDefault="00571D81" w:rsidP="00905E1F">
      <w:pPr>
        <w:spacing w:line="480" w:lineRule="auto"/>
        <w:ind w:firstLine="720"/>
        <w:rPr>
          <w:lang w:val="en-CA"/>
        </w:rPr>
      </w:pPr>
      <w:r>
        <w:rPr>
          <w:lang w:val="en-CA"/>
        </w:rPr>
        <w:t xml:space="preserve">The TQS requires teachers to honour cultural diversity and promote intercultural understanding. </w:t>
      </w:r>
      <w:r w:rsidR="00CF4C72">
        <w:rPr>
          <w:lang w:val="en-CA"/>
        </w:rPr>
        <w:t>The first competency of the TQS requires providing culturally appropriate partnerships with students, their families and communities to support student learning.  This requires inviting knowledge keepers and community members into the school to enhance students experience within the Western formal education system.  All students benefit from learning another worldview while working toward reconciliation.  M</w:t>
      </w:r>
      <w:r>
        <w:rPr>
          <w:lang w:val="en-CA"/>
        </w:rPr>
        <w:t>any</w:t>
      </w:r>
      <w:r w:rsidR="00CF4C72">
        <w:rPr>
          <w:lang w:val="en-CA"/>
        </w:rPr>
        <w:t xml:space="preserve"> teachers and administrators are not comfortable in this role and have limited</w:t>
      </w:r>
      <w:r>
        <w:rPr>
          <w:lang w:val="en-CA"/>
        </w:rPr>
        <w:t>,</w:t>
      </w:r>
      <w:r w:rsidR="00CF4C72">
        <w:rPr>
          <w:lang w:val="en-CA"/>
        </w:rPr>
        <w:t xml:space="preserve"> if any</w:t>
      </w:r>
      <w:r>
        <w:rPr>
          <w:lang w:val="en-CA"/>
        </w:rPr>
        <w:t>,</w:t>
      </w:r>
      <w:r w:rsidR="00CF4C72">
        <w:rPr>
          <w:lang w:val="en-CA"/>
        </w:rPr>
        <w:t xml:space="preserve"> relationship with the </w:t>
      </w:r>
      <w:r>
        <w:rPr>
          <w:lang w:val="en-CA"/>
        </w:rPr>
        <w:t xml:space="preserve">Indigenous </w:t>
      </w:r>
      <w:r w:rsidR="00CF4C72">
        <w:rPr>
          <w:lang w:val="en-CA"/>
        </w:rPr>
        <w:t xml:space="preserve">community they serve.  There has been some effort </w:t>
      </w:r>
      <w:r>
        <w:rPr>
          <w:lang w:val="en-CA"/>
        </w:rPr>
        <w:t xml:space="preserve">in many districts </w:t>
      </w:r>
      <w:r w:rsidR="00CF4C72">
        <w:rPr>
          <w:lang w:val="en-CA"/>
        </w:rPr>
        <w:t>to hire staff that can access the</w:t>
      </w:r>
      <w:r>
        <w:rPr>
          <w:lang w:val="en-CA"/>
        </w:rPr>
        <w:t xml:space="preserve"> community and support students;</w:t>
      </w:r>
      <w:r w:rsidR="00CF4C72">
        <w:rPr>
          <w:lang w:val="en-CA"/>
        </w:rPr>
        <w:t xml:space="preserve"> however</w:t>
      </w:r>
      <w:r>
        <w:rPr>
          <w:lang w:val="en-CA"/>
        </w:rPr>
        <w:t>, if</w:t>
      </w:r>
      <w:r w:rsidR="00CF4C72">
        <w:rPr>
          <w:lang w:val="en-CA"/>
        </w:rPr>
        <w:t xml:space="preserve"> the partnership becomes the responsibility of one person the opportunity for community-school and staff relationship is diminished. </w:t>
      </w:r>
    </w:p>
    <w:p w14:paraId="078223BC" w14:textId="1ECCBE1F" w:rsidR="00CF4C72" w:rsidRDefault="00CF4C72" w:rsidP="00571D81">
      <w:pPr>
        <w:spacing w:line="480" w:lineRule="auto"/>
        <w:ind w:firstLine="720"/>
        <w:rPr>
          <w:lang w:val="en-CA"/>
        </w:rPr>
      </w:pPr>
      <w:r>
        <w:rPr>
          <w:lang w:val="en-CA"/>
        </w:rPr>
        <w:t>On one occasion an Elder was brought into a science class at the school I teach.  One student noted “I connected with the Elder and understood everything he said.  Because that’s the backgroun</w:t>
      </w:r>
      <w:r w:rsidR="00D22A49">
        <w:rPr>
          <w:lang w:val="en-CA"/>
        </w:rPr>
        <w:t>d I come from.”  (Scott, 2019 p</w:t>
      </w:r>
      <w:r>
        <w:rPr>
          <w:lang w:val="en-CA"/>
        </w:rPr>
        <w:t>. 14).  The st</w:t>
      </w:r>
      <w:r w:rsidR="00571D81">
        <w:rPr>
          <w:lang w:val="en-CA"/>
        </w:rPr>
        <w:t>udent could relate to his words and</w:t>
      </w:r>
      <w:r>
        <w:rPr>
          <w:lang w:val="en-CA"/>
        </w:rPr>
        <w:t xml:space="preserve"> jokes, and was familiar with the style of humor the Elder used.  The student </w:t>
      </w:r>
      <w:r w:rsidR="00B40FE7">
        <w:rPr>
          <w:lang w:val="en-CA"/>
        </w:rPr>
        <w:t xml:space="preserve">absorbed the lesson and was </w:t>
      </w:r>
      <w:r w:rsidR="00D22A49">
        <w:rPr>
          <w:lang w:val="en-CA"/>
        </w:rPr>
        <w:t>confidant</w:t>
      </w:r>
      <w:r>
        <w:rPr>
          <w:lang w:val="en-CA"/>
        </w:rPr>
        <w:t xml:space="preserve"> she would pass any test on the material. This example of </w:t>
      </w:r>
      <w:r w:rsidR="00571D81">
        <w:rPr>
          <w:lang w:val="en-CA"/>
        </w:rPr>
        <w:t xml:space="preserve">how </w:t>
      </w:r>
      <w:r>
        <w:rPr>
          <w:lang w:val="en-CA"/>
        </w:rPr>
        <w:t xml:space="preserve">a meaningful cultural </w:t>
      </w:r>
      <w:r w:rsidR="00F527A3">
        <w:rPr>
          <w:lang w:val="en-CA"/>
        </w:rPr>
        <w:t xml:space="preserve">and educational </w:t>
      </w:r>
      <w:r>
        <w:rPr>
          <w:lang w:val="en-CA"/>
        </w:rPr>
        <w:t xml:space="preserve">relationship with an Elder positively impacted the student </w:t>
      </w:r>
      <w:r>
        <w:rPr>
          <w:lang w:val="en-CA"/>
        </w:rPr>
        <w:lastRenderedPageBreak/>
        <w:t xml:space="preserve">and made clear the importance of providing consistent opportunities for Indigenous and non-indigenous students alike.   </w:t>
      </w:r>
    </w:p>
    <w:p w14:paraId="26A1A8C2" w14:textId="7B79EA7C" w:rsidR="00CF4C72" w:rsidRDefault="00571D81" w:rsidP="00571D81">
      <w:pPr>
        <w:spacing w:line="480" w:lineRule="auto"/>
        <w:ind w:firstLine="720"/>
        <w:rPr>
          <w:lang w:val="en-CA"/>
        </w:rPr>
      </w:pPr>
      <w:r>
        <w:rPr>
          <w:lang w:val="en-CA"/>
        </w:rPr>
        <w:t>B</w:t>
      </w:r>
      <w:r w:rsidR="00CF4C72">
        <w:rPr>
          <w:lang w:val="en-CA"/>
        </w:rPr>
        <w:t xml:space="preserve">ringing knowledge systems together, “reaching beyond the two distinct systems of knowledge to create fair and just educational systems and experiences so that all students can benefit from their education in multiple ways.” </w:t>
      </w:r>
      <w:r>
        <w:rPr>
          <w:lang w:val="en-CA"/>
        </w:rPr>
        <w:t xml:space="preserve">(Battiste, 2013, p. 103). The work ahead for teachers will be difficult on multiple levels however; the benefit for Indigenous students is enormous and can change the dismal outcome of school graduation rates. </w:t>
      </w:r>
    </w:p>
    <w:p w14:paraId="4A2E20E2" w14:textId="2047BEB2" w:rsidR="00990900" w:rsidRDefault="00CF4C72" w:rsidP="00571D81">
      <w:pPr>
        <w:spacing w:line="480" w:lineRule="auto"/>
        <w:ind w:firstLine="720"/>
        <w:rPr>
          <w:lang w:val="en-CA"/>
        </w:rPr>
      </w:pPr>
      <w:r>
        <w:rPr>
          <w:lang w:val="en-CA"/>
        </w:rPr>
        <w:t xml:space="preserve">The responsibility to honor intercultural understanding, as mandated by the TQS, is within teachers’ and administrators power as leaders within the classroom and school. We, as educators, must understand our own culture and the role we play as part of dominant society before we can honor the culture of Indigenous students and their communities.  </w:t>
      </w:r>
      <w:r w:rsidR="00143EE5">
        <w:rPr>
          <w:lang w:val="en-CA"/>
        </w:rPr>
        <w:t>(Diangelo, 2019, p. 51</w:t>
      </w:r>
      <w:r>
        <w:rPr>
          <w:lang w:val="en-CA"/>
        </w:rPr>
        <w:t xml:space="preserve">), reminds us that “we need to understand the underlying foundation of how being white shapes our perspectives, experiences, and responses.” </w:t>
      </w:r>
      <w:r w:rsidR="005456C6">
        <w:rPr>
          <w:lang w:val="en-CA"/>
        </w:rPr>
        <w:t>As white individuals, w</w:t>
      </w:r>
      <w:r>
        <w:rPr>
          <w:lang w:val="en-CA"/>
        </w:rPr>
        <w:t xml:space="preserve">e rarely need to identify as white because “other” is how we describe those that are not “us”.  Therefore, the arduous task of </w:t>
      </w:r>
      <w:r w:rsidRPr="00CC36DE">
        <w:rPr>
          <w:lang w:val="en-CA"/>
        </w:rPr>
        <w:t>understanding who we are in relation to others requires us to do the antiracist work of introspection</w:t>
      </w:r>
      <w:r w:rsidR="00990900">
        <w:rPr>
          <w:lang w:val="en-CA"/>
        </w:rPr>
        <w:t xml:space="preserve"> and education</w:t>
      </w:r>
      <w:r w:rsidRPr="00CC36DE">
        <w:rPr>
          <w:lang w:val="en-CA"/>
        </w:rPr>
        <w:t xml:space="preserve">.  </w:t>
      </w:r>
    </w:p>
    <w:p w14:paraId="793AC970" w14:textId="7AE9E35D" w:rsidR="00990900" w:rsidRDefault="00990900" w:rsidP="00905E1F">
      <w:pPr>
        <w:spacing w:line="480" w:lineRule="auto"/>
        <w:ind w:firstLine="720"/>
        <w:rPr>
          <w:lang w:val="en-CA"/>
        </w:rPr>
      </w:pPr>
      <w:r>
        <w:rPr>
          <w:lang w:val="en-CA"/>
        </w:rPr>
        <w:t>Honoring another culture in school is often done using traditional food, dance or m</w:t>
      </w:r>
      <w:r w:rsidR="00D22A49">
        <w:rPr>
          <w:lang w:val="en-CA"/>
        </w:rPr>
        <w:t xml:space="preserve">usic, none of which </w:t>
      </w:r>
      <w:r w:rsidR="005456C6">
        <w:rPr>
          <w:lang w:val="en-CA"/>
        </w:rPr>
        <w:t xml:space="preserve">really </w:t>
      </w:r>
      <w:r w:rsidR="00D22A49">
        <w:rPr>
          <w:lang w:val="en-CA"/>
        </w:rPr>
        <w:t xml:space="preserve">represent a </w:t>
      </w:r>
      <w:r>
        <w:rPr>
          <w:lang w:val="en-CA"/>
        </w:rPr>
        <w:t>cultural belief system</w:t>
      </w:r>
      <w:r w:rsidR="005456C6">
        <w:rPr>
          <w:lang w:val="en-CA"/>
        </w:rPr>
        <w:t xml:space="preserve"> or the history of a people</w:t>
      </w:r>
      <w:r>
        <w:rPr>
          <w:lang w:val="en-CA"/>
        </w:rPr>
        <w:t>. In an effort to be inclusive, many schools use Indigenous students as a resource to be explo</w:t>
      </w:r>
      <w:r w:rsidR="005456C6">
        <w:rPr>
          <w:lang w:val="en-CA"/>
        </w:rPr>
        <w:t>ited on “culture” days.  Those who</w:t>
      </w:r>
      <w:r>
        <w:rPr>
          <w:lang w:val="en-CA"/>
        </w:rPr>
        <w:t xml:space="preserve"> dance or drum are </w:t>
      </w:r>
      <w:r w:rsidR="005456C6">
        <w:rPr>
          <w:lang w:val="en-CA"/>
        </w:rPr>
        <w:t>expected</w:t>
      </w:r>
      <w:r>
        <w:rPr>
          <w:lang w:val="en-CA"/>
        </w:rPr>
        <w:t xml:space="preserve"> to represent their people </w:t>
      </w:r>
      <w:r w:rsidR="00427C2A">
        <w:rPr>
          <w:lang w:val="en-CA"/>
        </w:rPr>
        <w:t>by performing</w:t>
      </w:r>
      <w:r w:rsidR="002F6CAE">
        <w:rPr>
          <w:lang w:val="en-CA"/>
        </w:rPr>
        <w:t xml:space="preserve"> as a </w:t>
      </w:r>
      <w:r w:rsidR="002F6CAE">
        <w:rPr>
          <w:lang w:val="en-CA"/>
        </w:rPr>
        <w:lastRenderedPageBreak/>
        <w:t xml:space="preserve">source of entertainment, minimizing the culture </w:t>
      </w:r>
      <w:r w:rsidR="005456C6">
        <w:rPr>
          <w:lang w:val="en-CA"/>
        </w:rPr>
        <w:t xml:space="preserve">and </w:t>
      </w:r>
      <w:r w:rsidR="002F6CAE">
        <w:rPr>
          <w:lang w:val="en-CA"/>
        </w:rPr>
        <w:t>omitting the history Indigenous Peoples have endured since colonization</w:t>
      </w:r>
      <w:r w:rsidR="00427C2A">
        <w:rPr>
          <w:lang w:val="en-CA"/>
        </w:rPr>
        <w:t>.</w:t>
      </w:r>
      <w:r>
        <w:rPr>
          <w:lang w:val="en-CA"/>
        </w:rPr>
        <w:t xml:space="preserve"> </w:t>
      </w:r>
    </w:p>
    <w:p w14:paraId="04683E51" w14:textId="77777777" w:rsidR="005456C6" w:rsidRDefault="002F6CAE" w:rsidP="001B7A29">
      <w:pPr>
        <w:spacing w:line="480" w:lineRule="auto"/>
        <w:ind w:firstLine="720"/>
        <w:rPr>
          <w:lang w:val="en-CA"/>
        </w:rPr>
      </w:pPr>
      <w:r>
        <w:rPr>
          <w:lang w:val="en-CA"/>
        </w:rPr>
        <w:t xml:space="preserve">The </w:t>
      </w:r>
      <w:r w:rsidR="00BB6413">
        <w:rPr>
          <w:lang w:val="en-CA"/>
        </w:rPr>
        <w:t>final</w:t>
      </w:r>
      <w:r w:rsidR="005456C6">
        <w:rPr>
          <w:lang w:val="en-CA"/>
        </w:rPr>
        <w:t xml:space="preserve"> TQS mandate requires teachers to develop and apply foundational knowledge about First Nations, Metis and Inuit for the benefit of all students.  This mandate includes understanding the historical, social, economic, and political implications of treaties and agreements, legislation and negotiated agreements.  This TQS competency </w:t>
      </w:r>
      <w:r>
        <w:rPr>
          <w:lang w:val="en-CA"/>
        </w:rPr>
        <w:t>ask</w:t>
      </w:r>
      <w:r w:rsidR="000877D5">
        <w:rPr>
          <w:lang w:val="en-CA"/>
        </w:rPr>
        <w:t>s</w:t>
      </w:r>
      <w:r>
        <w:rPr>
          <w:lang w:val="en-CA"/>
        </w:rPr>
        <w:t xml:space="preserve"> that teachers engage in career-long professional learning and ongoing critical reflection to improve teaching and learning.  </w:t>
      </w:r>
      <w:r w:rsidR="000877D5">
        <w:rPr>
          <w:lang w:val="en-CA"/>
        </w:rPr>
        <w:t xml:space="preserve">The University of Alberta offers a free on line course that helps meet this requirement.  The issue is that teachers need never meet a community member or Elder face to face to engage in a relationship for learning.  </w:t>
      </w:r>
      <w:r w:rsidR="00A77393">
        <w:rPr>
          <w:lang w:val="en-CA"/>
        </w:rPr>
        <w:t>As educators, we know that learning in a vacuum does not constitute the kind of learning for change that is required to meet this standard.</w:t>
      </w:r>
      <w:r w:rsidR="005456C6">
        <w:rPr>
          <w:lang w:val="en-CA"/>
        </w:rPr>
        <w:t xml:space="preserve"> </w:t>
      </w:r>
      <w:r w:rsidR="00C25EB0">
        <w:rPr>
          <w:lang w:val="en-CA"/>
        </w:rPr>
        <w:t xml:space="preserve"> Educators must have an understanding of residential sc</w:t>
      </w:r>
      <w:r w:rsidR="00B40FE7">
        <w:rPr>
          <w:lang w:val="en-CA"/>
        </w:rPr>
        <w:t xml:space="preserve">hool and the resulting legacy along with knowledge and understanding and respect for the history and culture.  Then teachers need to include this knowledge, understanding and respect in the classes they teach.  </w:t>
      </w:r>
      <w:r w:rsidR="003E7416">
        <w:rPr>
          <w:lang w:val="en-CA"/>
        </w:rPr>
        <w:t xml:space="preserve">I have witnessed teachers struggle to incorporate Indigenous culture and/or history into their lessons.  Instead of developing a foundational knowledge, teachers are looking for a </w:t>
      </w:r>
      <w:r w:rsidR="005456C6">
        <w:rPr>
          <w:lang w:val="en-CA"/>
        </w:rPr>
        <w:t>check list or a lesson plan</w:t>
      </w:r>
      <w:r w:rsidR="003E7416">
        <w:rPr>
          <w:lang w:val="en-CA"/>
        </w:rPr>
        <w:t xml:space="preserve"> to follow. </w:t>
      </w:r>
    </w:p>
    <w:p w14:paraId="2D334F39" w14:textId="4B83F1A2" w:rsidR="00284510" w:rsidRDefault="003E7416" w:rsidP="00281FAF">
      <w:pPr>
        <w:spacing w:line="480" w:lineRule="auto"/>
        <w:ind w:firstLine="720"/>
        <w:rPr>
          <w:lang w:val="en-CA"/>
        </w:rPr>
      </w:pPr>
      <w:r>
        <w:rPr>
          <w:lang w:val="en-CA"/>
        </w:rPr>
        <w:t xml:space="preserve"> Learning the historical component of </w:t>
      </w:r>
      <w:r w:rsidR="005456C6">
        <w:rPr>
          <w:lang w:val="en-CA"/>
        </w:rPr>
        <w:t>the TQS</w:t>
      </w:r>
      <w:r>
        <w:rPr>
          <w:lang w:val="en-CA"/>
        </w:rPr>
        <w:t xml:space="preserve"> is just a beginning.  The progress already made in the attempt for inclusion requires us to recognize how far we must yet travel.  </w:t>
      </w:r>
      <w:r w:rsidR="00281FAF">
        <w:rPr>
          <w:lang w:val="en-CA"/>
        </w:rPr>
        <w:t xml:space="preserve">The challenge remains:  </w:t>
      </w:r>
      <w:r w:rsidR="003F4773">
        <w:rPr>
          <w:lang w:val="en-CA"/>
        </w:rPr>
        <w:t>are we achieving the results intended for inclusion</w:t>
      </w:r>
      <w:r w:rsidR="0097362C">
        <w:rPr>
          <w:lang w:val="en-CA"/>
        </w:rPr>
        <w:t xml:space="preserve"> and who </w:t>
      </w:r>
      <w:r w:rsidR="003F4773">
        <w:rPr>
          <w:lang w:val="en-CA"/>
        </w:rPr>
        <w:t>will</w:t>
      </w:r>
      <w:r w:rsidR="0097362C">
        <w:rPr>
          <w:lang w:val="en-CA"/>
        </w:rPr>
        <w:t xml:space="preserve"> decide?  Every administrator in Alberta also has a set of mandates called the </w:t>
      </w:r>
      <w:r w:rsidR="003F4773">
        <w:rPr>
          <w:lang w:val="en-CA"/>
        </w:rPr>
        <w:t xml:space="preserve">Leadership Quality </w:t>
      </w:r>
      <w:r w:rsidR="003F4773">
        <w:rPr>
          <w:lang w:val="en-CA"/>
        </w:rPr>
        <w:lastRenderedPageBreak/>
        <w:t>Standard (</w:t>
      </w:r>
      <w:r w:rsidR="0097362C" w:rsidRPr="00775E67">
        <w:rPr>
          <w:lang w:val="en-CA"/>
        </w:rPr>
        <w:t>LQS</w:t>
      </w:r>
      <w:r w:rsidR="003F4773" w:rsidRPr="00775E67">
        <w:rPr>
          <w:lang w:val="en-CA"/>
        </w:rPr>
        <w:t>)</w:t>
      </w:r>
      <w:r w:rsidR="007A0EAD" w:rsidRPr="00775E67">
        <w:rPr>
          <w:lang w:val="en-CA"/>
        </w:rPr>
        <w:t>.</w:t>
      </w:r>
      <w:r w:rsidR="007A0EAD">
        <w:rPr>
          <w:lang w:val="en-CA"/>
        </w:rPr>
        <w:t xml:space="preserve">  Superintendents follow the </w:t>
      </w:r>
      <w:r w:rsidR="003F4773">
        <w:rPr>
          <w:lang w:val="en-CA"/>
        </w:rPr>
        <w:t>Superintendent Leadership Quality Standard (</w:t>
      </w:r>
      <w:r w:rsidR="007A0EAD">
        <w:rPr>
          <w:lang w:val="en-CA"/>
        </w:rPr>
        <w:t>SLQS</w:t>
      </w:r>
      <w:r w:rsidR="003F4773">
        <w:rPr>
          <w:lang w:val="en-CA"/>
        </w:rPr>
        <w:t>)</w:t>
      </w:r>
      <w:r w:rsidR="007A0EAD">
        <w:rPr>
          <w:lang w:val="en-CA"/>
        </w:rPr>
        <w:t xml:space="preserve">.  </w:t>
      </w:r>
      <w:r w:rsidR="003F4773">
        <w:rPr>
          <w:lang w:val="en-CA"/>
        </w:rPr>
        <w:t>All three quality standards reference reconciliation mandates</w:t>
      </w:r>
      <w:r w:rsidR="001C4DB9">
        <w:rPr>
          <w:lang w:val="en-CA"/>
        </w:rPr>
        <w:t xml:space="preserve"> 1, 2</w:t>
      </w:r>
      <w:r w:rsidR="00CA48C4">
        <w:rPr>
          <w:lang w:val="en-CA"/>
        </w:rPr>
        <w:t xml:space="preserve"> and 5.  </w:t>
      </w:r>
      <w:r w:rsidR="003F4773">
        <w:rPr>
          <w:lang w:val="en-CA"/>
        </w:rPr>
        <w:t xml:space="preserve">Alberta Education does not return calls for clarification on the questions </w:t>
      </w:r>
      <w:r w:rsidR="00281FAF">
        <w:rPr>
          <w:lang w:val="en-CA"/>
        </w:rPr>
        <w:t xml:space="preserve">of accountability.  </w:t>
      </w:r>
      <w:r w:rsidR="003F4773">
        <w:rPr>
          <w:lang w:val="en-CA"/>
        </w:rPr>
        <w:t xml:space="preserve">  </w:t>
      </w:r>
      <w:r w:rsidR="00281FAF">
        <w:rPr>
          <w:lang w:val="en-CA"/>
        </w:rPr>
        <w:t xml:space="preserve">How do we know we are achieving success?  Although </w:t>
      </w:r>
      <w:r w:rsidR="003F4773">
        <w:rPr>
          <w:lang w:val="en-CA"/>
        </w:rPr>
        <w:t xml:space="preserve">the purpose is to improve attendance, academics and graduation rates for Indigenous students, no reporting </w:t>
      </w:r>
      <w:r w:rsidR="00891354">
        <w:rPr>
          <w:lang w:val="en-CA"/>
        </w:rPr>
        <w:t xml:space="preserve">is </w:t>
      </w:r>
      <w:r w:rsidR="003F4773">
        <w:rPr>
          <w:lang w:val="en-CA"/>
        </w:rPr>
        <w:t xml:space="preserve">required. </w:t>
      </w:r>
      <w:r w:rsidR="00CF5EF4">
        <w:rPr>
          <w:lang w:val="en-CA"/>
        </w:rPr>
        <w:t xml:space="preserve">The mandates we are required to follow </w:t>
      </w:r>
      <w:r w:rsidR="00284510">
        <w:rPr>
          <w:lang w:val="en-CA"/>
        </w:rPr>
        <w:t xml:space="preserve">by Alberta Education </w:t>
      </w:r>
      <w:r w:rsidR="00CF5EF4">
        <w:rPr>
          <w:lang w:val="en-CA"/>
        </w:rPr>
        <w:t xml:space="preserve">intend much more than </w:t>
      </w:r>
      <w:r w:rsidR="00284510">
        <w:rPr>
          <w:lang w:val="en-CA"/>
        </w:rPr>
        <w:t xml:space="preserve">the requirements set by schools.  My school only requires staff to include something from the TQS in our Professional Growth Plan.  Teachers have a choice to focus on any part of the standards, </w:t>
      </w:r>
      <w:r w:rsidR="00891354">
        <w:rPr>
          <w:lang w:val="en-CA"/>
        </w:rPr>
        <w:t>meaning that they might</w:t>
      </w:r>
      <w:r w:rsidR="00284510">
        <w:rPr>
          <w:lang w:val="en-CA"/>
        </w:rPr>
        <w:t xml:space="preserve"> exclude any mandates that directly focus on Indigenous issues in education.</w:t>
      </w:r>
    </w:p>
    <w:p w14:paraId="76E1342B" w14:textId="77777777" w:rsidR="00441432" w:rsidRDefault="00204E51" w:rsidP="004C112B">
      <w:pPr>
        <w:spacing w:line="480" w:lineRule="auto"/>
        <w:rPr>
          <w:lang w:val="en-CA"/>
        </w:rPr>
      </w:pPr>
      <w:r>
        <w:rPr>
          <w:lang w:val="en-CA"/>
        </w:rPr>
        <w:t>To</w:t>
      </w:r>
      <w:r w:rsidR="0047775E">
        <w:rPr>
          <w:lang w:val="en-CA"/>
        </w:rPr>
        <w:t xml:space="preserve"> truly reconcile </w:t>
      </w:r>
      <w:r>
        <w:rPr>
          <w:lang w:val="en-CA"/>
        </w:rPr>
        <w:t xml:space="preserve">with Indigenous Peoples, we must consider our current system of education. “The default of the current system is the reproduction of racial inequality; our institutions </w:t>
      </w:r>
      <w:r w:rsidRPr="00441432">
        <w:rPr>
          <w:lang w:val="en-CA"/>
        </w:rPr>
        <w:t>were</w:t>
      </w:r>
      <w:r>
        <w:rPr>
          <w:lang w:val="en-CA"/>
        </w:rPr>
        <w:t xml:space="preserve"> </w:t>
      </w:r>
      <w:r w:rsidR="00441432">
        <w:rPr>
          <w:lang w:val="en-CA"/>
        </w:rPr>
        <w:t xml:space="preserve">designed to reproduce racial inequality and they do so with efficiency.”  (Diangelo, 2018, p. 153).  </w:t>
      </w:r>
      <w:r w:rsidR="00891354">
        <w:rPr>
          <w:lang w:val="en-CA"/>
        </w:rPr>
        <w:t>It is</w:t>
      </w:r>
      <w:r w:rsidR="003F4773">
        <w:rPr>
          <w:lang w:val="en-CA"/>
        </w:rPr>
        <w:t xml:space="preserve"> </w:t>
      </w:r>
      <w:r w:rsidR="007E1A4F">
        <w:rPr>
          <w:lang w:val="en-CA"/>
        </w:rPr>
        <w:t xml:space="preserve">Indigenous communities, including; leaders, families, and students </w:t>
      </w:r>
      <w:r w:rsidR="00891354">
        <w:rPr>
          <w:lang w:val="en-CA"/>
        </w:rPr>
        <w:t xml:space="preserve">who should </w:t>
      </w:r>
      <w:r w:rsidR="007E1A4F">
        <w:rPr>
          <w:lang w:val="en-CA"/>
        </w:rPr>
        <w:t>appraise the result of the mandates</w:t>
      </w:r>
      <w:r w:rsidR="00A3025B">
        <w:rPr>
          <w:lang w:val="en-CA"/>
        </w:rPr>
        <w:t xml:space="preserve"> that directly affect them</w:t>
      </w:r>
      <w:r w:rsidR="007E1A4F">
        <w:rPr>
          <w:lang w:val="en-CA"/>
        </w:rPr>
        <w:t>.  This w</w:t>
      </w:r>
      <w:r w:rsidR="00CF5EF4">
        <w:rPr>
          <w:lang w:val="en-CA"/>
        </w:rPr>
        <w:t xml:space="preserve">ill require community-school relationships that are embedded in the TQS, LQS, and SLQS. </w:t>
      </w:r>
      <w:r>
        <w:rPr>
          <w:lang w:val="en-CA"/>
        </w:rPr>
        <w:t xml:space="preserve">Parents and families </w:t>
      </w:r>
      <w:r w:rsidR="00891354">
        <w:rPr>
          <w:lang w:val="en-CA"/>
        </w:rPr>
        <w:t>are often</w:t>
      </w:r>
      <w:r>
        <w:rPr>
          <w:lang w:val="en-CA"/>
        </w:rPr>
        <w:t xml:space="preserve"> excluded from district and school based decisions that directly affect their</w:t>
      </w:r>
      <w:r w:rsidR="001403CF">
        <w:rPr>
          <w:lang w:val="en-CA"/>
        </w:rPr>
        <w:t xml:space="preserve"> children</w:t>
      </w:r>
      <w:r>
        <w:rPr>
          <w:lang w:val="en-CA"/>
        </w:rPr>
        <w:t xml:space="preserve">.  </w:t>
      </w:r>
    </w:p>
    <w:p w14:paraId="73C2612F" w14:textId="2F4F9DD0" w:rsidR="004C112B" w:rsidRPr="004C112B" w:rsidRDefault="00891354" w:rsidP="004C112B">
      <w:pPr>
        <w:spacing w:line="480" w:lineRule="auto"/>
        <w:rPr>
          <w:lang w:val="en-CA"/>
        </w:rPr>
      </w:pPr>
      <w:r w:rsidRPr="00441432">
        <w:rPr>
          <w:color w:val="000000" w:themeColor="text1"/>
          <w:lang w:val="en-CA"/>
        </w:rPr>
        <w:t xml:space="preserve">    </w:t>
      </w:r>
      <w:r w:rsidR="00441432" w:rsidRPr="00441432">
        <w:rPr>
          <w:color w:val="000000" w:themeColor="text1"/>
          <w:lang w:val="en-CA"/>
        </w:rPr>
        <w:t xml:space="preserve">          </w:t>
      </w:r>
      <w:r w:rsidR="00204E51" w:rsidRPr="00441432">
        <w:rPr>
          <w:color w:val="000000" w:themeColor="text1"/>
          <w:lang w:val="en-CA"/>
        </w:rPr>
        <w:t xml:space="preserve">Educational </w:t>
      </w:r>
      <w:r w:rsidR="00204E51">
        <w:rPr>
          <w:lang w:val="en-CA"/>
        </w:rPr>
        <w:t xml:space="preserve">institutions have a unique opportunity to access meaningful knowledge </w:t>
      </w:r>
      <w:r w:rsidR="001403CF">
        <w:rPr>
          <w:lang w:val="en-CA"/>
        </w:rPr>
        <w:t xml:space="preserve">from the </w:t>
      </w:r>
      <w:r>
        <w:rPr>
          <w:lang w:val="en-CA"/>
        </w:rPr>
        <w:t xml:space="preserve">Indigenous </w:t>
      </w:r>
      <w:r w:rsidR="001403CF">
        <w:rPr>
          <w:lang w:val="en-CA"/>
        </w:rPr>
        <w:t>communities they serve.</w:t>
      </w:r>
      <w:r w:rsidR="00517A5C">
        <w:rPr>
          <w:lang w:val="en-CA"/>
        </w:rPr>
        <w:t xml:space="preserve">  </w:t>
      </w:r>
      <w:r w:rsidR="00E121CA">
        <w:rPr>
          <w:lang w:val="en-CA"/>
        </w:rPr>
        <w:t>Educators often oppose new ideas that challenge accepted beliefs</w:t>
      </w:r>
      <w:r w:rsidR="00464D9E">
        <w:rPr>
          <w:lang w:val="en-CA"/>
        </w:rPr>
        <w:t xml:space="preserve">.  </w:t>
      </w:r>
      <w:r w:rsidR="000124B1">
        <w:rPr>
          <w:lang w:val="en-CA"/>
        </w:rPr>
        <w:t xml:space="preserve">Attempts to understand </w:t>
      </w:r>
      <w:r w:rsidR="00464D9E">
        <w:rPr>
          <w:lang w:val="en-CA"/>
        </w:rPr>
        <w:t xml:space="preserve">Indigenous knowledge </w:t>
      </w:r>
      <w:r>
        <w:rPr>
          <w:lang w:val="en-CA"/>
        </w:rPr>
        <w:t xml:space="preserve">often </w:t>
      </w:r>
      <w:r w:rsidR="00464D9E">
        <w:rPr>
          <w:lang w:val="en-CA"/>
        </w:rPr>
        <w:t>has left us incomplete foundations</w:t>
      </w:r>
      <w:r>
        <w:rPr>
          <w:lang w:val="en-CA"/>
        </w:rPr>
        <w:t>.</w:t>
      </w:r>
      <w:r w:rsidR="00464D9E">
        <w:rPr>
          <w:lang w:val="en-CA"/>
        </w:rPr>
        <w:t xml:space="preserve">  </w:t>
      </w:r>
      <w:r w:rsidR="000124B1">
        <w:rPr>
          <w:lang w:val="en-CA"/>
        </w:rPr>
        <w:t>Western philosophy dominates education due to the exclusive window used for examining how we know what we know. “</w:t>
      </w:r>
      <w:r w:rsidR="00CE1D87">
        <w:rPr>
          <w:lang w:val="en-CA"/>
        </w:rPr>
        <w:t xml:space="preserve">Indigenous philosophies developed in response to </w:t>
      </w:r>
      <w:r w:rsidR="00CE1D87">
        <w:rPr>
          <w:lang w:val="en-CA"/>
        </w:rPr>
        <w:lastRenderedPageBreak/>
        <w:t xml:space="preserve">ecologically specific rhythms, patterns, and events, just as Western ways of knowing developed in Europe.” </w:t>
      </w:r>
      <w:r w:rsidR="000C019E">
        <w:rPr>
          <w:lang w:val="en-CA"/>
        </w:rPr>
        <w:t xml:space="preserve">(Belanger, 2014, p. 3). </w:t>
      </w:r>
      <w:r w:rsidR="00950E06">
        <w:rPr>
          <w:lang w:val="en-CA"/>
        </w:rPr>
        <w:t>The differences in philosophies has never b</w:t>
      </w:r>
      <w:r w:rsidR="00A369BA">
        <w:rPr>
          <w:lang w:val="en-CA"/>
        </w:rPr>
        <w:t>een fully understood by colonists.  Now is the time for educators to learn and understand local Indigenous ways of knowing and become better equipped to provide an inclusive education to students they serve.</w:t>
      </w:r>
    </w:p>
    <w:p w14:paraId="36C9E616" w14:textId="5018F996" w:rsidR="00990900" w:rsidRDefault="00D46171" w:rsidP="004C112B">
      <w:pPr>
        <w:spacing w:line="480" w:lineRule="auto"/>
        <w:jc w:val="center"/>
        <w:rPr>
          <w:b/>
          <w:lang w:val="en-CA"/>
        </w:rPr>
      </w:pPr>
      <w:r>
        <w:rPr>
          <w:b/>
          <w:lang w:val="en-CA"/>
        </w:rPr>
        <w:t>Where Do We Go From H</w:t>
      </w:r>
      <w:r w:rsidR="00307E88">
        <w:rPr>
          <w:b/>
          <w:lang w:val="en-CA"/>
        </w:rPr>
        <w:t>ere</w:t>
      </w:r>
    </w:p>
    <w:p w14:paraId="692BCF9F" w14:textId="77777777" w:rsidR="0009430C" w:rsidRDefault="0009430C" w:rsidP="004C112B">
      <w:pPr>
        <w:spacing w:line="480" w:lineRule="auto"/>
        <w:jc w:val="center"/>
        <w:rPr>
          <w:b/>
          <w:lang w:val="en-CA"/>
        </w:rPr>
      </w:pPr>
    </w:p>
    <w:p w14:paraId="0D26ADD5" w14:textId="77777777" w:rsidR="000C019E" w:rsidRDefault="00CF4C72" w:rsidP="004C112B">
      <w:pPr>
        <w:spacing w:line="480" w:lineRule="auto"/>
        <w:ind w:firstLine="720"/>
        <w:rPr>
          <w:lang w:val="en-CA"/>
        </w:rPr>
      </w:pPr>
      <w:r w:rsidRPr="00CC36DE">
        <w:rPr>
          <w:lang w:val="en-CA"/>
        </w:rPr>
        <w:t xml:space="preserve">Most educators oppose racism and </w:t>
      </w:r>
      <w:r w:rsidR="000C019E">
        <w:rPr>
          <w:lang w:val="en-CA"/>
        </w:rPr>
        <w:t>do not</w:t>
      </w:r>
      <w:r w:rsidRPr="00CC36DE">
        <w:rPr>
          <w:lang w:val="en-CA"/>
        </w:rPr>
        <w:t xml:space="preserve"> identify as racist. </w:t>
      </w:r>
      <w:r w:rsidR="000C019E">
        <w:rPr>
          <w:lang w:val="en-CA"/>
        </w:rPr>
        <w:t>“W</w:t>
      </w:r>
      <w:r w:rsidRPr="00CC36DE">
        <w:rPr>
          <w:lang w:val="en-CA"/>
        </w:rPr>
        <w:t>e often organize our identity around a denial of ou</w:t>
      </w:r>
      <w:r w:rsidR="003F07C3">
        <w:rPr>
          <w:lang w:val="en-CA"/>
        </w:rPr>
        <w:t>r racially based privileges</w:t>
      </w:r>
      <w:r w:rsidR="00BE41FE">
        <w:rPr>
          <w:lang w:val="en-CA"/>
        </w:rPr>
        <w:t xml:space="preserve">.  </w:t>
      </w:r>
      <w:r w:rsidRPr="00CC36DE">
        <w:rPr>
          <w:lang w:val="en-CA"/>
        </w:rPr>
        <w:t>White people’s moral objection to racism increases their resistance to acknowledging their complicity with it.” (</w:t>
      </w:r>
      <w:r w:rsidR="000C019E">
        <w:rPr>
          <w:lang w:val="en-CA"/>
        </w:rPr>
        <w:t xml:space="preserve">Diangelo, </w:t>
      </w:r>
      <w:r w:rsidRPr="00CC36DE">
        <w:rPr>
          <w:lang w:val="en-CA"/>
        </w:rPr>
        <w:t xml:space="preserve">p. 108).  </w:t>
      </w:r>
      <w:r w:rsidR="006B75A8">
        <w:rPr>
          <w:lang w:val="en-CA"/>
        </w:rPr>
        <w:t xml:space="preserve">Understanding our stereotypes and our privileged place in society is a very good place to start deconstructing the Western world view </w:t>
      </w:r>
      <w:r w:rsidR="007C19D9">
        <w:rPr>
          <w:lang w:val="en-CA"/>
        </w:rPr>
        <w:t xml:space="preserve">from which </w:t>
      </w:r>
      <w:r w:rsidR="006B75A8">
        <w:rPr>
          <w:lang w:val="en-CA"/>
        </w:rPr>
        <w:t>we</w:t>
      </w:r>
      <w:r w:rsidR="006B75A8" w:rsidRPr="006B75A8">
        <w:rPr>
          <w:color w:val="FF0000"/>
          <w:lang w:val="en-CA"/>
        </w:rPr>
        <w:t xml:space="preserve"> </w:t>
      </w:r>
      <w:r w:rsidR="007C19D9" w:rsidRPr="007C19D9">
        <w:rPr>
          <w:color w:val="000000" w:themeColor="text1"/>
          <w:lang w:val="en-CA"/>
        </w:rPr>
        <w:t xml:space="preserve">function. </w:t>
      </w:r>
      <w:r w:rsidR="006B75A8">
        <w:rPr>
          <w:lang w:val="en-CA"/>
        </w:rPr>
        <w:t xml:space="preserve">“Racism must be understood as something that is lived; it is experienced by individuals, families, communities, and nations through interactions and structures of the everyday world.” </w:t>
      </w:r>
      <w:r w:rsidR="000C019E">
        <w:rPr>
          <w:color w:val="000000" w:themeColor="text1"/>
          <w:lang w:val="en-CA"/>
        </w:rPr>
        <w:t>(</w:t>
      </w:r>
      <w:r w:rsidR="000C019E">
        <w:rPr>
          <w:lang w:val="en-CA"/>
        </w:rPr>
        <w:t xml:space="preserve">Loppie, Reading &amp; de Leeuw, 1982, p. 1). </w:t>
      </w:r>
    </w:p>
    <w:p w14:paraId="0153303F" w14:textId="73C2C759" w:rsidR="00DC792C" w:rsidRDefault="000C019E" w:rsidP="004C112B">
      <w:pPr>
        <w:spacing w:line="480" w:lineRule="auto"/>
        <w:ind w:firstLine="720"/>
        <w:rPr>
          <w:lang w:val="en-CA"/>
        </w:rPr>
      </w:pPr>
      <w:r>
        <w:rPr>
          <w:lang w:val="en-CA"/>
        </w:rPr>
        <w:t xml:space="preserve"> </w:t>
      </w:r>
      <w:r w:rsidR="00F02CB4">
        <w:rPr>
          <w:lang w:val="en-CA"/>
        </w:rPr>
        <w:t>Racism</w:t>
      </w:r>
      <w:r w:rsidR="008A25B2">
        <w:rPr>
          <w:lang w:val="en-CA"/>
        </w:rPr>
        <w:t xml:space="preserve"> </w:t>
      </w:r>
      <w:r w:rsidR="00E9048A">
        <w:rPr>
          <w:lang w:val="en-CA"/>
        </w:rPr>
        <w:t xml:space="preserve">in schools is an unintentional act that negatively </w:t>
      </w:r>
      <w:r w:rsidR="008A25B2">
        <w:rPr>
          <w:lang w:val="en-CA"/>
        </w:rPr>
        <w:t>affect</w:t>
      </w:r>
      <w:r w:rsidR="00F02CB4">
        <w:rPr>
          <w:lang w:val="en-CA"/>
        </w:rPr>
        <w:t xml:space="preserve">s individuals and institutions, and impacts the lives of our Indigenous students and families within our school systems.  </w:t>
      </w:r>
      <w:r w:rsidR="00DC78A8">
        <w:rPr>
          <w:lang w:val="en-CA"/>
        </w:rPr>
        <w:t xml:space="preserve">Discrimination </w:t>
      </w:r>
      <w:r w:rsidR="00DA343F">
        <w:rPr>
          <w:lang w:val="en-CA"/>
        </w:rPr>
        <w:t xml:space="preserve">in schools is rarely an aggressive act.  It is the colonial power inequalities that place one group over another that contributes to the negative impact for racialized groups. </w:t>
      </w:r>
      <w:r w:rsidR="00A5436B">
        <w:rPr>
          <w:lang w:val="en-CA"/>
        </w:rPr>
        <w:t xml:space="preserve">“Within the racialized hierarchy of Canadian society, Aboriginal peoples continue to be “othered” by settler groups to rationalize colonial actions that disadvantage, </w:t>
      </w:r>
      <w:r w:rsidR="00A5436B">
        <w:rPr>
          <w:lang w:val="en-CA"/>
        </w:rPr>
        <w:lastRenderedPageBreak/>
        <w:t>oppress, and ultimately harm them.” (de Leeuw, Kobayashi, &amp; Cameron, 2011</w:t>
      </w:r>
      <w:r w:rsidR="0066720F">
        <w:rPr>
          <w:lang w:val="en-CA"/>
        </w:rPr>
        <w:t>, p. 9</w:t>
      </w:r>
      <w:r w:rsidR="00A5436B">
        <w:rPr>
          <w:lang w:val="en-CA"/>
        </w:rPr>
        <w:t xml:space="preserve">).  </w:t>
      </w:r>
      <w:r>
        <w:rPr>
          <w:lang w:val="en-CA"/>
        </w:rPr>
        <w:t xml:space="preserve">Over the </w:t>
      </w:r>
      <w:r w:rsidR="00125EA0">
        <w:rPr>
          <w:lang w:val="en-CA"/>
        </w:rPr>
        <w:t xml:space="preserve">generations, the affect often becomes self-actualizing as demeaning stereotypes become internalized.  </w:t>
      </w:r>
      <w:r w:rsidR="003A4AB5">
        <w:rPr>
          <w:lang w:val="en-CA"/>
        </w:rPr>
        <w:t>“Internalized racial oppression is a multigenerational disempowerment process that begins by the time children are 18 months of age</w:t>
      </w:r>
      <w:r>
        <w:rPr>
          <w:lang w:val="en-CA"/>
        </w:rPr>
        <w:t>…</w:t>
      </w:r>
      <w:r w:rsidR="003A4AB5">
        <w:rPr>
          <w:lang w:val="en-CA"/>
        </w:rPr>
        <w:t xml:space="preserve"> </w:t>
      </w:r>
      <w:r>
        <w:rPr>
          <w:lang w:val="en-CA"/>
        </w:rPr>
        <w:t>{</w:t>
      </w:r>
      <w:r w:rsidR="003A4AB5">
        <w:rPr>
          <w:lang w:val="en-CA"/>
        </w:rPr>
        <w:t>(It)</w:t>
      </w:r>
      <w:r w:rsidR="00441432">
        <w:rPr>
          <w:lang w:val="en-CA"/>
        </w:rPr>
        <w:t>}</w:t>
      </w:r>
      <w:r w:rsidR="003A4AB5">
        <w:rPr>
          <w:lang w:val="en-CA"/>
        </w:rPr>
        <w:t xml:space="preserve"> manifests itself in tolerance of being mistreated, shame, anger, and mimicking values of the dominant society.” (Young, </w:t>
      </w:r>
      <w:r w:rsidR="001B24E0">
        <w:rPr>
          <w:lang w:val="en-CA"/>
        </w:rPr>
        <w:t xml:space="preserve">n.d., </w:t>
      </w:r>
      <w:r w:rsidR="003A4AB5">
        <w:rPr>
          <w:lang w:val="en-CA"/>
        </w:rPr>
        <w:t xml:space="preserve">p. 14).  </w:t>
      </w:r>
      <w:r w:rsidR="007C19D9">
        <w:rPr>
          <w:lang w:val="en-CA"/>
        </w:rPr>
        <w:t xml:space="preserve">Our stereotypes become so entrenched that we do not see the damage we </w:t>
      </w:r>
      <w:r w:rsidR="0039241C">
        <w:rPr>
          <w:lang w:val="en-CA"/>
        </w:rPr>
        <w:t>effect on</w:t>
      </w:r>
      <w:r w:rsidR="007C19D9">
        <w:rPr>
          <w:lang w:val="en-CA"/>
        </w:rPr>
        <w:t xml:space="preserve"> our Indigenous students and </w:t>
      </w:r>
      <w:r w:rsidR="00E9048A">
        <w:rPr>
          <w:lang w:val="en-CA"/>
        </w:rPr>
        <w:t>communities</w:t>
      </w:r>
      <w:r w:rsidR="007C19D9">
        <w:rPr>
          <w:lang w:val="en-CA"/>
        </w:rPr>
        <w:t xml:space="preserve">.  </w:t>
      </w:r>
      <w:r w:rsidR="00E9048A">
        <w:rPr>
          <w:lang w:val="en-CA"/>
        </w:rPr>
        <w:t>We may ask ourselves why parents don’t get their chi</w:t>
      </w:r>
      <w:r w:rsidR="00C6110F">
        <w:rPr>
          <w:lang w:val="en-CA"/>
        </w:rPr>
        <w:t>ldren up and on time for school?</w:t>
      </w:r>
      <w:r w:rsidR="00E9048A">
        <w:rPr>
          <w:lang w:val="en-CA"/>
        </w:rPr>
        <w:t xml:space="preserve">  After all, that is how school in our society functions.  We wonder why students don’t raise a hand and </w:t>
      </w:r>
      <w:r w:rsidR="00C6110F">
        <w:rPr>
          <w:lang w:val="en-CA"/>
        </w:rPr>
        <w:t>contribute to class discussions?</w:t>
      </w:r>
      <w:r w:rsidR="00E9048A">
        <w:rPr>
          <w:lang w:val="en-CA"/>
        </w:rPr>
        <w:t xml:space="preserve">  We are frustrated by </w:t>
      </w:r>
      <w:r w:rsidR="00C07FF8">
        <w:rPr>
          <w:lang w:val="en-CA"/>
        </w:rPr>
        <w:t xml:space="preserve">the lack of interest in the lessons that are taught.  We offer assistance on the assumption that these students are less capable and in need of help.  If they would just buy in and behave like a real student there wouldn’t be any academic issues.  </w:t>
      </w:r>
      <w:r w:rsidR="009A6CF0">
        <w:rPr>
          <w:lang w:val="en-CA"/>
        </w:rPr>
        <w:t>What more can we possibly do to engage our Indigenous students?  Th</w:t>
      </w:r>
      <w:r w:rsidR="00C6110F">
        <w:rPr>
          <w:lang w:val="en-CA"/>
        </w:rPr>
        <w:t>ese are questions worthy of researching</w:t>
      </w:r>
      <w:r w:rsidR="009A6CF0">
        <w:rPr>
          <w:lang w:val="en-CA"/>
        </w:rPr>
        <w:t>, but first we must look within our own psyche to understand what perspective we use to ask these questions.  Using a colonial perspective has not given educators answers to any of the above-mentioned concerns</w:t>
      </w:r>
      <w:r w:rsidR="0039241C">
        <w:rPr>
          <w:lang w:val="en-CA"/>
        </w:rPr>
        <w:t xml:space="preserve"> to date</w:t>
      </w:r>
      <w:r w:rsidR="009A6CF0">
        <w:rPr>
          <w:lang w:val="en-CA"/>
        </w:rPr>
        <w:t xml:space="preserve">. </w:t>
      </w:r>
    </w:p>
    <w:p w14:paraId="14654DDD" w14:textId="04DFE713" w:rsidR="00C6110F" w:rsidRDefault="00A12B35" w:rsidP="00DC792C">
      <w:pPr>
        <w:spacing w:line="480" w:lineRule="auto"/>
        <w:ind w:firstLine="720"/>
        <w:rPr>
          <w:lang w:val="en-CA"/>
        </w:rPr>
      </w:pPr>
      <w:r>
        <w:rPr>
          <w:lang w:val="en-CA"/>
        </w:rPr>
        <w:t>White people rarely</w:t>
      </w:r>
      <w:r w:rsidR="00FA37BB">
        <w:rPr>
          <w:lang w:val="en-CA"/>
        </w:rPr>
        <w:t>,</w:t>
      </w:r>
      <w:r>
        <w:rPr>
          <w:lang w:val="en-CA"/>
        </w:rPr>
        <w:t xml:space="preserve"> if ever</w:t>
      </w:r>
      <w:r w:rsidR="00FA37BB">
        <w:rPr>
          <w:lang w:val="en-CA"/>
        </w:rPr>
        <w:t>,</w:t>
      </w:r>
      <w:r>
        <w:rPr>
          <w:lang w:val="en-CA"/>
        </w:rPr>
        <w:t xml:space="preserve"> experience racial discomfort in the society we dominate.  “We consider a challenge to our racial worldviews as a challenge to our very identities as good, moral people.” (Diangelo, </w:t>
      </w:r>
      <w:r w:rsidR="00384C4C">
        <w:rPr>
          <w:lang w:val="en-CA"/>
        </w:rPr>
        <w:t xml:space="preserve">2018, </w:t>
      </w:r>
      <w:r>
        <w:rPr>
          <w:lang w:val="en-CA"/>
        </w:rPr>
        <w:t>p. 2).</w:t>
      </w:r>
      <w:r w:rsidR="00A41342">
        <w:rPr>
          <w:lang w:val="en-CA"/>
        </w:rPr>
        <w:t xml:space="preserve">  The work I have done through professional development workshops always begins by looking at white privilege.  This is where we must begin to understand the values we hold as the dominant group in Canadian society.  The responses are </w:t>
      </w:r>
      <w:r w:rsidR="00A41342">
        <w:rPr>
          <w:lang w:val="en-CA"/>
        </w:rPr>
        <w:lastRenderedPageBreak/>
        <w:t>predictable, ranging from feelings of guilt</w:t>
      </w:r>
      <w:r w:rsidR="00C50D31">
        <w:rPr>
          <w:lang w:val="en-CA"/>
        </w:rPr>
        <w:t xml:space="preserve">, withdrawal, silence, and general discomfort.  These are the normal reactions of people who have never confronted the idea of their privilege, nor made a connection </w:t>
      </w:r>
      <w:r w:rsidR="0039241C">
        <w:rPr>
          <w:lang w:val="en-CA"/>
        </w:rPr>
        <w:t>to</w:t>
      </w:r>
      <w:r w:rsidR="00C50D31">
        <w:rPr>
          <w:lang w:val="en-CA"/>
        </w:rPr>
        <w:t xml:space="preserve"> their part in it.   It is critical for white people to understand they have been fed dominant race values and ideas since birth</w:t>
      </w:r>
      <w:r w:rsidR="003A4CC7">
        <w:rPr>
          <w:lang w:val="en-CA"/>
        </w:rPr>
        <w:t>,</w:t>
      </w:r>
      <w:r w:rsidR="00C50D31">
        <w:rPr>
          <w:lang w:val="en-CA"/>
        </w:rPr>
        <w:t xml:space="preserve"> and society confirms it.</w:t>
      </w:r>
      <w:r w:rsidR="00441432">
        <w:rPr>
          <w:lang w:val="en-CA"/>
        </w:rPr>
        <w:t xml:space="preserve"> </w:t>
      </w:r>
      <w:r w:rsidR="00DC792C">
        <w:rPr>
          <w:lang w:val="en-CA"/>
        </w:rPr>
        <w:t xml:space="preserve"> </w:t>
      </w:r>
      <w:r w:rsidR="00232292">
        <w:rPr>
          <w:lang w:val="en-CA"/>
        </w:rPr>
        <w:t>We make sense of our world through a Western lens</w:t>
      </w:r>
      <w:r w:rsidR="00B43E1F">
        <w:rPr>
          <w:lang w:val="en-CA"/>
        </w:rPr>
        <w:t xml:space="preserve"> of the white experience</w:t>
      </w:r>
      <w:r w:rsidR="00232292">
        <w:rPr>
          <w:lang w:val="en-CA"/>
        </w:rPr>
        <w:t xml:space="preserve">.  </w:t>
      </w:r>
      <w:r w:rsidR="007A1520">
        <w:rPr>
          <w:lang w:val="en-CA"/>
        </w:rPr>
        <w:t xml:space="preserve">We, as white people, are sheltered from racism, therefore any suggestion we are complicit in racism </w:t>
      </w:r>
      <w:r w:rsidR="005B3A0C">
        <w:rPr>
          <w:lang w:val="en-CA"/>
        </w:rPr>
        <w:t>creates denial</w:t>
      </w:r>
      <w:r w:rsidR="009E666B">
        <w:rPr>
          <w:lang w:val="en-CA"/>
        </w:rPr>
        <w:t>,</w:t>
      </w:r>
      <w:r w:rsidR="005B3A0C">
        <w:rPr>
          <w:lang w:val="en-CA"/>
        </w:rPr>
        <w:t xml:space="preserve"> or</w:t>
      </w:r>
      <w:r w:rsidR="007A1520">
        <w:rPr>
          <w:lang w:val="en-CA"/>
        </w:rPr>
        <w:t xml:space="preserve"> </w:t>
      </w:r>
      <w:r w:rsidR="009E666B">
        <w:rPr>
          <w:lang w:val="en-CA"/>
        </w:rPr>
        <w:t xml:space="preserve">we become </w:t>
      </w:r>
      <w:r w:rsidR="007A1520">
        <w:rPr>
          <w:lang w:val="en-CA"/>
        </w:rPr>
        <w:t xml:space="preserve">defensive of our character and values.  </w:t>
      </w:r>
      <w:r w:rsidR="00737B72">
        <w:rPr>
          <w:lang w:val="en-CA"/>
        </w:rPr>
        <w:t xml:space="preserve">These observations are </w:t>
      </w:r>
      <w:r w:rsidR="00C6110F">
        <w:rPr>
          <w:lang w:val="en-CA"/>
        </w:rPr>
        <w:t>generalizations;</w:t>
      </w:r>
      <w:r w:rsidR="00737B72">
        <w:rPr>
          <w:lang w:val="en-CA"/>
        </w:rPr>
        <w:t xml:space="preserve"> </w:t>
      </w:r>
      <w:r w:rsidR="00C6110F">
        <w:rPr>
          <w:lang w:val="en-CA"/>
        </w:rPr>
        <w:t>however,</w:t>
      </w:r>
      <w:r w:rsidR="00737B72">
        <w:rPr>
          <w:lang w:val="en-CA"/>
        </w:rPr>
        <w:t xml:space="preserve"> they are based on recurring patterns of predictable behavior. </w:t>
      </w:r>
    </w:p>
    <w:p w14:paraId="01F9CAA0" w14:textId="386ABB37" w:rsidR="00384C4C" w:rsidRDefault="00FA37BB" w:rsidP="00FA37BB">
      <w:pPr>
        <w:spacing w:line="480" w:lineRule="auto"/>
        <w:ind w:firstLine="720"/>
        <w:rPr>
          <w:lang w:val="en-CA"/>
        </w:rPr>
      </w:pPr>
      <w:r>
        <w:rPr>
          <w:lang w:val="en-CA"/>
        </w:rPr>
        <w:t xml:space="preserve">Diangelo </w:t>
      </w:r>
      <w:r w:rsidR="00C6110F">
        <w:rPr>
          <w:lang w:val="en-CA"/>
        </w:rPr>
        <w:t xml:space="preserve">reminds us that “racism occurs when a racial group’s prejudice is backed by legal authority and institutional control.  This transforms into a far-reaching system that no longer depends on the good intention of individual actors; it becomes the default of the society.” </w:t>
      </w:r>
      <w:r>
        <w:rPr>
          <w:lang w:val="en-CA"/>
        </w:rPr>
        <w:t>(2018, p. 21).  If o</w:t>
      </w:r>
      <w:r w:rsidR="000335F4">
        <w:rPr>
          <w:lang w:val="en-CA"/>
        </w:rPr>
        <w:t>ur ideologies are unchallenged</w:t>
      </w:r>
      <w:r>
        <w:rPr>
          <w:lang w:val="en-CA"/>
        </w:rPr>
        <w:t>,</w:t>
      </w:r>
      <w:r w:rsidR="000335F4">
        <w:rPr>
          <w:lang w:val="en-CA"/>
        </w:rPr>
        <w:t xml:space="preserve"> we do not question the validity of our beliefs.</w:t>
      </w:r>
      <w:r>
        <w:rPr>
          <w:lang w:val="en-CA"/>
        </w:rPr>
        <w:t xml:space="preserve">  </w:t>
      </w:r>
      <w:r w:rsidR="0039241C">
        <w:rPr>
          <w:lang w:val="en-CA"/>
        </w:rPr>
        <w:t xml:space="preserve">To see through another’s lens we must do the hard work of looking inward and acknowledge the lens from which we see the world.  The process is challenging but produces change that helps us grow as effective educators of Indigenous students. </w:t>
      </w:r>
      <w:r w:rsidR="00570493">
        <w:rPr>
          <w:lang w:val="en-CA"/>
        </w:rPr>
        <w:t>“Changing our practice as educators often requires changes in the way we think about the wor</w:t>
      </w:r>
      <w:r w:rsidR="004727CE">
        <w:rPr>
          <w:lang w:val="en-CA"/>
        </w:rPr>
        <w:t>l</w:t>
      </w:r>
      <w:r w:rsidR="00570493">
        <w:rPr>
          <w:lang w:val="en-CA"/>
        </w:rPr>
        <w:t>d, that is, changes in our often-unexamined assumptions about what is reality.”</w:t>
      </w:r>
      <w:r w:rsidR="0080064D">
        <w:rPr>
          <w:lang w:val="en-CA"/>
        </w:rPr>
        <w:t xml:space="preserve"> </w:t>
      </w:r>
      <w:r w:rsidR="00DC792C">
        <w:rPr>
          <w:lang w:val="en-CA"/>
        </w:rPr>
        <w:t>(</w:t>
      </w:r>
      <w:r>
        <w:rPr>
          <w:lang w:val="en-CA"/>
        </w:rPr>
        <w:t xml:space="preserve">Oberg, </w:t>
      </w:r>
      <w:r w:rsidR="00DC792C">
        <w:rPr>
          <w:lang w:val="en-CA"/>
        </w:rPr>
        <w:t>n.d., p. 1)</w:t>
      </w:r>
      <w:r>
        <w:rPr>
          <w:lang w:val="en-CA"/>
        </w:rPr>
        <w:t>.</w:t>
      </w:r>
      <w:r w:rsidR="00DC792C">
        <w:rPr>
          <w:lang w:val="en-CA"/>
        </w:rPr>
        <w:t xml:space="preserve"> </w:t>
      </w:r>
      <w:r w:rsidR="00441432">
        <w:rPr>
          <w:lang w:val="en-CA"/>
        </w:rPr>
        <w:t>This process</w:t>
      </w:r>
      <w:r w:rsidR="007E4919">
        <w:rPr>
          <w:lang w:val="en-CA"/>
        </w:rPr>
        <w:t xml:space="preserve"> requires educators to engage in personal </w:t>
      </w:r>
      <w:r w:rsidR="00667D6E">
        <w:rPr>
          <w:lang w:val="en-CA"/>
        </w:rPr>
        <w:t>discovery</w:t>
      </w:r>
      <w:r w:rsidR="007E4919">
        <w:rPr>
          <w:lang w:val="en-CA"/>
        </w:rPr>
        <w:t xml:space="preserve"> so social and educational change </w:t>
      </w:r>
      <w:r w:rsidR="00DC792C">
        <w:rPr>
          <w:lang w:val="en-CA"/>
        </w:rPr>
        <w:t xml:space="preserve">can be affected </w:t>
      </w:r>
      <w:r w:rsidR="007E4919">
        <w:rPr>
          <w:lang w:val="en-CA"/>
        </w:rPr>
        <w:t>with equity, access and social justice.</w:t>
      </w:r>
      <w:r w:rsidR="00231FCB">
        <w:rPr>
          <w:lang w:val="en-CA"/>
        </w:rPr>
        <w:t xml:space="preserve"> “It is imperative that teachers investigate their </w:t>
      </w:r>
      <w:r w:rsidR="004727CE">
        <w:rPr>
          <w:lang w:val="en-CA"/>
        </w:rPr>
        <w:t>“</w:t>
      </w:r>
      <w:r w:rsidR="00231FCB">
        <w:rPr>
          <w:lang w:val="en-CA"/>
        </w:rPr>
        <w:t>situatedness</w:t>
      </w:r>
      <w:r w:rsidR="004727CE">
        <w:rPr>
          <w:lang w:val="en-CA"/>
        </w:rPr>
        <w:t>”</w:t>
      </w:r>
      <w:r w:rsidR="00231FCB">
        <w:rPr>
          <w:lang w:val="en-CA"/>
        </w:rPr>
        <w:t xml:space="preserve"> within this context, he</w:t>
      </w:r>
      <w:r w:rsidR="004727CE">
        <w:rPr>
          <w:lang w:val="en-CA"/>
        </w:rPr>
        <w:t>l</w:t>
      </w:r>
      <w:r w:rsidR="00231FCB">
        <w:rPr>
          <w:lang w:val="en-CA"/>
        </w:rPr>
        <w:t xml:space="preserve">ping to reveal some of the inherent biases </w:t>
      </w:r>
      <w:r w:rsidR="004727CE">
        <w:rPr>
          <w:lang w:val="en-CA"/>
        </w:rPr>
        <w:t>and assumptions that play thems</w:t>
      </w:r>
      <w:r w:rsidR="00231FCB">
        <w:rPr>
          <w:lang w:val="en-CA"/>
        </w:rPr>
        <w:t>elves out in classroom practice.</w:t>
      </w:r>
      <w:r w:rsidR="004727CE">
        <w:rPr>
          <w:lang w:val="en-CA"/>
        </w:rPr>
        <w:t xml:space="preserve">” </w:t>
      </w:r>
      <w:r w:rsidR="00231FCB">
        <w:rPr>
          <w:lang w:val="en-CA"/>
        </w:rPr>
        <w:t xml:space="preserve"> (Breunig</w:t>
      </w:r>
      <w:r w:rsidR="00384C4C">
        <w:rPr>
          <w:lang w:val="en-CA"/>
        </w:rPr>
        <w:t>, 2005, p. 116</w:t>
      </w:r>
      <w:r w:rsidR="00231FCB">
        <w:rPr>
          <w:lang w:val="en-CA"/>
        </w:rPr>
        <w:t xml:space="preserve">).  </w:t>
      </w:r>
      <w:r w:rsidR="00976E8C">
        <w:rPr>
          <w:lang w:val="en-CA"/>
        </w:rPr>
        <w:t xml:space="preserve">We must </w:t>
      </w:r>
      <w:r w:rsidR="00976E8C">
        <w:rPr>
          <w:lang w:val="en-CA"/>
        </w:rPr>
        <w:lastRenderedPageBreak/>
        <w:t>understand the system of White dominance and how it works in our society</w:t>
      </w:r>
      <w:r w:rsidR="004E3EAA">
        <w:rPr>
          <w:lang w:val="en-CA"/>
        </w:rPr>
        <w:t xml:space="preserve">, institutions and ourselves. </w:t>
      </w:r>
      <w:r w:rsidR="00976E8C">
        <w:rPr>
          <w:lang w:val="en-CA"/>
        </w:rPr>
        <w:t>Teachers represent a potentially powerful force th</w:t>
      </w:r>
      <w:r w:rsidR="004E3EAA">
        <w:rPr>
          <w:lang w:val="en-CA"/>
        </w:rPr>
        <w:t>e</w:t>
      </w:r>
      <w:r w:rsidR="00976E8C">
        <w:rPr>
          <w:lang w:val="en-CA"/>
        </w:rPr>
        <w:t xml:space="preserve"> type of change</w:t>
      </w:r>
      <w:r w:rsidR="004E3EAA">
        <w:rPr>
          <w:lang w:val="en-CA"/>
        </w:rPr>
        <w:t xml:space="preserve"> that can transcend the negative effect of the dominant culture</w:t>
      </w:r>
      <w:r w:rsidR="007F6224">
        <w:rPr>
          <w:lang w:val="en-CA"/>
        </w:rPr>
        <w:t xml:space="preserve"> in schools</w:t>
      </w:r>
      <w:r w:rsidR="004E3EAA">
        <w:rPr>
          <w:lang w:val="en-CA"/>
        </w:rPr>
        <w:t xml:space="preserve">.  </w:t>
      </w:r>
      <w:r w:rsidR="00976E8C">
        <w:rPr>
          <w:lang w:val="en-CA"/>
        </w:rPr>
        <w:t xml:space="preserve">  </w:t>
      </w:r>
    </w:p>
    <w:p w14:paraId="75F9C32E" w14:textId="08B16DF9" w:rsidR="00FA37BB" w:rsidRDefault="00604E17" w:rsidP="00DC792C">
      <w:pPr>
        <w:spacing w:line="480" w:lineRule="auto"/>
        <w:ind w:firstLine="720"/>
        <w:rPr>
          <w:lang w:val="en-CA"/>
        </w:rPr>
      </w:pPr>
      <w:r>
        <w:rPr>
          <w:lang w:val="en-CA"/>
        </w:rPr>
        <w:t>W</w:t>
      </w:r>
      <w:r w:rsidR="004727CE">
        <w:rPr>
          <w:lang w:val="en-CA"/>
        </w:rPr>
        <w:t>e</w:t>
      </w:r>
      <w:r w:rsidR="00FA37BB">
        <w:rPr>
          <w:lang w:val="en-CA"/>
        </w:rPr>
        <w:t>, as educators,</w:t>
      </w:r>
      <w:r w:rsidR="004727CE">
        <w:rPr>
          <w:lang w:val="en-CA"/>
        </w:rPr>
        <w:t xml:space="preserve"> </w:t>
      </w:r>
      <w:r>
        <w:rPr>
          <w:lang w:val="en-CA"/>
        </w:rPr>
        <w:t>must</w:t>
      </w:r>
      <w:r w:rsidR="004727CE">
        <w:rPr>
          <w:lang w:val="en-CA"/>
        </w:rPr>
        <w:t xml:space="preserve"> locate ourselves within Canada’</w:t>
      </w:r>
      <w:r>
        <w:rPr>
          <w:lang w:val="en-CA"/>
        </w:rPr>
        <w:t>s colonial history.  T</w:t>
      </w:r>
      <w:r w:rsidR="004727CE">
        <w:rPr>
          <w:lang w:val="en-CA"/>
        </w:rPr>
        <w:t xml:space="preserve">he TQS requires we </w:t>
      </w:r>
      <w:r>
        <w:rPr>
          <w:lang w:val="en-CA"/>
        </w:rPr>
        <w:t xml:space="preserve">develop and apply foundational knowledge of Canadian history that includes </w:t>
      </w:r>
      <w:r w:rsidR="00127132">
        <w:rPr>
          <w:lang w:val="en-CA"/>
        </w:rPr>
        <w:t xml:space="preserve">the laws and experiences of Indigenous Peoples. </w:t>
      </w:r>
      <w:r w:rsidR="004727CE">
        <w:rPr>
          <w:lang w:val="en-CA"/>
        </w:rPr>
        <w:t xml:space="preserve">“Decolonization needs to be a shared endeavour.  (It) can only occur when Aboriginal peoples and Canadians face each other across historic divides, deconstruct their shared past, and engage critically with the realization that their present and future is similarly tied together.” </w:t>
      </w:r>
      <w:r w:rsidR="00FA37BB">
        <w:rPr>
          <w:lang w:val="en-CA"/>
        </w:rPr>
        <w:t xml:space="preserve">(Donald, 2009, p. 5).  </w:t>
      </w:r>
      <w:r w:rsidR="007F6224">
        <w:rPr>
          <w:lang w:val="en-CA"/>
        </w:rPr>
        <w:t xml:space="preserve">Canadian history was recorded and transmitted through a Eurocentric lens, omitting </w:t>
      </w:r>
      <w:r w:rsidR="00FA37BB">
        <w:rPr>
          <w:lang w:val="en-CA"/>
        </w:rPr>
        <w:t xml:space="preserve">the </w:t>
      </w:r>
      <w:r w:rsidR="007F6224">
        <w:rPr>
          <w:lang w:val="en-CA"/>
        </w:rPr>
        <w:t>devastating experience of colonization</w:t>
      </w:r>
      <w:r w:rsidR="00FA37BB">
        <w:rPr>
          <w:lang w:val="en-CA"/>
        </w:rPr>
        <w:t xml:space="preserve"> for Indigenous Peoples</w:t>
      </w:r>
      <w:r w:rsidR="007F6224">
        <w:rPr>
          <w:lang w:val="en-CA"/>
        </w:rPr>
        <w:t>.  We</w:t>
      </w:r>
      <w:r w:rsidR="00AD043A">
        <w:rPr>
          <w:lang w:val="en-CA"/>
        </w:rPr>
        <w:t xml:space="preserve"> have been heavily influenced by the Hollywood version of Indigenous people.  There are two versions portrayed; the savage and the mystical.  Both versions are an exaggeration that limits the depth of lived cultures.  We need to acknowledge our biases so we can move forward with </w:t>
      </w:r>
      <w:r w:rsidR="007F6224">
        <w:rPr>
          <w:lang w:val="en-CA"/>
        </w:rPr>
        <w:t xml:space="preserve">knowledge and </w:t>
      </w:r>
      <w:r w:rsidR="00AD043A">
        <w:rPr>
          <w:lang w:val="en-CA"/>
        </w:rPr>
        <w:t xml:space="preserve">intelligence.  </w:t>
      </w:r>
      <w:r w:rsidR="008A65D6">
        <w:rPr>
          <w:lang w:val="en-CA"/>
        </w:rPr>
        <w:t>We cannot fix racism but we can become more efficient at understanding our own complicity within it</w:t>
      </w:r>
      <w:r w:rsidR="00E51D22">
        <w:rPr>
          <w:lang w:val="en-CA"/>
        </w:rPr>
        <w:t xml:space="preserve"> and adjusting our practice</w:t>
      </w:r>
      <w:r w:rsidR="008A65D6">
        <w:rPr>
          <w:lang w:val="en-CA"/>
        </w:rPr>
        <w:t xml:space="preserve">.  </w:t>
      </w:r>
      <w:r w:rsidR="00CE30E9">
        <w:rPr>
          <w:lang w:val="en-CA"/>
        </w:rPr>
        <w:t xml:space="preserve">There are numerous </w:t>
      </w:r>
      <w:r w:rsidR="006E3C91">
        <w:rPr>
          <w:lang w:val="en-CA"/>
        </w:rPr>
        <w:t xml:space="preserve">educational </w:t>
      </w:r>
      <w:r w:rsidR="00CE30E9">
        <w:rPr>
          <w:lang w:val="en-CA"/>
        </w:rPr>
        <w:t xml:space="preserve">resources available </w:t>
      </w:r>
      <w:r w:rsidR="006E3C91">
        <w:rPr>
          <w:lang w:val="en-CA"/>
        </w:rPr>
        <w:t>in this era of social media and the internet</w:t>
      </w:r>
      <w:r w:rsidR="007F6224">
        <w:rPr>
          <w:lang w:val="en-CA"/>
        </w:rPr>
        <w:t>,</w:t>
      </w:r>
      <w:r w:rsidR="006E3C91">
        <w:rPr>
          <w:lang w:val="en-CA"/>
        </w:rPr>
        <w:t xml:space="preserve"> </w:t>
      </w:r>
      <w:r w:rsidR="00CE30E9">
        <w:rPr>
          <w:lang w:val="en-CA"/>
        </w:rPr>
        <w:t xml:space="preserve">to explore the </w:t>
      </w:r>
      <w:r w:rsidR="00CB2928">
        <w:rPr>
          <w:lang w:val="en-CA"/>
        </w:rPr>
        <w:t>inclusive</w:t>
      </w:r>
      <w:r w:rsidR="00CE30E9">
        <w:rPr>
          <w:lang w:val="en-CA"/>
        </w:rPr>
        <w:t xml:space="preserve"> history of Canada.  Problematic racial dynamics will a</w:t>
      </w:r>
      <w:r w:rsidR="006E3C91">
        <w:rPr>
          <w:lang w:val="en-CA"/>
        </w:rPr>
        <w:t xml:space="preserve">lways be part of our journey toward </w:t>
      </w:r>
      <w:r w:rsidR="00CE30E9">
        <w:rPr>
          <w:lang w:val="en-CA"/>
        </w:rPr>
        <w:t>racial equalit</w:t>
      </w:r>
      <w:r w:rsidR="00A50FCC">
        <w:rPr>
          <w:lang w:val="en-CA"/>
        </w:rPr>
        <w:t>y and inclusion.</w:t>
      </w:r>
      <w:r w:rsidR="006E3C91">
        <w:rPr>
          <w:lang w:val="en-CA"/>
        </w:rPr>
        <w:t xml:space="preserve">  </w:t>
      </w:r>
      <w:r w:rsidR="00CB2928">
        <w:rPr>
          <w:lang w:val="en-CA"/>
        </w:rPr>
        <w:t xml:space="preserve">As professional, educators are charged with the commitment to lifelong learning.  Historical knowledge will bring us closer to understanding </w:t>
      </w:r>
    </w:p>
    <w:p w14:paraId="08C29118" w14:textId="4EB31394" w:rsidR="00E51D22" w:rsidRDefault="00FA37BB" w:rsidP="00FA37BB">
      <w:pPr>
        <w:ind w:left="720"/>
        <w:rPr>
          <w:lang w:val="en-CA"/>
        </w:rPr>
      </w:pPr>
      <w:r>
        <w:rPr>
          <w:lang w:val="en-CA"/>
        </w:rPr>
        <w:t>“the “s</w:t>
      </w:r>
      <w:r w:rsidR="00CB2928">
        <w:rPr>
          <w:lang w:val="en-CA"/>
        </w:rPr>
        <w:t xml:space="preserve">ilent curriculum of Eurocentric knowledge by the way teachers behave and the manner in which they transmit information.  Educators need to make a conscious </w:t>
      </w:r>
      <w:r w:rsidR="00CB2928">
        <w:rPr>
          <w:lang w:val="en-CA"/>
        </w:rPr>
        <w:lastRenderedPageBreak/>
        <w:t xml:space="preserve">decision to nurture Indigenous knowledge, dignity, identity, and integrity by making a direct change in school philosophy, pedagogy, and practice.” (Battiste, </w:t>
      </w:r>
      <w:r w:rsidR="004B45BC">
        <w:rPr>
          <w:lang w:val="en-CA"/>
        </w:rPr>
        <w:t xml:space="preserve">2002, </w:t>
      </w:r>
      <w:r w:rsidR="00CB2928">
        <w:rPr>
          <w:lang w:val="en-CA"/>
        </w:rPr>
        <w:t>p.30).</w:t>
      </w:r>
      <w:r w:rsidR="007F6224">
        <w:rPr>
          <w:lang w:val="en-CA"/>
        </w:rPr>
        <w:t xml:space="preserve">  </w:t>
      </w:r>
    </w:p>
    <w:p w14:paraId="37EA8251" w14:textId="77777777" w:rsidR="00FA37BB" w:rsidRDefault="00FA37BB" w:rsidP="00DC792C">
      <w:pPr>
        <w:spacing w:line="480" w:lineRule="auto"/>
        <w:ind w:firstLine="720"/>
        <w:rPr>
          <w:lang w:val="en-CA"/>
        </w:rPr>
      </w:pPr>
    </w:p>
    <w:p w14:paraId="65751AFA" w14:textId="78117F3E" w:rsidR="001258B5" w:rsidRDefault="00FA37BB" w:rsidP="00DC792C">
      <w:pPr>
        <w:spacing w:line="480" w:lineRule="auto"/>
        <w:ind w:firstLine="720"/>
        <w:rPr>
          <w:lang w:val="en-CA"/>
        </w:rPr>
      </w:pPr>
      <w:r>
        <w:rPr>
          <w:lang w:val="en-CA"/>
        </w:rPr>
        <w:t xml:space="preserve">The </w:t>
      </w:r>
      <w:r w:rsidR="008A29C6">
        <w:rPr>
          <w:lang w:val="en-CA"/>
        </w:rPr>
        <w:t>Indian Control</w:t>
      </w:r>
      <w:r w:rsidR="00D420D6">
        <w:rPr>
          <w:lang w:val="en-CA"/>
        </w:rPr>
        <w:t xml:space="preserve"> of Indian Education policy paper was written in 1973.  It was submitted to the Minister of Indian Affairs and Northern Development by the National Indian Brotherhood </w:t>
      </w:r>
      <w:r w:rsidR="004B45BC">
        <w:rPr>
          <w:lang w:val="en-CA"/>
        </w:rPr>
        <w:t xml:space="preserve">(NIB) </w:t>
      </w:r>
      <w:r w:rsidR="00D420D6">
        <w:rPr>
          <w:lang w:val="en-CA"/>
        </w:rPr>
        <w:t>and the Assembly of First Nations.  The education portion of this paper</w:t>
      </w:r>
      <w:r w:rsidR="00E048A8">
        <w:rPr>
          <w:lang w:val="en-CA"/>
        </w:rPr>
        <w:t xml:space="preserve"> very clearly </w:t>
      </w:r>
      <w:r w:rsidR="00E51D22">
        <w:rPr>
          <w:lang w:val="en-CA"/>
        </w:rPr>
        <w:t xml:space="preserve">states </w:t>
      </w:r>
      <w:r w:rsidR="00E048A8">
        <w:rPr>
          <w:lang w:val="en-CA"/>
        </w:rPr>
        <w:t>the need for informed teachers to successfully teach Indigenous students in public school. “If progress is going to be made in improving educational opportunity for native children, it is basic that teacher training programs be redesig</w:t>
      </w:r>
      <w:r w:rsidR="00EA57B3">
        <w:rPr>
          <w:lang w:val="en-CA"/>
        </w:rPr>
        <w:t xml:space="preserve">ned to meet the needs; the need; the need for specially trained non-Indian teachers is also very great.”  (1973, p. 18).  The following recommendations are included in the 1973 policy paper:  training programs must be developed in collaboration with the Indian people, there should be compulsory courses in inter-cultural education, orientation courses and in-service training are needed, assistance should be available for teachers in adapting curriculum and teaching techniques, teachers should be given the opportunity to improve themselves through specialized summer courses in acculturation problems, anthropology, Indian history, language and culture. </w:t>
      </w:r>
      <w:r w:rsidR="00AE26EE">
        <w:rPr>
          <w:lang w:val="en-CA"/>
        </w:rPr>
        <w:t xml:space="preserve">This </w:t>
      </w:r>
      <w:r w:rsidR="00EA57B3">
        <w:rPr>
          <w:lang w:val="en-CA"/>
        </w:rPr>
        <w:t xml:space="preserve">policy </w:t>
      </w:r>
      <w:r w:rsidR="00AE26EE">
        <w:rPr>
          <w:lang w:val="en-CA"/>
        </w:rPr>
        <w:t xml:space="preserve">paper was written nearly 50 years ago and </w:t>
      </w:r>
      <w:r w:rsidR="00EA57B3">
        <w:rPr>
          <w:lang w:val="en-CA"/>
        </w:rPr>
        <w:t xml:space="preserve">very </w:t>
      </w:r>
      <w:r w:rsidR="00AE26EE">
        <w:rPr>
          <w:lang w:val="en-CA"/>
        </w:rPr>
        <w:t xml:space="preserve">little has changed over the course of time.  </w:t>
      </w:r>
      <w:r w:rsidR="00E51D22">
        <w:rPr>
          <w:lang w:val="en-CA"/>
        </w:rPr>
        <w:t>Since the Truth and Reconciliation Commission’s 94 calls to action were published</w:t>
      </w:r>
      <w:r w:rsidR="00340BDF">
        <w:rPr>
          <w:lang w:val="en-CA"/>
        </w:rPr>
        <w:t xml:space="preserve"> in 2015</w:t>
      </w:r>
      <w:r w:rsidR="00E51D22">
        <w:rPr>
          <w:lang w:val="en-CA"/>
        </w:rPr>
        <w:t xml:space="preserve">, </w:t>
      </w:r>
      <w:r w:rsidR="00340BDF">
        <w:rPr>
          <w:lang w:val="en-CA"/>
        </w:rPr>
        <w:t xml:space="preserve">there has been </w:t>
      </w:r>
      <w:r w:rsidR="00EA57B3">
        <w:rPr>
          <w:lang w:val="en-CA"/>
        </w:rPr>
        <w:t xml:space="preserve">some </w:t>
      </w:r>
      <w:r w:rsidR="00340BDF">
        <w:rPr>
          <w:lang w:val="en-CA"/>
        </w:rPr>
        <w:t xml:space="preserve">forward movement </w:t>
      </w:r>
      <w:r w:rsidR="00AE26EE">
        <w:rPr>
          <w:lang w:val="en-CA"/>
        </w:rPr>
        <w:t xml:space="preserve">through the mandates of the TQS.  </w:t>
      </w:r>
    </w:p>
    <w:p w14:paraId="56E65A59" w14:textId="28A917A0" w:rsidR="009D56F6" w:rsidRDefault="00EA57B3" w:rsidP="00DC792C">
      <w:pPr>
        <w:spacing w:line="480" w:lineRule="auto"/>
        <w:ind w:firstLine="720"/>
        <w:rPr>
          <w:lang w:val="en-CA"/>
        </w:rPr>
      </w:pPr>
      <w:r>
        <w:rPr>
          <w:lang w:val="en-CA"/>
        </w:rPr>
        <w:t>A</w:t>
      </w:r>
      <w:r w:rsidR="00360F9C">
        <w:rPr>
          <w:lang w:val="en-CA"/>
        </w:rPr>
        <w:t xml:space="preserve">ccountability </w:t>
      </w:r>
      <w:r>
        <w:rPr>
          <w:lang w:val="en-CA"/>
        </w:rPr>
        <w:t xml:space="preserve">remains a challenge: </w:t>
      </w:r>
      <w:r w:rsidR="00360F9C">
        <w:rPr>
          <w:lang w:val="en-CA"/>
        </w:rPr>
        <w:t xml:space="preserve">who will monitor the </w:t>
      </w:r>
      <w:r w:rsidR="0069172B">
        <w:rPr>
          <w:lang w:val="en-CA"/>
        </w:rPr>
        <w:t xml:space="preserve">TQS </w:t>
      </w:r>
      <w:r w:rsidR="00360F9C">
        <w:rPr>
          <w:lang w:val="en-CA"/>
        </w:rPr>
        <w:t xml:space="preserve">progress and success, if any.  With no clear answers to these </w:t>
      </w:r>
      <w:r>
        <w:rPr>
          <w:lang w:val="en-CA"/>
        </w:rPr>
        <w:t xml:space="preserve">accountability </w:t>
      </w:r>
      <w:r w:rsidR="00360F9C">
        <w:rPr>
          <w:lang w:val="en-CA"/>
        </w:rPr>
        <w:t>questions, I suggest we, as professionals, be accountable to ourselv</w:t>
      </w:r>
      <w:r w:rsidR="00480572">
        <w:rPr>
          <w:lang w:val="en-CA"/>
        </w:rPr>
        <w:t>es, our Indigenou</w:t>
      </w:r>
      <w:r>
        <w:rPr>
          <w:lang w:val="en-CA"/>
        </w:rPr>
        <w:t>s students and the community.  In o</w:t>
      </w:r>
      <w:r w:rsidR="00480572">
        <w:rPr>
          <w:lang w:val="en-CA"/>
        </w:rPr>
        <w:t>ur actions</w:t>
      </w:r>
      <w:r>
        <w:rPr>
          <w:lang w:val="en-CA"/>
        </w:rPr>
        <w:t>, we</w:t>
      </w:r>
      <w:r w:rsidR="00480572">
        <w:rPr>
          <w:lang w:val="en-CA"/>
        </w:rPr>
        <w:t xml:space="preserve"> must </w:t>
      </w:r>
      <w:r w:rsidR="00480572">
        <w:rPr>
          <w:lang w:val="en-CA"/>
        </w:rPr>
        <w:lastRenderedPageBreak/>
        <w:t xml:space="preserve">be answerable to Indigenous Peoples.  We need relationships with </w:t>
      </w:r>
      <w:r w:rsidR="00F35FC3">
        <w:rPr>
          <w:lang w:val="en-CA"/>
        </w:rPr>
        <w:t xml:space="preserve">the </w:t>
      </w:r>
      <w:r w:rsidR="00480572">
        <w:rPr>
          <w:lang w:val="en-CA"/>
        </w:rPr>
        <w:t xml:space="preserve">students and the community </w:t>
      </w:r>
      <w:r w:rsidR="00F35FC3">
        <w:rPr>
          <w:lang w:val="en-CA"/>
        </w:rPr>
        <w:t xml:space="preserve">we serve, </w:t>
      </w:r>
      <w:r w:rsidR="00480572">
        <w:rPr>
          <w:lang w:val="en-CA"/>
        </w:rPr>
        <w:t xml:space="preserve">to determine if we are achieving success.  </w:t>
      </w:r>
      <w:r w:rsidR="0063231E">
        <w:rPr>
          <w:lang w:val="en-CA"/>
        </w:rPr>
        <w:t>Diangelo</w:t>
      </w:r>
      <w:r w:rsidR="004B45BC">
        <w:rPr>
          <w:lang w:val="en-CA"/>
        </w:rPr>
        <w:t xml:space="preserve"> </w:t>
      </w:r>
      <w:r w:rsidR="00DC792C">
        <w:rPr>
          <w:lang w:val="en-CA"/>
        </w:rPr>
        <w:t>states “a</w:t>
      </w:r>
      <w:r w:rsidR="0063231E">
        <w:rPr>
          <w:lang w:val="en-CA"/>
        </w:rPr>
        <w:t>ccountability requires trust, transparency, and action.  As a white person seeking to be accountable I must continually check my certitude and ask myself, “How do I know how I am doing?””</w:t>
      </w:r>
      <w:r>
        <w:rPr>
          <w:lang w:val="en-CA"/>
        </w:rPr>
        <w:t xml:space="preserve"> (</w:t>
      </w:r>
      <w:r w:rsidR="00DC792C">
        <w:rPr>
          <w:lang w:val="en-CA"/>
        </w:rPr>
        <w:t xml:space="preserve">2021, p. 177). </w:t>
      </w:r>
      <w:r w:rsidR="009D56F6">
        <w:rPr>
          <w:lang w:val="en-CA"/>
        </w:rPr>
        <w:t xml:space="preserve"> This is deeply personal work and requires time for researching, reflecting</w:t>
      </w:r>
      <w:r w:rsidR="00DE4A9E">
        <w:rPr>
          <w:lang w:val="en-CA"/>
        </w:rPr>
        <w:t>,</w:t>
      </w:r>
      <w:r w:rsidR="009D56F6">
        <w:rPr>
          <w:lang w:val="en-CA"/>
        </w:rPr>
        <w:t xml:space="preserve"> feeling</w:t>
      </w:r>
      <w:r w:rsidR="00DE4A9E">
        <w:rPr>
          <w:lang w:val="en-CA"/>
        </w:rPr>
        <w:t xml:space="preserve"> and sharing</w:t>
      </w:r>
      <w:r w:rsidR="009D56F6">
        <w:rPr>
          <w:lang w:val="en-CA"/>
        </w:rPr>
        <w:t xml:space="preserve">.  </w:t>
      </w:r>
      <w:r w:rsidR="00DE4A9E">
        <w:rPr>
          <w:lang w:val="en-CA"/>
        </w:rPr>
        <w:t>There is no fi</w:t>
      </w:r>
      <w:r w:rsidR="00551A2F">
        <w:rPr>
          <w:lang w:val="en-CA"/>
        </w:rPr>
        <w:t>nish line.  It cannot be done by</w:t>
      </w:r>
      <w:r w:rsidR="00DE4A9E">
        <w:rPr>
          <w:lang w:val="en-CA"/>
        </w:rPr>
        <w:t xml:space="preserve"> the end of the school day</w:t>
      </w:r>
      <w:r w:rsidR="00F35FC3">
        <w:rPr>
          <w:lang w:val="en-CA"/>
        </w:rPr>
        <w:t xml:space="preserve">.  </w:t>
      </w:r>
    </w:p>
    <w:p w14:paraId="4D6E416F" w14:textId="15A6C224" w:rsidR="004C112B" w:rsidRDefault="004B45BC" w:rsidP="00CF4C72">
      <w:pPr>
        <w:spacing w:line="480" w:lineRule="auto"/>
        <w:rPr>
          <w:lang w:val="en-CA"/>
        </w:rPr>
      </w:pPr>
      <w:r>
        <w:rPr>
          <w:lang w:val="en-CA"/>
        </w:rPr>
        <w:t>(</w:t>
      </w:r>
      <w:r w:rsidR="009D56F6">
        <w:rPr>
          <w:lang w:val="en-CA"/>
        </w:rPr>
        <w:t>Diangello</w:t>
      </w:r>
      <w:r w:rsidR="00510A44">
        <w:rPr>
          <w:lang w:val="en-CA"/>
        </w:rPr>
        <w:t>,</w:t>
      </w:r>
      <w:r>
        <w:rPr>
          <w:lang w:val="en-CA"/>
        </w:rPr>
        <w:t>)</w:t>
      </w:r>
      <w:r w:rsidR="009D56F6">
        <w:rPr>
          <w:lang w:val="en-CA"/>
        </w:rPr>
        <w:t xml:space="preserve"> shares a powerful analogy by a man of color</w:t>
      </w:r>
      <w:r w:rsidR="00F35FC3">
        <w:rPr>
          <w:lang w:val="en-CA"/>
        </w:rPr>
        <w:t>.  “</w:t>
      </w:r>
    </w:p>
    <w:p w14:paraId="5E24FA4C" w14:textId="36A80A7A" w:rsidR="009D56F6" w:rsidRDefault="009D56F6" w:rsidP="004C112B">
      <w:pPr>
        <w:ind w:left="720"/>
        <w:rPr>
          <w:lang w:val="en-CA"/>
        </w:rPr>
      </w:pPr>
      <w:r>
        <w:rPr>
          <w:lang w:val="en-CA"/>
        </w:rPr>
        <w:t>You know what it’s like being around white people?  It’s like you’re sitting at this elaborate banquet table with all of this amazing food and you’re acting like you’re not sitting there and the food isn’t any good.  We know you are sitting there.  We see you.  We know what you have.  Why can’t you just be honest about enjoying the food?  We don’t want you to not enjoy the food.  What we want is a plac</w:t>
      </w:r>
      <w:r w:rsidR="004C112B">
        <w:rPr>
          <w:lang w:val="en-CA"/>
        </w:rPr>
        <w:t>e at the table!”</w:t>
      </w:r>
      <w:r w:rsidR="00EA57B3">
        <w:rPr>
          <w:lang w:val="en-CA"/>
        </w:rPr>
        <w:t xml:space="preserve">  (2021, pp. 73-74</w:t>
      </w:r>
    </w:p>
    <w:p w14:paraId="3614B1D2" w14:textId="77777777" w:rsidR="004C112B" w:rsidRDefault="004C112B" w:rsidP="004C112B">
      <w:pPr>
        <w:ind w:left="720"/>
        <w:rPr>
          <w:lang w:val="en-CA"/>
        </w:rPr>
      </w:pPr>
    </w:p>
    <w:p w14:paraId="6B76F3A7" w14:textId="77777777" w:rsidR="004C112B" w:rsidRDefault="004C112B" w:rsidP="00CF4C72">
      <w:pPr>
        <w:spacing w:line="480" w:lineRule="auto"/>
        <w:rPr>
          <w:lang w:val="en-CA"/>
        </w:rPr>
      </w:pPr>
    </w:p>
    <w:p w14:paraId="4E480EEA" w14:textId="1A7B7952" w:rsidR="00D60896" w:rsidRDefault="00D60896" w:rsidP="00D60896">
      <w:pPr>
        <w:spacing w:line="480" w:lineRule="auto"/>
        <w:jc w:val="center"/>
        <w:rPr>
          <w:b/>
          <w:lang w:val="en-CA"/>
        </w:rPr>
      </w:pPr>
      <w:r w:rsidRPr="00DA187C">
        <w:rPr>
          <w:b/>
          <w:lang w:val="en-CA"/>
        </w:rPr>
        <w:t>Conclusion</w:t>
      </w:r>
    </w:p>
    <w:p w14:paraId="0DE9F6C4" w14:textId="77777777" w:rsidR="0009430C" w:rsidRPr="00DA187C" w:rsidRDefault="0009430C" w:rsidP="00D60896">
      <w:pPr>
        <w:spacing w:line="480" w:lineRule="auto"/>
        <w:jc w:val="center"/>
        <w:rPr>
          <w:b/>
          <w:lang w:val="en-CA"/>
        </w:rPr>
      </w:pPr>
    </w:p>
    <w:p w14:paraId="21933E4E" w14:textId="2C9D802F" w:rsidR="006B75A8" w:rsidRPr="00CC36DE" w:rsidRDefault="00D60896" w:rsidP="00C6721A">
      <w:pPr>
        <w:spacing w:line="480" w:lineRule="auto"/>
        <w:ind w:firstLine="720"/>
        <w:rPr>
          <w:lang w:val="en-CA"/>
        </w:rPr>
      </w:pPr>
      <w:r>
        <w:rPr>
          <w:lang w:val="en-CA"/>
        </w:rPr>
        <w:t xml:space="preserve">I have my Professors and Mentors to thank for the vast amount of teachings I received throughout my Masters journey.  My gratitude is abundant for these people.  My learning journey began many years ago and has grown over time.  The purpose of this paper was to </w:t>
      </w:r>
      <w:r w:rsidRPr="002A0DF0">
        <w:rPr>
          <w:lang w:val="en-CA"/>
        </w:rPr>
        <w:t xml:space="preserve">explore the roots of racism in the education system with a focus on how we can do better </w:t>
      </w:r>
      <w:r>
        <w:rPr>
          <w:lang w:val="en-CA"/>
        </w:rPr>
        <w:t xml:space="preserve">and be better </w:t>
      </w:r>
      <w:r w:rsidRPr="002A0DF0">
        <w:rPr>
          <w:lang w:val="en-CA"/>
        </w:rPr>
        <w:t>for Indigenous students’</w:t>
      </w:r>
      <w:r>
        <w:rPr>
          <w:lang w:val="en-CA"/>
        </w:rPr>
        <w:t xml:space="preserve"> school experience. The journey must begin with ourselves. I have made many cultural mistakes and will continue to be in err.   What is most important is that I am aware of the errors and can do my best to correct the situation as quickly as possible and remain open to learning from the </w:t>
      </w:r>
      <w:r w:rsidR="00EA57B3">
        <w:rPr>
          <w:lang w:val="en-CA"/>
        </w:rPr>
        <w:t xml:space="preserve">Indigenous </w:t>
      </w:r>
      <w:r>
        <w:rPr>
          <w:lang w:val="en-CA"/>
        </w:rPr>
        <w:t xml:space="preserve">community.  This is important for all </w:t>
      </w:r>
      <w:r>
        <w:rPr>
          <w:lang w:val="en-CA"/>
        </w:rPr>
        <w:lastRenderedPageBreak/>
        <w:t xml:space="preserve">educators and administrators to know; you will make mistakes along the way to an enlightened awareness. </w:t>
      </w:r>
      <w:r w:rsidR="001958DC">
        <w:rPr>
          <w:lang w:val="en-CA"/>
        </w:rPr>
        <w:t>M</w:t>
      </w:r>
      <w:r>
        <w:rPr>
          <w:lang w:val="en-CA"/>
        </w:rPr>
        <w:t xml:space="preserve">istakes </w:t>
      </w:r>
      <w:r w:rsidR="001958DC">
        <w:rPr>
          <w:lang w:val="en-CA"/>
        </w:rPr>
        <w:t xml:space="preserve">are made </w:t>
      </w:r>
      <w:r>
        <w:rPr>
          <w:lang w:val="en-CA"/>
        </w:rPr>
        <w:t xml:space="preserve">every day, </w:t>
      </w:r>
      <w:r w:rsidR="001958DC">
        <w:rPr>
          <w:lang w:val="en-CA"/>
        </w:rPr>
        <w:t xml:space="preserve">without awareness of the impact our words and actions have on </w:t>
      </w:r>
      <w:r>
        <w:rPr>
          <w:lang w:val="en-CA"/>
        </w:rPr>
        <w:t>Indigenous students and families</w:t>
      </w:r>
      <w:r w:rsidR="001958DC">
        <w:rPr>
          <w:lang w:val="en-CA"/>
        </w:rPr>
        <w:t xml:space="preserve">. </w:t>
      </w:r>
      <w:r w:rsidR="00441432">
        <w:rPr>
          <w:lang w:val="en-CA"/>
        </w:rPr>
        <w:t xml:space="preserve">  </w:t>
      </w:r>
    </w:p>
    <w:p w14:paraId="2627A3CE" w14:textId="593720F0" w:rsidR="0030401F" w:rsidRDefault="0030401F" w:rsidP="004440E9">
      <w:pPr>
        <w:spacing w:line="480" w:lineRule="auto"/>
        <w:rPr>
          <w:lang w:val="en-CA"/>
        </w:rPr>
      </w:pPr>
    </w:p>
    <w:p w14:paraId="1A76F0AA" w14:textId="24EB7618" w:rsidR="0077606E" w:rsidRDefault="0077606E" w:rsidP="00E4618E">
      <w:pPr>
        <w:spacing w:line="480" w:lineRule="auto"/>
        <w:rPr>
          <w:lang w:val="en-CA"/>
        </w:rPr>
      </w:pPr>
    </w:p>
    <w:p w14:paraId="781E482A" w14:textId="7FD6F084" w:rsidR="0009430C" w:rsidRDefault="0009430C" w:rsidP="00E4618E">
      <w:pPr>
        <w:spacing w:line="480" w:lineRule="auto"/>
        <w:rPr>
          <w:lang w:val="en-CA"/>
        </w:rPr>
      </w:pPr>
    </w:p>
    <w:p w14:paraId="73D5F7C7" w14:textId="03F71BA7" w:rsidR="0009430C" w:rsidRDefault="0009430C" w:rsidP="00E4618E">
      <w:pPr>
        <w:spacing w:line="480" w:lineRule="auto"/>
        <w:rPr>
          <w:lang w:val="en-CA"/>
        </w:rPr>
      </w:pPr>
    </w:p>
    <w:p w14:paraId="39EC7E81" w14:textId="79C32282" w:rsidR="0009430C" w:rsidRDefault="0009430C" w:rsidP="00E4618E">
      <w:pPr>
        <w:spacing w:line="480" w:lineRule="auto"/>
        <w:rPr>
          <w:lang w:val="en-CA"/>
        </w:rPr>
      </w:pPr>
    </w:p>
    <w:p w14:paraId="4E0FDE7F" w14:textId="5FF5228A" w:rsidR="0009430C" w:rsidRDefault="0009430C" w:rsidP="00E4618E">
      <w:pPr>
        <w:spacing w:line="480" w:lineRule="auto"/>
        <w:rPr>
          <w:lang w:val="en-CA"/>
        </w:rPr>
      </w:pPr>
    </w:p>
    <w:p w14:paraId="5A3AFA9F" w14:textId="666ED4E8" w:rsidR="0009430C" w:rsidRDefault="0009430C" w:rsidP="00E4618E">
      <w:pPr>
        <w:spacing w:line="480" w:lineRule="auto"/>
        <w:rPr>
          <w:lang w:val="en-CA"/>
        </w:rPr>
      </w:pPr>
    </w:p>
    <w:p w14:paraId="44EAC3D7" w14:textId="7DE1A166" w:rsidR="0009430C" w:rsidRDefault="0009430C" w:rsidP="00E4618E">
      <w:pPr>
        <w:spacing w:line="480" w:lineRule="auto"/>
        <w:rPr>
          <w:lang w:val="en-CA"/>
        </w:rPr>
      </w:pPr>
    </w:p>
    <w:p w14:paraId="53F9C44F" w14:textId="0782A71F" w:rsidR="0009430C" w:rsidRDefault="0009430C" w:rsidP="00E4618E">
      <w:pPr>
        <w:spacing w:line="480" w:lineRule="auto"/>
        <w:rPr>
          <w:lang w:val="en-CA"/>
        </w:rPr>
      </w:pPr>
    </w:p>
    <w:p w14:paraId="3A5204A3" w14:textId="4061F815" w:rsidR="0009430C" w:rsidRDefault="0009430C" w:rsidP="00E4618E">
      <w:pPr>
        <w:spacing w:line="480" w:lineRule="auto"/>
        <w:rPr>
          <w:lang w:val="en-CA"/>
        </w:rPr>
      </w:pPr>
    </w:p>
    <w:p w14:paraId="097711A1" w14:textId="078D0214" w:rsidR="0009430C" w:rsidRDefault="0009430C" w:rsidP="00E4618E">
      <w:pPr>
        <w:spacing w:line="480" w:lineRule="auto"/>
        <w:rPr>
          <w:lang w:val="en-CA"/>
        </w:rPr>
      </w:pPr>
    </w:p>
    <w:p w14:paraId="479566BF" w14:textId="632D0AD2" w:rsidR="0009430C" w:rsidRDefault="0009430C" w:rsidP="00E4618E">
      <w:pPr>
        <w:spacing w:line="480" w:lineRule="auto"/>
        <w:rPr>
          <w:lang w:val="en-CA"/>
        </w:rPr>
      </w:pPr>
    </w:p>
    <w:p w14:paraId="52050A9B" w14:textId="0A94BA19" w:rsidR="0009430C" w:rsidRDefault="0009430C" w:rsidP="00E4618E">
      <w:pPr>
        <w:spacing w:line="480" w:lineRule="auto"/>
        <w:rPr>
          <w:lang w:val="en-CA"/>
        </w:rPr>
      </w:pPr>
    </w:p>
    <w:p w14:paraId="06B3F5E0" w14:textId="7941FAEB" w:rsidR="0009430C" w:rsidRDefault="0009430C" w:rsidP="00E4618E">
      <w:pPr>
        <w:spacing w:line="480" w:lineRule="auto"/>
        <w:rPr>
          <w:lang w:val="en-CA"/>
        </w:rPr>
      </w:pPr>
    </w:p>
    <w:p w14:paraId="7343EF32" w14:textId="77777777" w:rsidR="0009430C" w:rsidRDefault="0009430C" w:rsidP="00E4618E">
      <w:pPr>
        <w:spacing w:line="480" w:lineRule="auto"/>
        <w:rPr>
          <w:lang w:val="en-CA"/>
        </w:rPr>
      </w:pPr>
    </w:p>
    <w:p w14:paraId="60BBD2CB" w14:textId="77777777" w:rsidR="007C0BE9" w:rsidRDefault="007C0BE9" w:rsidP="0077606E">
      <w:pPr>
        <w:rPr>
          <w:b/>
          <w:lang w:val="en-CA"/>
        </w:rPr>
      </w:pPr>
    </w:p>
    <w:p w14:paraId="636E503C" w14:textId="77777777" w:rsidR="007C0BE9" w:rsidRDefault="007C0BE9" w:rsidP="0077606E">
      <w:pPr>
        <w:rPr>
          <w:b/>
          <w:lang w:val="en-CA"/>
        </w:rPr>
      </w:pPr>
    </w:p>
    <w:p w14:paraId="0C44453A" w14:textId="77777777" w:rsidR="00236EA7" w:rsidRPr="004B45BC" w:rsidRDefault="00236EA7" w:rsidP="004B45BC">
      <w:pPr>
        <w:spacing w:line="480" w:lineRule="auto"/>
        <w:rPr>
          <w:b/>
          <w:lang w:val="en-CA"/>
        </w:rPr>
      </w:pPr>
    </w:p>
    <w:p w14:paraId="633F87BE" w14:textId="253E1D74" w:rsidR="002A0DF0" w:rsidRDefault="002A0DF0" w:rsidP="002A0DF0">
      <w:pPr>
        <w:pStyle w:val="ListParagraph"/>
        <w:spacing w:line="480" w:lineRule="auto"/>
        <w:ind w:left="643"/>
        <w:jc w:val="center"/>
        <w:rPr>
          <w:b/>
          <w:lang w:val="en-CA"/>
        </w:rPr>
      </w:pPr>
      <w:r>
        <w:rPr>
          <w:b/>
          <w:lang w:val="en-CA"/>
        </w:rPr>
        <w:t>Appendix</w:t>
      </w:r>
      <w:r w:rsidR="00C6721A">
        <w:rPr>
          <w:b/>
          <w:lang w:val="en-CA"/>
        </w:rPr>
        <w:t xml:space="preserve"> A</w:t>
      </w:r>
    </w:p>
    <w:p w14:paraId="5AFCA954" w14:textId="4833BD36" w:rsidR="0009430C" w:rsidRDefault="0009430C" w:rsidP="002A0DF0">
      <w:pPr>
        <w:pStyle w:val="ListParagraph"/>
        <w:spacing w:line="480" w:lineRule="auto"/>
        <w:ind w:left="643"/>
        <w:jc w:val="center"/>
        <w:rPr>
          <w:lang w:val="en-CA"/>
        </w:rPr>
      </w:pPr>
      <w:r>
        <w:rPr>
          <w:b/>
          <w:lang w:val="en-CA"/>
        </w:rPr>
        <w:lastRenderedPageBreak/>
        <w:t>Teaching Quality Standard</w:t>
      </w:r>
    </w:p>
    <w:p w14:paraId="2D6659B8" w14:textId="77777777" w:rsidR="002A0DF0" w:rsidRDefault="002A0DF0" w:rsidP="002A0DF0">
      <w:pPr>
        <w:pStyle w:val="ListParagraph"/>
        <w:spacing w:line="480" w:lineRule="auto"/>
        <w:ind w:left="643"/>
        <w:rPr>
          <w:lang w:val="en-CA"/>
        </w:rPr>
      </w:pPr>
    </w:p>
    <w:p w14:paraId="1FEC4F8B" w14:textId="1425AC68" w:rsidR="002A0DF0" w:rsidRDefault="002A0DF0" w:rsidP="002A0DF0">
      <w:pPr>
        <w:pStyle w:val="ListParagraph"/>
        <w:numPr>
          <w:ilvl w:val="0"/>
          <w:numId w:val="3"/>
        </w:numPr>
        <w:spacing w:line="480" w:lineRule="auto"/>
        <w:rPr>
          <w:lang w:val="en-CA"/>
        </w:rPr>
      </w:pPr>
      <w:r>
        <w:rPr>
          <w:lang w:val="en-CA"/>
        </w:rPr>
        <w:t xml:space="preserve">A teacher builds positive and productive relationships with students, parents/guardians, peers and others in the school and local community to support student learning.  Achievement of this competency is demonstrated by indicators such as: </w:t>
      </w:r>
      <w:r w:rsidR="00D60896">
        <w:rPr>
          <w:lang w:val="en-CA"/>
        </w:rPr>
        <w:t>…</w:t>
      </w:r>
      <w:r>
        <w:rPr>
          <w:lang w:val="en-CA"/>
        </w:rPr>
        <w:t xml:space="preserve">(c) providing culturally appropriate and meaningful opportunities for students and for parents/guardians, as partners in education, to support student learning; (d) inviting First Nations, Metis and Inuit parents/guardians, Elders/knowledge keepers, cultural advisors and local community members into the school and classroom; </w:t>
      </w:r>
      <w:r w:rsidR="00D60896">
        <w:rPr>
          <w:lang w:val="en-CA"/>
        </w:rPr>
        <w:t>…</w:t>
      </w:r>
      <w:r>
        <w:rPr>
          <w:lang w:val="en-CA"/>
        </w:rPr>
        <w:t>(f) honouring cultural diversity and promoting intercultural understanding.</w:t>
      </w:r>
    </w:p>
    <w:p w14:paraId="47B44935" w14:textId="463EF1EC" w:rsidR="002A0DF0" w:rsidRDefault="002A0DF0" w:rsidP="002A0DF0">
      <w:pPr>
        <w:pStyle w:val="ListParagraph"/>
        <w:numPr>
          <w:ilvl w:val="0"/>
          <w:numId w:val="3"/>
        </w:numPr>
        <w:spacing w:line="480" w:lineRule="auto"/>
        <w:rPr>
          <w:lang w:val="en-CA"/>
        </w:rPr>
      </w:pPr>
      <w:r>
        <w:rPr>
          <w:lang w:val="en-CA"/>
        </w:rPr>
        <w:t xml:space="preserve">A teacher engages in career-long professional learning and ongoing critical reflection to improve teaching and learning.  Achievement of this competency is demonstrated by indicators such as: </w:t>
      </w:r>
      <w:r w:rsidR="00D60896">
        <w:rPr>
          <w:lang w:val="en-CA"/>
        </w:rPr>
        <w:t>…</w:t>
      </w:r>
      <w:r>
        <w:rPr>
          <w:lang w:val="en-CA"/>
        </w:rPr>
        <w:t>(e) enhancing understanding of Frist Nations, Metis and Inuit worldviews, cultural beliefs, languages and values.</w:t>
      </w:r>
    </w:p>
    <w:p w14:paraId="6A695B8E" w14:textId="77777777" w:rsidR="002A0DF0" w:rsidRDefault="002A0DF0" w:rsidP="002A0DF0">
      <w:pPr>
        <w:spacing w:line="480" w:lineRule="auto"/>
        <w:ind w:left="360"/>
        <w:rPr>
          <w:lang w:val="en-CA"/>
        </w:rPr>
      </w:pPr>
      <w:r w:rsidRPr="00501824">
        <w:rPr>
          <w:lang w:val="en-CA"/>
        </w:rPr>
        <w:t>5.</w:t>
      </w:r>
      <w:r>
        <w:rPr>
          <w:lang w:val="en-CA"/>
        </w:rPr>
        <w:t xml:space="preserve">   A teacher develops and applies foundational knowledge about First Nations, Metis and     </w:t>
      </w:r>
    </w:p>
    <w:p w14:paraId="66EA469A" w14:textId="77777777" w:rsidR="002A0DF0" w:rsidRDefault="002A0DF0" w:rsidP="002A0DF0">
      <w:pPr>
        <w:spacing w:line="480" w:lineRule="auto"/>
        <w:ind w:left="360"/>
        <w:rPr>
          <w:lang w:val="en-CA"/>
        </w:rPr>
      </w:pPr>
      <w:r>
        <w:rPr>
          <w:lang w:val="en-CA"/>
        </w:rPr>
        <w:t xml:space="preserve">       Inuit for the benefit of all students.  Achievement of this competency is demonstrated </w:t>
      </w:r>
    </w:p>
    <w:p w14:paraId="44A370FD" w14:textId="77777777" w:rsidR="002A0DF0" w:rsidRDefault="002A0DF0" w:rsidP="002A0DF0">
      <w:pPr>
        <w:spacing w:line="480" w:lineRule="auto"/>
        <w:ind w:left="360"/>
        <w:rPr>
          <w:lang w:val="en-CA"/>
        </w:rPr>
      </w:pPr>
      <w:r>
        <w:rPr>
          <w:lang w:val="en-CA"/>
        </w:rPr>
        <w:t xml:space="preserve">       by indicators such as (a) understanding </w:t>
      </w:r>
      <w:r w:rsidRPr="00501824">
        <w:rPr>
          <w:lang w:val="en-CA"/>
        </w:rPr>
        <w:t xml:space="preserve">the historical, social, economic, and political </w:t>
      </w:r>
      <w:r>
        <w:rPr>
          <w:lang w:val="en-CA"/>
        </w:rPr>
        <w:t xml:space="preserve">   </w:t>
      </w:r>
    </w:p>
    <w:p w14:paraId="4D327B17" w14:textId="77777777" w:rsidR="002A0DF0" w:rsidRDefault="002A0DF0" w:rsidP="002A0DF0">
      <w:pPr>
        <w:spacing w:line="480" w:lineRule="auto"/>
        <w:ind w:left="360"/>
        <w:rPr>
          <w:lang w:val="en-CA"/>
        </w:rPr>
      </w:pPr>
      <w:r>
        <w:rPr>
          <w:lang w:val="en-CA"/>
        </w:rPr>
        <w:t xml:space="preserve">       </w:t>
      </w:r>
      <w:r w:rsidRPr="00501824">
        <w:rPr>
          <w:lang w:val="en-CA"/>
        </w:rPr>
        <w:t xml:space="preserve">implications of: treaties and agreements with First Nations; legislation and agreements </w:t>
      </w:r>
    </w:p>
    <w:p w14:paraId="24A911C0" w14:textId="77777777" w:rsidR="002A0DF0" w:rsidRDefault="002A0DF0" w:rsidP="002A0DF0">
      <w:pPr>
        <w:spacing w:line="480" w:lineRule="auto"/>
        <w:ind w:left="360"/>
        <w:rPr>
          <w:lang w:val="en-CA"/>
        </w:rPr>
      </w:pPr>
      <w:r>
        <w:rPr>
          <w:lang w:val="en-CA"/>
        </w:rPr>
        <w:t xml:space="preserve">       </w:t>
      </w:r>
      <w:r w:rsidRPr="00501824">
        <w:rPr>
          <w:lang w:val="en-CA"/>
        </w:rPr>
        <w:t xml:space="preserve">negotiated with Metis; and residential school and their legacy; (b) supporting student </w:t>
      </w:r>
    </w:p>
    <w:p w14:paraId="051AB7EA" w14:textId="77777777" w:rsidR="002A0DF0" w:rsidRDefault="002A0DF0" w:rsidP="002A0DF0">
      <w:pPr>
        <w:spacing w:line="480" w:lineRule="auto"/>
        <w:ind w:left="360"/>
        <w:rPr>
          <w:lang w:val="en-CA"/>
        </w:rPr>
      </w:pPr>
      <w:r>
        <w:rPr>
          <w:lang w:val="en-CA"/>
        </w:rPr>
        <w:t xml:space="preserve">       </w:t>
      </w:r>
      <w:r w:rsidRPr="00501824">
        <w:rPr>
          <w:lang w:val="en-CA"/>
        </w:rPr>
        <w:t xml:space="preserve">achievement by engaging in collaborative, whole school approaches to capacity building </w:t>
      </w:r>
    </w:p>
    <w:p w14:paraId="6D0E3238" w14:textId="77777777" w:rsidR="002A0DF0" w:rsidRDefault="002A0DF0" w:rsidP="002A0DF0">
      <w:pPr>
        <w:spacing w:line="480" w:lineRule="auto"/>
        <w:ind w:left="360"/>
        <w:rPr>
          <w:lang w:val="en-CA"/>
        </w:rPr>
      </w:pPr>
      <w:r>
        <w:rPr>
          <w:lang w:val="en-CA"/>
        </w:rPr>
        <w:t xml:space="preserve">       </w:t>
      </w:r>
      <w:r w:rsidRPr="00501824">
        <w:rPr>
          <w:lang w:val="en-CA"/>
        </w:rPr>
        <w:t xml:space="preserve">in First Nation, Metis and Inuit education; (c) using the programs of study to provide </w:t>
      </w:r>
    </w:p>
    <w:p w14:paraId="54A9809C" w14:textId="77777777" w:rsidR="002A0DF0" w:rsidRDefault="002A0DF0" w:rsidP="002A0DF0">
      <w:pPr>
        <w:spacing w:line="480" w:lineRule="auto"/>
        <w:ind w:left="360"/>
        <w:rPr>
          <w:lang w:val="en-CA"/>
        </w:rPr>
      </w:pPr>
      <w:r>
        <w:rPr>
          <w:lang w:val="en-CA"/>
        </w:rPr>
        <w:lastRenderedPageBreak/>
        <w:t xml:space="preserve">       </w:t>
      </w:r>
      <w:r w:rsidRPr="00501824">
        <w:rPr>
          <w:lang w:val="en-CA"/>
        </w:rPr>
        <w:t xml:space="preserve">opportunities for all students to develop a knowledge and understanding of, and </w:t>
      </w:r>
    </w:p>
    <w:p w14:paraId="05B7BAAA" w14:textId="77777777" w:rsidR="002A0DF0" w:rsidRDefault="002A0DF0" w:rsidP="002A0DF0">
      <w:pPr>
        <w:spacing w:line="480" w:lineRule="auto"/>
        <w:ind w:left="360"/>
        <w:rPr>
          <w:lang w:val="en-CA"/>
        </w:rPr>
      </w:pPr>
      <w:r>
        <w:rPr>
          <w:lang w:val="en-CA"/>
        </w:rPr>
        <w:t xml:space="preserve">       </w:t>
      </w:r>
      <w:r w:rsidRPr="00501824">
        <w:rPr>
          <w:lang w:val="en-CA"/>
        </w:rPr>
        <w:t xml:space="preserve">respect for, the histories, cultures, languages, contributions, perspectives, experiences </w:t>
      </w:r>
    </w:p>
    <w:p w14:paraId="7480C500" w14:textId="77777777" w:rsidR="002A0DF0" w:rsidRDefault="002A0DF0" w:rsidP="002A0DF0">
      <w:pPr>
        <w:spacing w:line="480" w:lineRule="auto"/>
        <w:ind w:left="360"/>
        <w:rPr>
          <w:lang w:val="en-CA"/>
        </w:rPr>
      </w:pPr>
      <w:r>
        <w:rPr>
          <w:lang w:val="en-CA"/>
        </w:rPr>
        <w:t xml:space="preserve">       </w:t>
      </w:r>
      <w:r w:rsidRPr="00501824">
        <w:rPr>
          <w:lang w:val="en-CA"/>
        </w:rPr>
        <w:t xml:space="preserve">and contemporary contexts of First Nations, Metis and Inuit; and (d) supporting the </w:t>
      </w:r>
    </w:p>
    <w:p w14:paraId="0B128884" w14:textId="77777777" w:rsidR="002A0DF0" w:rsidRDefault="002A0DF0" w:rsidP="002A0DF0">
      <w:pPr>
        <w:spacing w:line="480" w:lineRule="auto"/>
        <w:ind w:left="360"/>
        <w:rPr>
          <w:lang w:val="en-CA"/>
        </w:rPr>
      </w:pPr>
      <w:r>
        <w:rPr>
          <w:lang w:val="en-CA"/>
        </w:rPr>
        <w:t xml:space="preserve">       </w:t>
      </w:r>
      <w:r w:rsidRPr="00501824">
        <w:rPr>
          <w:lang w:val="en-CA"/>
        </w:rPr>
        <w:t xml:space="preserve">learning experiences of all students using resources that accurately reflect and </w:t>
      </w:r>
    </w:p>
    <w:p w14:paraId="610BD8A3" w14:textId="77777777" w:rsidR="002A0DF0" w:rsidRDefault="002A0DF0" w:rsidP="002A0DF0">
      <w:pPr>
        <w:spacing w:line="480" w:lineRule="auto"/>
        <w:ind w:left="360"/>
        <w:rPr>
          <w:lang w:val="en-CA"/>
        </w:rPr>
      </w:pPr>
      <w:r>
        <w:rPr>
          <w:lang w:val="en-CA"/>
        </w:rPr>
        <w:t xml:space="preserve">       </w:t>
      </w:r>
      <w:r w:rsidRPr="00501824">
        <w:rPr>
          <w:lang w:val="en-CA"/>
        </w:rPr>
        <w:t>demonstrate the strength and diversity of First Nations, Metis and Inuit.</w:t>
      </w:r>
    </w:p>
    <w:p w14:paraId="175F6000" w14:textId="77777777" w:rsidR="00D60896" w:rsidRDefault="00D60896" w:rsidP="00D60896">
      <w:pPr>
        <w:spacing w:line="480" w:lineRule="auto"/>
        <w:rPr>
          <w:lang w:val="en-CA"/>
        </w:rPr>
      </w:pPr>
    </w:p>
    <w:p w14:paraId="0921BCD1" w14:textId="5B993D26" w:rsidR="00C6721A" w:rsidRDefault="00C6721A" w:rsidP="00D60896">
      <w:pPr>
        <w:spacing w:line="480" w:lineRule="auto"/>
        <w:ind w:left="720"/>
        <w:jc w:val="center"/>
        <w:rPr>
          <w:b/>
          <w:lang w:val="en-CA"/>
        </w:rPr>
      </w:pPr>
      <w:r>
        <w:rPr>
          <w:b/>
          <w:lang w:val="en-CA"/>
        </w:rPr>
        <w:t>Appendix B</w:t>
      </w:r>
    </w:p>
    <w:p w14:paraId="6E555B37" w14:textId="77777777" w:rsidR="00C6721A" w:rsidRDefault="00C6721A" w:rsidP="00D60896">
      <w:pPr>
        <w:spacing w:line="480" w:lineRule="auto"/>
        <w:ind w:left="720"/>
        <w:jc w:val="center"/>
        <w:rPr>
          <w:b/>
          <w:lang w:val="en-CA"/>
        </w:rPr>
      </w:pPr>
    </w:p>
    <w:p w14:paraId="40F28CA8" w14:textId="77777777" w:rsidR="00D60896" w:rsidRPr="00F42B0E" w:rsidRDefault="00D60896" w:rsidP="00D60896">
      <w:pPr>
        <w:spacing w:line="480" w:lineRule="auto"/>
        <w:ind w:left="720"/>
        <w:jc w:val="center"/>
        <w:rPr>
          <w:b/>
          <w:lang w:val="en-CA"/>
        </w:rPr>
      </w:pPr>
      <w:r w:rsidRPr="00F42B0E">
        <w:rPr>
          <w:b/>
          <w:lang w:val="en-CA"/>
        </w:rPr>
        <w:t>Truth and Reconciliation Commission of Canada: Calls to Action for EDUCATION</w:t>
      </w:r>
    </w:p>
    <w:p w14:paraId="340AECC3" w14:textId="77777777" w:rsidR="00D60896" w:rsidRDefault="00D60896" w:rsidP="00D60896">
      <w:pPr>
        <w:ind w:left="720"/>
        <w:rPr>
          <w:lang w:val="en-CA"/>
        </w:rPr>
      </w:pPr>
      <w:r w:rsidRPr="00F42B0E">
        <w:rPr>
          <w:lang w:val="en-CA"/>
        </w:rPr>
        <w:t xml:space="preserve">6. We call upon the Government of Canada to repeal Section 43 </w:t>
      </w:r>
      <w:r>
        <w:rPr>
          <w:lang w:val="en-CA"/>
        </w:rPr>
        <w:t>of the Criminal Code of Canada.</w:t>
      </w:r>
    </w:p>
    <w:p w14:paraId="2229C59D" w14:textId="77777777" w:rsidR="00D60896" w:rsidRPr="00F42B0E" w:rsidRDefault="00D60896" w:rsidP="00D60896">
      <w:pPr>
        <w:ind w:left="720"/>
        <w:rPr>
          <w:lang w:val="en-CA"/>
        </w:rPr>
      </w:pPr>
      <w:r w:rsidRPr="00F42B0E">
        <w:rPr>
          <w:lang w:val="en-CA"/>
        </w:rPr>
        <w:t>7. We call upon the federal government to develop with Aboriginal groups a joint strategy to eliminate</w:t>
      </w:r>
      <w:r>
        <w:rPr>
          <w:lang w:val="en-CA"/>
        </w:rPr>
        <w:t xml:space="preserve"> </w:t>
      </w:r>
      <w:r w:rsidRPr="00F42B0E">
        <w:rPr>
          <w:lang w:val="en-CA"/>
        </w:rPr>
        <w:t>educational and employment gaps between Aboriginal and non-Aboriginal Canadians.</w:t>
      </w:r>
    </w:p>
    <w:p w14:paraId="378EEA88" w14:textId="77777777" w:rsidR="00D60896" w:rsidRPr="00F42B0E" w:rsidRDefault="00D60896" w:rsidP="00D60896">
      <w:pPr>
        <w:ind w:left="720"/>
        <w:rPr>
          <w:lang w:val="en-CA"/>
        </w:rPr>
      </w:pPr>
      <w:r w:rsidRPr="00F42B0E">
        <w:rPr>
          <w:lang w:val="en-CA"/>
        </w:rPr>
        <w:t>8. We call upon the federal government to eliminate the discrepancy in federal education funding for</w:t>
      </w:r>
      <w:r>
        <w:rPr>
          <w:lang w:val="en-CA"/>
        </w:rPr>
        <w:t xml:space="preserve"> </w:t>
      </w:r>
      <w:r w:rsidRPr="00F42B0E">
        <w:rPr>
          <w:lang w:val="en-CA"/>
        </w:rPr>
        <w:t>First Nations children being educated on reserves and those First Nations children being educated off</w:t>
      </w:r>
      <w:r>
        <w:rPr>
          <w:lang w:val="en-CA"/>
        </w:rPr>
        <w:t xml:space="preserve"> </w:t>
      </w:r>
      <w:r w:rsidRPr="00F42B0E">
        <w:rPr>
          <w:lang w:val="en-CA"/>
        </w:rPr>
        <w:t>reserves.</w:t>
      </w:r>
    </w:p>
    <w:p w14:paraId="00C83CBA" w14:textId="77777777" w:rsidR="00D60896" w:rsidRPr="00F42B0E" w:rsidRDefault="00D60896" w:rsidP="00D60896">
      <w:pPr>
        <w:ind w:left="720"/>
        <w:rPr>
          <w:lang w:val="en-CA"/>
        </w:rPr>
      </w:pPr>
      <w:r w:rsidRPr="00F42B0E">
        <w:rPr>
          <w:lang w:val="en-CA"/>
        </w:rPr>
        <w:t>9. We call upon the federal government to prepare and publish annual reports comparing funding for the</w:t>
      </w:r>
      <w:r>
        <w:rPr>
          <w:lang w:val="en-CA"/>
        </w:rPr>
        <w:t xml:space="preserve"> </w:t>
      </w:r>
      <w:r w:rsidRPr="00F42B0E">
        <w:rPr>
          <w:lang w:val="en-CA"/>
        </w:rPr>
        <w:t>education of First Nations children on and off reserves, as well as educational and income attainments of</w:t>
      </w:r>
      <w:r>
        <w:rPr>
          <w:lang w:val="en-CA"/>
        </w:rPr>
        <w:t xml:space="preserve"> </w:t>
      </w:r>
      <w:r w:rsidRPr="00F42B0E">
        <w:rPr>
          <w:lang w:val="en-CA"/>
        </w:rPr>
        <w:t>Aboriginal peoples in Canada compared with non-Aboriginal people.</w:t>
      </w:r>
    </w:p>
    <w:p w14:paraId="1CCE4C77" w14:textId="77777777" w:rsidR="00D60896" w:rsidRDefault="00D60896" w:rsidP="00D60896">
      <w:pPr>
        <w:ind w:left="720"/>
        <w:rPr>
          <w:lang w:val="en-CA"/>
        </w:rPr>
      </w:pPr>
      <w:r w:rsidRPr="00F42B0E">
        <w:rPr>
          <w:lang w:val="en-CA"/>
        </w:rPr>
        <w:t>10. We call on the federal government to draft new Aboriginal education legislation with the full</w:t>
      </w:r>
      <w:r>
        <w:rPr>
          <w:lang w:val="en-CA"/>
        </w:rPr>
        <w:t xml:space="preserve"> </w:t>
      </w:r>
      <w:r w:rsidRPr="00F42B0E">
        <w:rPr>
          <w:lang w:val="en-CA"/>
        </w:rPr>
        <w:t>participation and informed consent of Aboriginal peoples. The new legislation would include a</w:t>
      </w:r>
      <w:r>
        <w:rPr>
          <w:lang w:val="en-CA"/>
        </w:rPr>
        <w:t xml:space="preserve"> </w:t>
      </w:r>
      <w:r w:rsidRPr="00F42B0E">
        <w:rPr>
          <w:lang w:val="en-CA"/>
        </w:rPr>
        <w:t>commitment to sufficient funding and would incorporate the following principles:</w:t>
      </w:r>
    </w:p>
    <w:p w14:paraId="3158411B" w14:textId="77777777" w:rsidR="00D60896" w:rsidRPr="00F42B0E" w:rsidRDefault="00D60896" w:rsidP="00D60896">
      <w:pPr>
        <w:ind w:left="720"/>
        <w:rPr>
          <w:lang w:val="en-CA"/>
        </w:rPr>
      </w:pPr>
      <w:r w:rsidRPr="00F42B0E">
        <w:rPr>
          <w:lang w:val="en-CA"/>
        </w:rPr>
        <w:t>i. Providing sufficient funding to close identified educational achievement gaps within one</w:t>
      </w:r>
      <w:r>
        <w:rPr>
          <w:lang w:val="en-CA"/>
        </w:rPr>
        <w:t xml:space="preserve"> </w:t>
      </w:r>
      <w:r w:rsidRPr="00F42B0E">
        <w:rPr>
          <w:lang w:val="en-CA"/>
        </w:rPr>
        <w:t>generation.</w:t>
      </w:r>
    </w:p>
    <w:p w14:paraId="21C67FEA" w14:textId="77777777" w:rsidR="00D60896" w:rsidRPr="00F42B0E" w:rsidRDefault="00D60896" w:rsidP="00D60896">
      <w:pPr>
        <w:ind w:left="720"/>
        <w:rPr>
          <w:lang w:val="en-CA"/>
        </w:rPr>
      </w:pPr>
      <w:r w:rsidRPr="00F42B0E">
        <w:rPr>
          <w:lang w:val="en-CA"/>
        </w:rPr>
        <w:t>ii. Improving education attainment levels and success rates.</w:t>
      </w:r>
    </w:p>
    <w:p w14:paraId="572600B2" w14:textId="77777777" w:rsidR="00D60896" w:rsidRPr="00F42B0E" w:rsidRDefault="00D60896" w:rsidP="00D60896">
      <w:pPr>
        <w:ind w:left="720"/>
        <w:rPr>
          <w:lang w:val="en-CA"/>
        </w:rPr>
      </w:pPr>
      <w:r w:rsidRPr="00F42B0E">
        <w:rPr>
          <w:lang w:val="en-CA"/>
        </w:rPr>
        <w:t>iii. Developing culturally appropriate curricula.</w:t>
      </w:r>
    </w:p>
    <w:p w14:paraId="67F59633" w14:textId="77777777" w:rsidR="00D60896" w:rsidRPr="00F42B0E" w:rsidRDefault="00D60896" w:rsidP="00D60896">
      <w:pPr>
        <w:ind w:left="720"/>
        <w:rPr>
          <w:lang w:val="en-CA"/>
        </w:rPr>
      </w:pPr>
      <w:r w:rsidRPr="00F42B0E">
        <w:rPr>
          <w:lang w:val="en-CA"/>
        </w:rPr>
        <w:t>iv. Protecting the right to Aboriginal languages, including the teaching of Aboriginal languages as</w:t>
      </w:r>
      <w:r>
        <w:rPr>
          <w:lang w:val="en-CA"/>
        </w:rPr>
        <w:t xml:space="preserve"> </w:t>
      </w:r>
      <w:r w:rsidRPr="00F42B0E">
        <w:rPr>
          <w:lang w:val="en-CA"/>
        </w:rPr>
        <w:t>credit courses.</w:t>
      </w:r>
    </w:p>
    <w:p w14:paraId="5390097A" w14:textId="77777777" w:rsidR="00D60896" w:rsidRPr="00F42B0E" w:rsidRDefault="00D60896" w:rsidP="00D60896">
      <w:pPr>
        <w:ind w:left="720"/>
        <w:rPr>
          <w:lang w:val="en-CA"/>
        </w:rPr>
      </w:pPr>
      <w:r w:rsidRPr="00F42B0E">
        <w:rPr>
          <w:lang w:val="en-CA"/>
        </w:rPr>
        <w:t>v. Enabling parental and community responsibility, control, and accountability, similar to what</w:t>
      </w:r>
      <w:r>
        <w:rPr>
          <w:lang w:val="en-CA"/>
        </w:rPr>
        <w:t xml:space="preserve"> </w:t>
      </w:r>
      <w:r w:rsidRPr="00F42B0E">
        <w:rPr>
          <w:lang w:val="en-CA"/>
        </w:rPr>
        <w:t>parents enjoy in public school systems.</w:t>
      </w:r>
    </w:p>
    <w:p w14:paraId="57C87D30" w14:textId="77777777" w:rsidR="00D60896" w:rsidRPr="00F42B0E" w:rsidRDefault="00D60896" w:rsidP="00D60896">
      <w:pPr>
        <w:ind w:left="720"/>
        <w:rPr>
          <w:lang w:val="en-CA"/>
        </w:rPr>
      </w:pPr>
      <w:r w:rsidRPr="00F42B0E">
        <w:rPr>
          <w:lang w:val="en-CA"/>
        </w:rPr>
        <w:lastRenderedPageBreak/>
        <w:t>vi. Enabling parents to fully participate in the education of their children.</w:t>
      </w:r>
    </w:p>
    <w:p w14:paraId="41777B8B" w14:textId="77777777" w:rsidR="00D60896" w:rsidRPr="00F42B0E" w:rsidRDefault="00D60896" w:rsidP="00D60896">
      <w:pPr>
        <w:ind w:left="720"/>
        <w:rPr>
          <w:lang w:val="en-CA"/>
        </w:rPr>
      </w:pPr>
      <w:r w:rsidRPr="00F42B0E">
        <w:rPr>
          <w:lang w:val="en-CA"/>
        </w:rPr>
        <w:t>vii. Respecting and honouring Treaty relationships.</w:t>
      </w:r>
    </w:p>
    <w:p w14:paraId="1FCB6CEC" w14:textId="77777777" w:rsidR="00D60896" w:rsidRPr="00F42B0E" w:rsidRDefault="00D60896" w:rsidP="00D60896">
      <w:pPr>
        <w:ind w:left="720"/>
        <w:rPr>
          <w:lang w:val="en-CA"/>
        </w:rPr>
      </w:pPr>
      <w:r w:rsidRPr="00F42B0E">
        <w:rPr>
          <w:lang w:val="en-CA"/>
        </w:rPr>
        <w:t>11. We call upon the federal government to provide adequate funding to end the backlog of First Nations</w:t>
      </w:r>
      <w:r>
        <w:rPr>
          <w:lang w:val="en-CA"/>
        </w:rPr>
        <w:t xml:space="preserve"> </w:t>
      </w:r>
      <w:r w:rsidRPr="00F42B0E">
        <w:rPr>
          <w:lang w:val="en-CA"/>
        </w:rPr>
        <w:t>students seeking a post-secondary education.</w:t>
      </w:r>
    </w:p>
    <w:p w14:paraId="5A1E6303" w14:textId="77777777" w:rsidR="00D60896" w:rsidRPr="00F42B0E" w:rsidRDefault="00D60896" w:rsidP="00D60896">
      <w:pPr>
        <w:ind w:left="720"/>
        <w:rPr>
          <w:lang w:val="en-CA"/>
        </w:rPr>
      </w:pPr>
      <w:r w:rsidRPr="00F42B0E">
        <w:rPr>
          <w:lang w:val="en-CA"/>
        </w:rPr>
        <w:t>12. We call upon the federal, provincial, territorial, and Aboriginal governments to develop culturally</w:t>
      </w:r>
      <w:r>
        <w:rPr>
          <w:lang w:val="en-CA"/>
        </w:rPr>
        <w:t xml:space="preserve"> </w:t>
      </w:r>
      <w:r w:rsidRPr="00F42B0E">
        <w:rPr>
          <w:lang w:val="en-CA"/>
        </w:rPr>
        <w:t>appropriate early childhood education programs for Aboriginal families.</w:t>
      </w:r>
    </w:p>
    <w:p w14:paraId="5AC95CA7" w14:textId="77777777" w:rsidR="00D60896" w:rsidRDefault="00D60896" w:rsidP="00D60896">
      <w:pPr>
        <w:ind w:left="720"/>
        <w:rPr>
          <w:lang w:val="en-CA"/>
        </w:rPr>
      </w:pPr>
      <w:r w:rsidRPr="00F42B0E">
        <w:rPr>
          <w:lang w:val="en-CA"/>
        </w:rPr>
        <w:t>https://www.albertaschoolcouncils.ca/public/download/documents/40899 page 5, 6</w:t>
      </w:r>
    </w:p>
    <w:p w14:paraId="79F46874" w14:textId="77777777" w:rsidR="00D60896" w:rsidRDefault="00D60896" w:rsidP="00D60896">
      <w:pPr>
        <w:jc w:val="center"/>
        <w:rPr>
          <w:b/>
          <w:lang w:val="en-CA"/>
        </w:rPr>
      </w:pPr>
    </w:p>
    <w:p w14:paraId="305818A9" w14:textId="77777777" w:rsidR="00D60896" w:rsidRDefault="00D60896" w:rsidP="00D60896">
      <w:pPr>
        <w:rPr>
          <w:b/>
          <w:lang w:val="en-CA"/>
        </w:rPr>
      </w:pPr>
    </w:p>
    <w:p w14:paraId="3EB6E23D" w14:textId="77777777" w:rsidR="00D60896" w:rsidRDefault="00D60896" w:rsidP="00D60896">
      <w:pPr>
        <w:rPr>
          <w:b/>
          <w:lang w:val="en-CA"/>
        </w:rPr>
      </w:pPr>
    </w:p>
    <w:p w14:paraId="091205A5" w14:textId="77777777" w:rsidR="00D60896" w:rsidRDefault="00D60896" w:rsidP="00D60896">
      <w:pPr>
        <w:rPr>
          <w:b/>
          <w:lang w:val="en-CA"/>
        </w:rPr>
      </w:pPr>
    </w:p>
    <w:p w14:paraId="7C9CA17E" w14:textId="77777777" w:rsidR="002A0DF0" w:rsidRDefault="002A0DF0" w:rsidP="0077606E">
      <w:pPr>
        <w:rPr>
          <w:b/>
          <w:lang w:val="en-CA"/>
        </w:rPr>
      </w:pPr>
    </w:p>
    <w:p w14:paraId="7D63408E" w14:textId="77777777" w:rsidR="002A0DF0" w:rsidRDefault="002A0DF0" w:rsidP="0077606E">
      <w:pPr>
        <w:rPr>
          <w:b/>
          <w:lang w:val="en-CA"/>
        </w:rPr>
      </w:pPr>
    </w:p>
    <w:p w14:paraId="63B07B93" w14:textId="77777777" w:rsidR="002A0DF0" w:rsidRDefault="002A0DF0" w:rsidP="0077606E">
      <w:pPr>
        <w:rPr>
          <w:b/>
          <w:lang w:val="en-CA"/>
        </w:rPr>
      </w:pPr>
    </w:p>
    <w:p w14:paraId="04819724" w14:textId="77777777" w:rsidR="002A0DF0" w:rsidRDefault="002A0DF0" w:rsidP="0077606E">
      <w:pPr>
        <w:rPr>
          <w:b/>
          <w:lang w:val="en-CA"/>
        </w:rPr>
      </w:pPr>
    </w:p>
    <w:p w14:paraId="6D151B93" w14:textId="77777777" w:rsidR="007C0BE9" w:rsidRDefault="007C0BE9" w:rsidP="0077606E">
      <w:pPr>
        <w:rPr>
          <w:b/>
          <w:lang w:val="en-CA"/>
        </w:rPr>
      </w:pPr>
    </w:p>
    <w:p w14:paraId="32207C5E" w14:textId="77777777" w:rsidR="00236EA7" w:rsidRDefault="00236EA7" w:rsidP="0077606E">
      <w:pPr>
        <w:rPr>
          <w:b/>
          <w:lang w:val="en-CA"/>
        </w:rPr>
      </w:pPr>
    </w:p>
    <w:p w14:paraId="234FE1C4" w14:textId="77777777" w:rsidR="00236EA7" w:rsidRDefault="00236EA7" w:rsidP="0077606E">
      <w:pPr>
        <w:rPr>
          <w:b/>
          <w:lang w:val="en-CA"/>
        </w:rPr>
      </w:pPr>
    </w:p>
    <w:p w14:paraId="4A94D7D9" w14:textId="77777777" w:rsidR="00236EA7" w:rsidRDefault="00236EA7" w:rsidP="0077606E">
      <w:pPr>
        <w:rPr>
          <w:b/>
          <w:lang w:val="en-CA"/>
        </w:rPr>
      </w:pPr>
    </w:p>
    <w:p w14:paraId="4B2969C9" w14:textId="77777777" w:rsidR="00236EA7" w:rsidRDefault="00236EA7" w:rsidP="0077606E">
      <w:pPr>
        <w:rPr>
          <w:b/>
          <w:lang w:val="en-CA"/>
        </w:rPr>
      </w:pPr>
    </w:p>
    <w:p w14:paraId="0ECC2894" w14:textId="77777777" w:rsidR="00236EA7" w:rsidRDefault="00236EA7" w:rsidP="0077606E">
      <w:pPr>
        <w:rPr>
          <w:b/>
          <w:lang w:val="en-CA"/>
        </w:rPr>
      </w:pPr>
    </w:p>
    <w:p w14:paraId="493D601A" w14:textId="77777777" w:rsidR="00236EA7" w:rsidRDefault="00236EA7" w:rsidP="0077606E">
      <w:pPr>
        <w:rPr>
          <w:b/>
          <w:lang w:val="en-CA"/>
        </w:rPr>
      </w:pPr>
    </w:p>
    <w:p w14:paraId="529C90F9" w14:textId="77777777" w:rsidR="00236EA7" w:rsidRDefault="00236EA7" w:rsidP="0077606E">
      <w:pPr>
        <w:rPr>
          <w:b/>
          <w:lang w:val="en-CA"/>
        </w:rPr>
      </w:pPr>
    </w:p>
    <w:p w14:paraId="5B727DE4" w14:textId="77777777" w:rsidR="00236EA7" w:rsidRDefault="00236EA7" w:rsidP="0077606E">
      <w:pPr>
        <w:rPr>
          <w:b/>
          <w:lang w:val="en-CA"/>
        </w:rPr>
      </w:pPr>
    </w:p>
    <w:p w14:paraId="52548113" w14:textId="77777777" w:rsidR="00236EA7" w:rsidRDefault="00236EA7" w:rsidP="0077606E">
      <w:pPr>
        <w:rPr>
          <w:b/>
          <w:lang w:val="en-CA"/>
        </w:rPr>
      </w:pPr>
    </w:p>
    <w:p w14:paraId="0EE8894D" w14:textId="77777777" w:rsidR="00236EA7" w:rsidRDefault="00236EA7" w:rsidP="0077606E">
      <w:pPr>
        <w:rPr>
          <w:b/>
          <w:lang w:val="en-CA"/>
        </w:rPr>
      </w:pPr>
    </w:p>
    <w:p w14:paraId="09E808D2" w14:textId="77777777" w:rsidR="00236EA7" w:rsidRDefault="00236EA7" w:rsidP="0077606E">
      <w:pPr>
        <w:rPr>
          <w:b/>
          <w:lang w:val="en-CA"/>
        </w:rPr>
      </w:pPr>
    </w:p>
    <w:p w14:paraId="25A71C75" w14:textId="77777777" w:rsidR="00236EA7" w:rsidRDefault="00236EA7" w:rsidP="0077606E">
      <w:pPr>
        <w:rPr>
          <w:b/>
          <w:lang w:val="en-CA"/>
        </w:rPr>
      </w:pPr>
    </w:p>
    <w:p w14:paraId="16FB88E0" w14:textId="77777777" w:rsidR="00236EA7" w:rsidRDefault="00236EA7" w:rsidP="0077606E">
      <w:pPr>
        <w:rPr>
          <w:b/>
          <w:lang w:val="en-CA"/>
        </w:rPr>
      </w:pPr>
    </w:p>
    <w:p w14:paraId="4ABEC115" w14:textId="77777777" w:rsidR="00236EA7" w:rsidRDefault="00236EA7" w:rsidP="0077606E">
      <w:pPr>
        <w:rPr>
          <w:b/>
          <w:lang w:val="en-CA"/>
        </w:rPr>
      </w:pPr>
    </w:p>
    <w:p w14:paraId="130215F4" w14:textId="77777777" w:rsidR="00236EA7" w:rsidRDefault="00236EA7" w:rsidP="0077606E">
      <w:pPr>
        <w:rPr>
          <w:b/>
          <w:lang w:val="en-CA"/>
        </w:rPr>
      </w:pPr>
    </w:p>
    <w:p w14:paraId="5210E484" w14:textId="77777777" w:rsidR="00236EA7" w:rsidRDefault="00236EA7" w:rsidP="0077606E">
      <w:pPr>
        <w:rPr>
          <w:b/>
          <w:lang w:val="en-CA"/>
        </w:rPr>
      </w:pPr>
    </w:p>
    <w:p w14:paraId="6D1B829A" w14:textId="77777777" w:rsidR="00236EA7" w:rsidRDefault="00236EA7" w:rsidP="0077606E">
      <w:pPr>
        <w:rPr>
          <w:b/>
          <w:lang w:val="en-CA"/>
        </w:rPr>
      </w:pPr>
    </w:p>
    <w:p w14:paraId="536E484D" w14:textId="77777777" w:rsidR="00236EA7" w:rsidRDefault="00236EA7" w:rsidP="0077606E">
      <w:pPr>
        <w:rPr>
          <w:b/>
          <w:lang w:val="en-CA"/>
        </w:rPr>
      </w:pPr>
    </w:p>
    <w:p w14:paraId="48D8A3A3" w14:textId="77777777" w:rsidR="00236EA7" w:rsidRDefault="00236EA7" w:rsidP="0077606E">
      <w:pPr>
        <w:rPr>
          <w:b/>
          <w:lang w:val="en-CA"/>
        </w:rPr>
      </w:pPr>
    </w:p>
    <w:p w14:paraId="3A0A931C" w14:textId="77777777" w:rsidR="00236EA7" w:rsidRDefault="00236EA7" w:rsidP="0077606E">
      <w:pPr>
        <w:rPr>
          <w:b/>
          <w:lang w:val="en-CA"/>
        </w:rPr>
      </w:pPr>
    </w:p>
    <w:p w14:paraId="42BA6C6B" w14:textId="77777777" w:rsidR="00236EA7" w:rsidRDefault="00236EA7" w:rsidP="0077606E">
      <w:pPr>
        <w:rPr>
          <w:b/>
          <w:lang w:val="en-CA"/>
        </w:rPr>
      </w:pPr>
    </w:p>
    <w:p w14:paraId="04DE1725" w14:textId="77777777" w:rsidR="00236EA7" w:rsidRDefault="00236EA7" w:rsidP="0077606E">
      <w:pPr>
        <w:rPr>
          <w:b/>
          <w:lang w:val="en-CA"/>
        </w:rPr>
      </w:pPr>
    </w:p>
    <w:p w14:paraId="572AAADA" w14:textId="77777777" w:rsidR="00236EA7" w:rsidRDefault="00236EA7" w:rsidP="0077606E">
      <w:pPr>
        <w:rPr>
          <w:b/>
          <w:lang w:val="en-CA"/>
        </w:rPr>
      </w:pPr>
    </w:p>
    <w:p w14:paraId="1AE940D1" w14:textId="77777777" w:rsidR="00236EA7" w:rsidRDefault="00236EA7" w:rsidP="0077606E">
      <w:pPr>
        <w:rPr>
          <w:b/>
          <w:lang w:val="en-CA"/>
        </w:rPr>
      </w:pPr>
    </w:p>
    <w:p w14:paraId="016860AE" w14:textId="77777777" w:rsidR="00236EA7" w:rsidRDefault="00236EA7" w:rsidP="0077606E">
      <w:pPr>
        <w:rPr>
          <w:b/>
          <w:lang w:val="en-CA"/>
        </w:rPr>
      </w:pPr>
    </w:p>
    <w:p w14:paraId="4A471C5D" w14:textId="2517FB3F" w:rsidR="0077606E" w:rsidRPr="0077606E" w:rsidRDefault="0077606E" w:rsidP="00E81007">
      <w:pPr>
        <w:jc w:val="center"/>
        <w:rPr>
          <w:b/>
          <w:lang w:val="en-CA"/>
        </w:rPr>
      </w:pPr>
      <w:r w:rsidRPr="0077606E">
        <w:rPr>
          <w:b/>
          <w:lang w:val="en-CA"/>
        </w:rPr>
        <w:lastRenderedPageBreak/>
        <w:t>References</w:t>
      </w:r>
    </w:p>
    <w:p w14:paraId="240E6319" w14:textId="77777777" w:rsidR="0077606E" w:rsidRDefault="0077606E" w:rsidP="0077606E">
      <w:pPr>
        <w:rPr>
          <w:lang w:val="en-CA"/>
        </w:rPr>
      </w:pPr>
    </w:p>
    <w:p w14:paraId="18CA9725" w14:textId="77777777" w:rsidR="00236EA7" w:rsidRDefault="00236EA7" w:rsidP="00236EA7">
      <w:pPr>
        <w:rPr>
          <w:lang w:val="en-CA"/>
        </w:rPr>
      </w:pPr>
      <w:r>
        <w:rPr>
          <w:lang w:val="en-CA"/>
        </w:rPr>
        <w:t xml:space="preserve">Alberta Education Teaching Quality Standard. (n.d.).  Retrieved from  </w:t>
      </w:r>
    </w:p>
    <w:p w14:paraId="2F152E86" w14:textId="77777777" w:rsidR="00236EA7" w:rsidRDefault="002A49C3" w:rsidP="00236EA7">
      <w:pPr>
        <w:rPr>
          <w:lang w:val="en-CA"/>
        </w:rPr>
      </w:pPr>
      <w:hyperlink r:id="rId7" w:history="1">
        <w:r w:rsidR="00236EA7" w:rsidRPr="00440D0D">
          <w:rPr>
            <w:rStyle w:val="Hyperlink"/>
            <w:lang w:val="en-CA"/>
          </w:rPr>
          <w:t>https://education.alberta.ca/media/3739620/standardsdoc-tqs-_fa-web-2018-01-17.pdf</w:t>
        </w:r>
      </w:hyperlink>
    </w:p>
    <w:p w14:paraId="74019489" w14:textId="77777777" w:rsidR="00236EA7" w:rsidRDefault="00236EA7" w:rsidP="00236EA7">
      <w:pPr>
        <w:rPr>
          <w:lang w:val="en-CA"/>
        </w:rPr>
      </w:pPr>
    </w:p>
    <w:p w14:paraId="7BAC3F15" w14:textId="77777777" w:rsidR="00236EA7" w:rsidRDefault="00236EA7" w:rsidP="00236EA7">
      <w:pPr>
        <w:rPr>
          <w:lang w:val="en-CA"/>
        </w:rPr>
      </w:pPr>
      <w:r>
        <w:rPr>
          <w:lang w:val="en-CA"/>
        </w:rPr>
        <w:t xml:space="preserve">Battiste, M. (2015).  </w:t>
      </w:r>
      <w:r w:rsidRPr="004315C6">
        <w:rPr>
          <w:i/>
          <w:lang w:val="en-CA"/>
        </w:rPr>
        <w:t>Decoloni</w:t>
      </w:r>
      <w:r>
        <w:rPr>
          <w:i/>
          <w:lang w:val="en-CA"/>
        </w:rPr>
        <w:t>zing Education:  Nourishing the Learning S</w:t>
      </w:r>
      <w:r w:rsidRPr="004315C6">
        <w:rPr>
          <w:i/>
          <w:lang w:val="en-CA"/>
        </w:rPr>
        <w:t>pirit</w:t>
      </w:r>
      <w:r>
        <w:rPr>
          <w:lang w:val="en-CA"/>
        </w:rPr>
        <w:t xml:space="preserve">.  Saskatoon:  Purich </w:t>
      </w:r>
    </w:p>
    <w:p w14:paraId="19FCF773" w14:textId="77777777" w:rsidR="00236EA7" w:rsidRDefault="00236EA7" w:rsidP="00236EA7">
      <w:pPr>
        <w:rPr>
          <w:lang w:val="en-CA"/>
        </w:rPr>
      </w:pPr>
      <w:r>
        <w:rPr>
          <w:lang w:val="en-CA"/>
        </w:rPr>
        <w:t>Publishing Limited.</w:t>
      </w:r>
    </w:p>
    <w:p w14:paraId="18ADC322" w14:textId="77777777" w:rsidR="00236EA7" w:rsidRDefault="00236EA7" w:rsidP="00236EA7">
      <w:pPr>
        <w:rPr>
          <w:lang w:val="en-CA"/>
        </w:rPr>
      </w:pPr>
    </w:p>
    <w:p w14:paraId="5D23A659" w14:textId="77777777" w:rsidR="00236EA7" w:rsidRDefault="00236EA7" w:rsidP="00236EA7">
      <w:pPr>
        <w:rPr>
          <w:lang w:val="en-CA"/>
        </w:rPr>
      </w:pPr>
      <w:r>
        <w:rPr>
          <w:lang w:val="en-CA"/>
        </w:rPr>
        <w:t xml:space="preserve">Battiste, M. (2002). Indigenous Knowledge and Pedagogy in First Nations Education.  (National Working Group on Education and the Minister of Indian and Norther Affairs.) </w:t>
      </w:r>
    </w:p>
    <w:p w14:paraId="3E89159D" w14:textId="77777777" w:rsidR="00236EA7" w:rsidRDefault="00236EA7" w:rsidP="00236EA7">
      <w:pPr>
        <w:rPr>
          <w:lang w:val="en-CA"/>
        </w:rPr>
      </w:pPr>
    </w:p>
    <w:p w14:paraId="101C0EA7" w14:textId="77777777" w:rsidR="00236EA7" w:rsidRDefault="00236EA7" w:rsidP="00236EA7">
      <w:pPr>
        <w:rPr>
          <w:lang w:val="en-CA"/>
        </w:rPr>
      </w:pPr>
      <w:r>
        <w:rPr>
          <w:lang w:val="en-CA"/>
        </w:rPr>
        <w:t xml:space="preserve">Belanger, Y. (2014).  </w:t>
      </w:r>
      <w:r w:rsidRPr="00CF4C72">
        <w:rPr>
          <w:i/>
          <w:lang w:val="en-CA"/>
        </w:rPr>
        <w:t>Ways of Knowing.</w:t>
      </w:r>
      <w:r>
        <w:rPr>
          <w:lang w:val="en-CA"/>
        </w:rPr>
        <w:t xml:space="preserve"> An Introduction to Native Studies. Second Edition.  Nelson Education Ltd.</w:t>
      </w:r>
    </w:p>
    <w:p w14:paraId="23F96416" w14:textId="77777777" w:rsidR="00236EA7" w:rsidRDefault="00236EA7" w:rsidP="00236EA7"/>
    <w:p w14:paraId="50DDCBA2" w14:textId="31815C3C" w:rsidR="00236EA7" w:rsidRPr="00236EA7" w:rsidRDefault="00236EA7" w:rsidP="00236EA7">
      <w:r>
        <w:t xml:space="preserve">Breunig, M.  Turning Experiential Education and Critical Pedagogy Theory into Praxis.  </w:t>
      </w:r>
      <w:r w:rsidRPr="00231FCB">
        <w:rPr>
          <w:i/>
        </w:rPr>
        <w:t>Journal of Experiential Education</w:t>
      </w:r>
      <w:r w:rsidRPr="00231FCB">
        <w:t>. 2005, Vo</w:t>
      </w:r>
      <w:r>
        <w:t>l</w:t>
      </w:r>
      <w:r w:rsidRPr="00231FCB">
        <w:t>ume 28, No.2.</w:t>
      </w:r>
    </w:p>
    <w:p w14:paraId="02268445" w14:textId="77777777" w:rsidR="00236EA7" w:rsidRDefault="00236EA7" w:rsidP="00236EA7">
      <w:pPr>
        <w:rPr>
          <w:lang w:val="en-CA"/>
        </w:rPr>
      </w:pPr>
    </w:p>
    <w:p w14:paraId="1AAD0883" w14:textId="6ADF2178" w:rsidR="00236EA7" w:rsidRPr="00236EA7" w:rsidRDefault="00236EA7" w:rsidP="00236EA7">
      <w:r w:rsidRPr="00A5436B">
        <w:t>De Leeuw, S., Kobayashi, A., &amp; Cameron, E. (2011).  Difference.  In</w:t>
      </w:r>
      <w:r>
        <w:t xml:space="preserve"> </w:t>
      </w:r>
      <w:r w:rsidRPr="00A5436B">
        <w:rPr>
          <w:i/>
        </w:rPr>
        <w:t>A companion to social geography,</w:t>
      </w:r>
      <w:r>
        <w:t xml:space="preserve"> V.J. Del Casino, M.E. Thomas, P.  Cloke, &amp; R. Panelli (eds), pp. 17-37.  Oxford, UK:  Wiley-Blackwell.</w:t>
      </w:r>
    </w:p>
    <w:p w14:paraId="48E38C64" w14:textId="77777777" w:rsidR="00236EA7" w:rsidRDefault="00236EA7" w:rsidP="00236EA7">
      <w:pPr>
        <w:rPr>
          <w:lang w:val="en-CA"/>
        </w:rPr>
      </w:pPr>
    </w:p>
    <w:p w14:paraId="32B7249F" w14:textId="77777777" w:rsidR="00236EA7" w:rsidRDefault="00236EA7" w:rsidP="00236EA7">
      <w:pPr>
        <w:rPr>
          <w:i/>
          <w:lang w:val="en-CA"/>
        </w:rPr>
      </w:pPr>
      <w:r>
        <w:rPr>
          <w:lang w:val="en-CA"/>
        </w:rPr>
        <w:t>Diangelo, R. (2021</w:t>
      </w:r>
      <w:r w:rsidRPr="00EE0BBF">
        <w:rPr>
          <w:i/>
          <w:lang w:val="en-CA"/>
        </w:rPr>
        <w:t>).  Nice Racism: How Progressive White People Perpetuate Racial Harm.</w:t>
      </w:r>
    </w:p>
    <w:p w14:paraId="6F2F4F50" w14:textId="77777777" w:rsidR="00236EA7" w:rsidRDefault="00236EA7" w:rsidP="00236EA7">
      <w:pPr>
        <w:rPr>
          <w:lang w:val="en-CA"/>
        </w:rPr>
      </w:pPr>
      <w:r>
        <w:rPr>
          <w:lang w:val="en-CA"/>
        </w:rPr>
        <w:t>Beacon Press.</w:t>
      </w:r>
      <w:r w:rsidRPr="00236EA7">
        <w:rPr>
          <w:lang w:val="en-CA"/>
        </w:rPr>
        <w:t xml:space="preserve"> </w:t>
      </w:r>
    </w:p>
    <w:p w14:paraId="4EF54348" w14:textId="77777777" w:rsidR="00236EA7" w:rsidRDefault="00236EA7" w:rsidP="00236EA7">
      <w:pPr>
        <w:rPr>
          <w:lang w:val="en-CA"/>
        </w:rPr>
      </w:pPr>
    </w:p>
    <w:p w14:paraId="6A6A9E65" w14:textId="05029405" w:rsidR="00236EA7" w:rsidRDefault="00236EA7" w:rsidP="00236EA7">
      <w:pPr>
        <w:rPr>
          <w:i/>
          <w:lang w:val="en-CA"/>
        </w:rPr>
      </w:pPr>
      <w:r>
        <w:rPr>
          <w:lang w:val="en-CA"/>
        </w:rPr>
        <w:t xml:space="preserve">Diangelo, R. (2018), </w:t>
      </w:r>
      <w:r w:rsidRPr="00C45591">
        <w:rPr>
          <w:i/>
          <w:lang w:val="en-CA"/>
        </w:rPr>
        <w:t>White Fragility: Why It’s So Hard for White People to Talk About Racism</w:t>
      </w:r>
    </w:p>
    <w:p w14:paraId="44B244AB" w14:textId="75AEEF26" w:rsidR="00236EA7" w:rsidRDefault="00236EA7" w:rsidP="00236EA7">
      <w:pPr>
        <w:rPr>
          <w:lang w:val="en-CA"/>
        </w:rPr>
      </w:pPr>
      <w:r>
        <w:rPr>
          <w:lang w:val="en-CA"/>
        </w:rPr>
        <w:t>Beacon Press.</w:t>
      </w:r>
    </w:p>
    <w:p w14:paraId="53198109" w14:textId="77777777" w:rsidR="00236EA7" w:rsidRDefault="00236EA7" w:rsidP="00236EA7">
      <w:pPr>
        <w:rPr>
          <w:lang w:val="en-CA"/>
        </w:rPr>
      </w:pPr>
    </w:p>
    <w:p w14:paraId="3704A966" w14:textId="14781668" w:rsidR="00236EA7" w:rsidRPr="00236EA7" w:rsidRDefault="00236EA7" w:rsidP="00236EA7">
      <w:pPr>
        <w:rPr>
          <w:i/>
        </w:rPr>
      </w:pPr>
      <w:r>
        <w:t xml:space="preserve">Donald, D.  Forts, Curriculum, and Indigenous Metissage:  Imagining Decolonization of Aboriginal-Canadian Relations in Educational Contexts.  </w:t>
      </w:r>
      <w:r w:rsidRPr="004727CE">
        <w:rPr>
          <w:i/>
        </w:rPr>
        <w:t xml:space="preserve">First Nations Perspectives 2, 1 (2009): 1-24. </w:t>
      </w:r>
    </w:p>
    <w:p w14:paraId="3BB18A9C" w14:textId="77777777" w:rsidR="00236EA7" w:rsidRDefault="00236EA7" w:rsidP="0077606E">
      <w:pPr>
        <w:rPr>
          <w:lang w:val="en-CA"/>
        </w:rPr>
      </w:pPr>
    </w:p>
    <w:p w14:paraId="79E86CFE" w14:textId="77777777" w:rsidR="00236EA7" w:rsidRPr="00236EA7" w:rsidRDefault="00236EA7" w:rsidP="00236EA7">
      <w:r w:rsidRPr="00A5436B">
        <w:t>Ind</w:t>
      </w:r>
      <w:r>
        <w:t>igenous Peoples Atlas of Canada</w:t>
      </w:r>
    </w:p>
    <w:p w14:paraId="015A2274" w14:textId="64AA3699" w:rsidR="00236EA7" w:rsidRDefault="002A49C3" w:rsidP="00236EA7">
      <w:pPr>
        <w:rPr>
          <w:rStyle w:val="Hyperlink"/>
          <w:lang w:val="en-CA"/>
        </w:rPr>
      </w:pPr>
      <w:hyperlink r:id="rId8" w:history="1">
        <w:r w:rsidR="00236EA7" w:rsidRPr="00440D0D">
          <w:rPr>
            <w:rStyle w:val="Hyperlink"/>
            <w:lang w:val="en-CA"/>
          </w:rPr>
          <w:t>https://indigenouspeoplesatlasofcanada.ca/article/history-of-residential-schools</w:t>
        </w:r>
      </w:hyperlink>
    </w:p>
    <w:p w14:paraId="5E0048FB" w14:textId="77777777" w:rsidR="00236EA7" w:rsidRDefault="00236EA7" w:rsidP="00236EA7">
      <w:pPr>
        <w:rPr>
          <w:rStyle w:val="Hyperlink"/>
          <w:lang w:val="en-CA"/>
        </w:rPr>
      </w:pPr>
    </w:p>
    <w:p w14:paraId="3FE6F83F" w14:textId="77777777" w:rsidR="00236EA7" w:rsidRPr="00A5436B" w:rsidRDefault="00236EA7" w:rsidP="00236EA7">
      <w:pPr>
        <w:rPr>
          <w:lang w:val="en-CA"/>
        </w:rPr>
      </w:pPr>
      <w:r>
        <w:rPr>
          <w:lang w:val="en-CA"/>
        </w:rPr>
        <w:t xml:space="preserve">Ladson-Billings, G. &amp; Tate W.F., (1995).  Toward a Critical Race Theory of Education.  </w:t>
      </w:r>
      <w:r w:rsidRPr="005917CF">
        <w:rPr>
          <w:i/>
          <w:lang w:val="en-CA"/>
        </w:rPr>
        <w:t xml:space="preserve">Teachers </w:t>
      </w:r>
      <w:r w:rsidRPr="00A5436B">
        <w:rPr>
          <w:lang w:val="en-CA"/>
        </w:rPr>
        <w:t>College Record, 97(1): 47-68. [Google Scholar].</w:t>
      </w:r>
    </w:p>
    <w:p w14:paraId="0020BBFC" w14:textId="77777777" w:rsidR="00236EA7" w:rsidRDefault="00236EA7" w:rsidP="0077606E">
      <w:pPr>
        <w:rPr>
          <w:lang w:val="en-CA"/>
        </w:rPr>
      </w:pPr>
    </w:p>
    <w:p w14:paraId="7B1C77EF" w14:textId="7B12E6B6" w:rsidR="0077606E" w:rsidRDefault="0077606E" w:rsidP="0077606E">
      <w:pPr>
        <w:rPr>
          <w:lang w:val="en-CA"/>
        </w:rPr>
      </w:pPr>
      <w:r>
        <w:rPr>
          <w:lang w:val="en-CA"/>
        </w:rPr>
        <w:t>Lync</w:t>
      </w:r>
      <w:r w:rsidR="00236EA7">
        <w:rPr>
          <w:lang w:val="en-CA"/>
        </w:rPr>
        <w:t>h, Matthew. (2012), February 13</w:t>
      </w:r>
      <w:r>
        <w:rPr>
          <w:lang w:val="en-CA"/>
        </w:rPr>
        <w:t>. What is culturally responsive pedagogy?</w:t>
      </w:r>
    </w:p>
    <w:p w14:paraId="1CB122BE" w14:textId="2DCC0B2E" w:rsidR="0077606E" w:rsidRDefault="0077606E" w:rsidP="0077606E">
      <w:pPr>
        <w:rPr>
          <w:lang w:val="en-CA"/>
        </w:rPr>
      </w:pPr>
      <w:r w:rsidRPr="0077606E">
        <w:rPr>
          <w:i/>
          <w:lang w:val="en-CA"/>
        </w:rPr>
        <w:t>Huffington post, The Blog.</w:t>
      </w:r>
      <w:r>
        <w:rPr>
          <w:lang w:val="en-CA"/>
        </w:rPr>
        <w:t xml:space="preserve">  Retrieved from</w:t>
      </w:r>
    </w:p>
    <w:p w14:paraId="277A50F9" w14:textId="77777777" w:rsidR="00236EA7" w:rsidRDefault="0077606E" w:rsidP="00236EA7">
      <w:r w:rsidRPr="0077606E">
        <w:rPr>
          <w:u w:val="single"/>
          <w:lang w:val="en-CA"/>
        </w:rPr>
        <w:t>Http://www.huffington post.com/matthew-lynch-edd/culturally-responsive-pedagogy b 1147364.html</w:t>
      </w:r>
      <w:r w:rsidR="00236EA7" w:rsidRPr="00236EA7">
        <w:t xml:space="preserve"> </w:t>
      </w:r>
    </w:p>
    <w:p w14:paraId="6A0DEE22" w14:textId="77777777" w:rsidR="00236EA7" w:rsidRDefault="00236EA7" w:rsidP="00236EA7"/>
    <w:p w14:paraId="795518EC" w14:textId="077A54B6" w:rsidR="00236EA7" w:rsidRPr="00A5436B" w:rsidRDefault="00236EA7" w:rsidP="00236EA7">
      <w:r w:rsidRPr="00A5436B">
        <w:lastRenderedPageBreak/>
        <w:t>Loppie, S., Reading, C. &amp; de Leeuw, S. (</w:t>
      </w:r>
      <w:r w:rsidR="00CA48C4">
        <w:t>2009)</w:t>
      </w:r>
      <w:r w:rsidRPr="00A5436B">
        <w:t xml:space="preserve">. </w:t>
      </w:r>
      <w:r w:rsidR="00CA48C4">
        <w:t xml:space="preserve"> </w:t>
      </w:r>
      <w:r w:rsidRPr="00A5436B">
        <w:t>Aboriginal Experiences With Racism And Its Impacts.</w:t>
      </w:r>
    </w:p>
    <w:p w14:paraId="24137055" w14:textId="77777777" w:rsidR="00236EA7" w:rsidRDefault="00236EA7" w:rsidP="0077606E">
      <w:pPr>
        <w:rPr>
          <w:u w:val="single"/>
          <w:lang w:val="en-CA"/>
        </w:rPr>
      </w:pPr>
    </w:p>
    <w:p w14:paraId="2588388E" w14:textId="77777777" w:rsidR="00236EA7" w:rsidRPr="00AE26EE" w:rsidRDefault="00236EA7" w:rsidP="00236EA7">
      <w:pPr>
        <w:rPr>
          <w:lang w:val="en-CA"/>
        </w:rPr>
      </w:pPr>
      <w:r>
        <w:t xml:space="preserve">National Indian Brotherhood/Assembly of First Nations. (1973).  </w:t>
      </w:r>
      <w:r w:rsidRPr="00AE26EE">
        <w:rPr>
          <w:i/>
        </w:rPr>
        <w:t>Indian Control of Indian Education</w:t>
      </w:r>
      <w:r>
        <w:rPr>
          <w:i/>
        </w:rPr>
        <w:t xml:space="preserve">. </w:t>
      </w:r>
    </w:p>
    <w:p w14:paraId="18C93078" w14:textId="77777777" w:rsidR="00236EA7" w:rsidRDefault="00236EA7" w:rsidP="0077606E">
      <w:pPr>
        <w:rPr>
          <w:u w:val="single"/>
          <w:lang w:val="en-CA"/>
        </w:rPr>
      </w:pPr>
    </w:p>
    <w:p w14:paraId="54626E0F" w14:textId="09077EF9" w:rsidR="00236EA7" w:rsidRDefault="00236EA7" w:rsidP="00236EA7">
      <w:r>
        <w:t>Oberg, D. Theoretical Frameworks for Thinking about the Work Ahead. (</w:t>
      </w:r>
      <w:r w:rsidR="006F7924">
        <w:t>n.d.).</w:t>
      </w:r>
      <w:r>
        <w:t xml:space="preserve"> </w:t>
      </w:r>
    </w:p>
    <w:p w14:paraId="02E61C24" w14:textId="77777777" w:rsidR="00236EA7" w:rsidRDefault="00236EA7" w:rsidP="00236EA7">
      <w:pPr>
        <w:rPr>
          <w:lang w:val="en-CA"/>
        </w:rPr>
      </w:pPr>
    </w:p>
    <w:p w14:paraId="50D24FF1" w14:textId="6882F091" w:rsidR="00236EA7" w:rsidRDefault="00236EA7" w:rsidP="00236EA7">
      <w:pPr>
        <w:rPr>
          <w:lang w:val="en-CA"/>
        </w:rPr>
      </w:pPr>
      <w:r>
        <w:rPr>
          <w:lang w:val="en-CA"/>
        </w:rPr>
        <w:t>Reading, C. (</w:t>
      </w:r>
      <w:r w:rsidR="0066362F">
        <w:rPr>
          <w:lang w:val="en-CA"/>
        </w:rPr>
        <w:t xml:space="preserve">n.d.). </w:t>
      </w:r>
      <w:r>
        <w:rPr>
          <w:lang w:val="en-CA"/>
        </w:rPr>
        <w:t>Policies, Programs and Strategies to address Aboriginal Racism:  A Canadian Perspective.  Social Determinants of Health.</w:t>
      </w:r>
    </w:p>
    <w:p w14:paraId="6D62D083" w14:textId="77777777" w:rsidR="00236EA7" w:rsidRPr="0077606E" w:rsidRDefault="00236EA7" w:rsidP="0077606E">
      <w:pPr>
        <w:rPr>
          <w:lang w:val="en-CA"/>
        </w:rPr>
      </w:pPr>
    </w:p>
    <w:p w14:paraId="2FA3EF09" w14:textId="02D86F78" w:rsidR="00F90529" w:rsidRDefault="00640385" w:rsidP="004315C6">
      <w:pPr>
        <w:rPr>
          <w:lang w:val="en-CA"/>
        </w:rPr>
      </w:pPr>
      <w:r>
        <w:rPr>
          <w:lang w:val="en-CA"/>
        </w:rPr>
        <w:t xml:space="preserve">Scott, L. (2019). An Indigenous Research Methodology on How Indigenous Students Learn Best.  </w:t>
      </w:r>
      <w:r w:rsidR="00437D77">
        <w:rPr>
          <w:lang w:val="en-CA"/>
        </w:rPr>
        <w:t xml:space="preserve">University of Alberta.  </w:t>
      </w:r>
      <w:r>
        <w:rPr>
          <w:lang w:val="en-CA"/>
        </w:rPr>
        <w:t>(unpublished).</w:t>
      </w:r>
    </w:p>
    <w:p w14:paraId="1CC5ED48" w14:textId="77777777" w:rsidR="001F2DFA" w:rsidRDefault="001F2DFA" w:rsidP="004315C6">
      <w:pPr>
        <w:rPr>
          <w:lang w:val="en-CA"/>
        </w:rPr>
      </w:pPr>
    </w:p>
    <w:p w14:paraId="5FBA2695" w14:textId="2F51B99B" w:rsidR="005917CF" w:rsidRDefault="001F2DFA" w:rsidP="004315C6">
      <w:pPr>
        <w:rPr>
          <w:lang w:val="en-CA"/>
        </w:rPr>
      </w:pPr>
      <w:r>
        <w:rPr>
          <w:lang w:val="en-CA"/>
        </w:rPr>
        <w:t>Steinhauer, E. (2007). Literature Review, Chapter. 2.  University of Alberta.</w:t>
      </w:r>
    </w:p>
    <w:p w14:paraId="595A90ED" w14:textId="77777777" w:rsidR="005E1665" w:rsidRDefault="005E1665" w:rsidP="004315C6">
      <w:pPr>
        <w:rPr>
          <w:lang w:val="en-CA"/>
        </w:rPr>
      </w:pPr>
    </w:p>
    <w:p w14:paraId="2C2E9EA3" w14:textId="6D4A2CBF" w:rsidR="00CF4C72" w:rsidRDefault="005E1665" w:rsidP="004315C6">
      <w:pPr>
        <w:rPr>
          <w:lang w:val="en-CA"/>
        </w:rPr>
      </w:pPr>
      <w:r>
        <w:rPr>
          <w:lang w:val="en-CA"/>
        </w:rPr>
        <w:t xml:space="preserve">Thompson, A. (1997). For: Anti-Racist Education.  </w:t>
      </w:r>
      <w:r w:rsidRPr="005E1665">
        <w:rPr>
          <w:i/>
          <w:lang w:val="en-CA"/>
        </w:rPr>
        <w:t>Curriculum Inquiry,</w:t>
      </w:r>
      <w:r>
        <w:rPr>
          <w:lang w:val="en-CA"/>
        </w:rPr>
        <w:t xml:space="preserve"> Vol. 27, No. 1 (Spring, 1997). Pp. 7-44.  </w:t>
      </w:r>
    </w:p>
    <w:p w14:paraId="3FD9CDC2" w14:textId="77777777" w:rsidR="005D0C68" w:rsidRDefault="005D0C68" w:rsidP="004315C6">
      <w:pPr>
        <w:rPr>
          <w:lang w:val="en-CA"/>
        </w:rPr>
      </w:pPr>
    </w:p>
    <w:p w14:paraId="6AE1738B" w14:textId="7B107B58" w:rsidR="004727CE" w:rsidRPr="00CA48C4" w:rsidRDefault="005D0C68" w:rsidP="004315C6">
      <w:pPr>
        <w:rPr>
          <w:lang w:val="en-CA"/>
        </w:rPr>
      </w:pPr>
      <w:r>
        <w:rPr>
          <w:lang w:val="en-CA"/>
        </w:rPr>
        <w:t xml:space="preserve">Zine, J. (2013).  Inclusive schooling in a plural society:  Removing the margins. </w:t>
      </w:r>
      <w:r w:rsidRPr="005D0C68">
        <w:rPr>
          <w:i/>
          <w:lang w:val="en-CA"/>
        </w:rPr>
        <w:t xml:space="preserve"> Education Canada</w:t>
      </w:r>
      <w:r>
        <w:rPr>
          <w:lang w:val="en-CA"/>
        </w:rPr>
        <w:t>, 42)3), p. 37.</w:t>
      </w:r>
    </w:p>
    <w:p w14:paraId="13547FCA" w14:textId="77777777" w:rsidR="003A4AB5" w:rsidRDefault="003A4AB5" w:rsidP="004315C6">
      <w:pPr>
        <w:rPr>
          <w:i/>
        </w:rPr>
      </w:pPr>
    </w:p>
    <w:p w14:paraId="2BB7259A" w14:textId="73242239" w:rsidR="003A4AB5" w:rsidRDefault="003A4AB5" w:rsidP="004315C6">
      <w:r>
        <w:t xml:space="preserve">Young, M. D., </w:t>
      </w:r>
      <w:r w:rsidR="00CA7005">
        <w:t xml:space="preserve">Laible, J. </w:t>
      </w:r>
      <w:r>
        <w:t xml:space="preserve">White racism, antiracism, and school leadership preparation.  </w:t>
      </w:r>
      <w:r w:rsidR="00CA7005" w:rsidRPr="00CA7005">
        <w:rPr>
          <w:i/>
        </w:rPr>
        <w:t xml:space="preserve">Academia </w:t>
      </w:r>
      <w:r w:rsidR="00CA7005">
        <w:t xml:space="preserve">(p. 1-64). </w:t>
      </w:r>
    </w:p>
    <w:p w14:paraId="28E6631B" w14:textId="77777777" w:rsidR="00AE26EE" w:rsidRDefault="00AE26EE" w:rsidP="004315C6"/>
    <w:sectPr w:rsidR="00AE26EE" w:rsidSect="007978CA">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B1820" w14:textId="77777777" w:rsidR="002A49C3" w:rsidRDefault="002A49C3" w:rsidP="002E227E">
      <w:r>
        <w:separator/>
      </w:r>
    </w:p>
  </w:endnote>
  <w:endnote w:type="continuationSeparator" w:id="0">
    <w:p w14:paraId="1CBFBCA3" w14:textId="77777777" w:rsidR="002A49C3" w:rsidRDefault="002A49C3" w:rsidP="002E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auto"/>
    <w:pitch w:val="variable"/>
    <w:sig w:usb0="0000024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76DF0" w14:textId="77777777" w:rsidR="0043619C" w:rsidRDefault="0043619C" w:rsidP="00440D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C6C4C5" w14:textId="77777777" w:rsidR="0043619C" w:rsidRDefault="0043619C" w:rsidP="00436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D76FD" w14:textId="3C976AD7" w:rsidR="0043619C" w:rsidRDefault="0043619C" w:rsidP="00440D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63CB">
      <w:rPr>
        <w:rStyle w:val="PageNumber"/>
        <w:noProof/>
      </w:rPr>
      <w:t>2</w:t>
    </w:r>
    <w:r>
      <w:rPr>
        <w:rStyle w:val="PageNumber"/>
      </w:rPr>
      <w:fldChar w:fldCharType="end"/>
    </w:r>
  </w:p>
  <w:p w14:paraId="319C4059" w14:textId="77777777" w:rsidR="0043619C" w:rsidRDefault="0043619C" w:rsidP="00436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834D5" w14:textId="77777777" w:rsidR="002A49C3" w:rsidRDefault="002A49C3" w:rsidP="002E227E">
      <w:r>
        <w:separator/>
      </w:r>
    </w:p>
  </w:footnote>
  <w:footnote w:type="continuationSeparator" w:id="0">
    <w:p w14:paraId="1F7ECDA8" w14:textId="77777777" w:rsidR="002A49C3" w:rsidRDefault="002A49C3" w:rsidP="002E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B8672" w14:textId="7163E6C1" w:rsidR="002E227E" w:rsidRDefault="002E227E" w:rsidP="002E227E">
    <w:pPr>
      <w:pStyle w:val="Header"/>
    </w:pPr>
    <w:r>
      <w:t xml:space="preserve">Running Head:   An Exploration of Racism in Education                                                                                                                                                       </w:t>
    </w:r>
  </w:p>
  <w:p w14:paraId="4B9ECB77" w14:textId="55E185A6" w:rsidR="002E227E" w:rsidRDefault="002E227E" w:rsidP="002E227E">
    <w:pPr>
      <w:pStyle w:val="Header"/>
    </w:pPr>
    <w:r>
      <w:tab/>
    </w:r>
    <w:r>
      <w:tab/>
    </w:r>
    <w:r>
      <w:tab/>
    </w:r>
  </w:p>
  <w:p w14:paraId="763CE38F" w14:textId="77777777" w:rsidR="002E227E" w:rsidRDefault="002E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D4E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D039A0"/>
    <w:multiLevelType w:val="hybridMultilevel"/>
    <w:tmpl w:val="717E5E7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6E881FED"/>
    <w:multiLevelType w:val="hybridMultilevel"/>
    <w:tmpl w:val="717E5E7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59"/>
    <w:rsid w:val="000124B1"/>
    <w:rsid w:val="000164A3"/>
    <w:rsid w:val="000240C5"/>
    <w:rsid w:val="00031B1D"/>
    <w:rsid w:val="000325BC"/>
    <w:rsid w:val="000335F4"/>
    <w:rsid w:val="00035537"/>
    <w:rsid w:val="00035EB0"/>
    <w:rsid w:val="00036795"/>
    <w:rsid w:val="00041D05"/>
    <w:rsid w:val="00064A59"/>
    <w:rsid w:val="000674E3"/>
    <w:rsid w:val="000877D5"/>
    <w:rsid w:val="0009430C"/>
    <w:rsid w:val="00094912"/>
    <w:rsid w:val="00096725"/>
    <w:rsid w:val="000A0A65"/>
    <w:rsid w:val="000A3F5C"/>
    <w:rsid w:val="000A64B4"/>
    <w:rsid w:val="000C019E"/>
    <w:rsid w:val="000C3FCF"/>
    <w:rsid w:val="000C747C"/>
    <w:rsid w:val="000D50E4"/>
    <w:rsid w:val="000E21F8"/>
    <w:rsid w:val="000F0F0A"/>
    <w:rsid w:val="00102433"/>
    <w:rsid w:val="00123458"/>
    <w:rsid w:val="00123DDB"/>
    <w:rsid w:val="001258B5"/>
    <w:rsid w:val="00125EA0"/>
    <w:rsid w:val="00127132"/>
    <w:rsid w:val="0013069A"/>
    <w:rsid w:val="00133252"/>
    <w:rsid w:val="001403CF"/>
    <w:rsid w:val="00140759"/>
    <w:rsid w:val="00143EE5"/>
    <w:rsid w:val="00156F41"/>
    <w:rsid w:val="001958DC"/>
    <w:rsid w:val="001A7CAE"/>
    <w:rsid w:val="001B24E0"/>
    <w:rsid w:val="001B603D"/>
    <w:rsid w:val="001B7A29"/>
    <w:rsid w:val="001C4DB9"/>
    <w:rsid w:val="001E4F86"/>
    <w:rsid w:val="001F2DFA"/>
    <w:rsid w:val="00204E51"/>
    <w:rsid w:val="00211714"/>
    <w:rsid w:val="00212154"/>
    <w:rsid w:val="00212BEF"/>
    <w:rsid w:val="00223C14"/>
    <w:rsid w:val="00231FCB"/>
    <w:rsid w:val="00232292"/>
    <w:rsid w:val="00234F83"/>
    <w:rsid w:val="00236EA7"/>
    <w:rsid w:val="002400EA"/>
    <w:rsid w:val="00240324"/>
    <w:rsid w:val="002403B7"/>
    <w:rsid w:val="002618E3"/>
    <w:rsid w:val="00263999"/>
    <w:rsid w:val="00273205"/>
    <w:rsid w:val="00281FAF"/>
    <w:rsid w:val="002836FE"/>
    <w:rsid w:val="00284510"/>
    <w:rsid w:val="00290679"/>
    <w:rsid w:val="00295BDF"/>
    <w:rsid w:val="00296351"/>
    <w:rsid w:val="002A0DF0"/>
    <w:rsid w:val="002A1847"/>
    <w:rsid w:val="002A49C3"/>
    <w:rsid w:val="002C2DC1"/>
    <w:rsid w:val="002D3D71"/>
    <w:rsid w:val="002E227E"/>
    <w:rsid w:val="002E2BB9"/>
    <w:rsid w:val="002F42CE"/>
    <w:rsid w:val="002F6CAE"/>
    <w:rsid w:val="0030401F"/>
    <w:rsid w:val="00307E88"/>
    <w:rsid w:val="00320489"/>
    <w:rsid w:val="00331DB5"/>
    <w:rsid w:val="00340BDF"/>
    <w:rsid w:val="00350096"/>
    <w:rsid w:val="00353364"/>
    <w:rsid w:val="00360F9C"/>
    <w:rsid w:val="00381E3A"/>
    <w:rsid w:val="00383C36"/>
    <w:rsid w:val="00384447"/>
    <w:rsid w:val="00384C4C"/>
    <w:rsid w:val="0039241C"/>
    <w:rsid w:val="0039511E"/>
    <w:rsid w:val="003A2B78"/>
    <w:rsid w:val="003A4AB5"/>
    <w:rsid w:val="003A4CC7"/>
    <w:rsid w:val="003C0D60"/>
    <w:rsid w:val="003C6C40"/>
    <w:rsid w:val="003D3402"/>
    <w:rsid w:val="003E7416"/>
    <w:rsid w:val="003F07C3"/>
    <w:rsid w:val="003F4773"/>
    <w:rsid w:val="00427C2A"/>
    <w:rsid w:val="00427F15"/>
    <w:rsid w:val="004315C6"/>
    <w:rsid w:val="00434505"/>
    <w:rsid w:val="00435243"/>
    <w:rsid w:val="0043619C"/>
    <w:rsid w:val="00437D77"/>
    <w:rsid w:val="00441432"/>
    <w:rsid w:val="00442CDF"/>
    <w:rsid w:val="004440E9"/>
    <w:rsid w:val="00450D77"/>
    <w:rsid w:val="00464D9E"/>
    <w:rsid w:val="004727CE"/>
    <w:rsid w:val="004759D8"/>
    <w:rsid w:val="0047775E"/>
    <w:rsid w:val="00480572"/>
    <w:rsid w:val="00484362"/>
    <w:rsid w:val="004872FC"/>
    <w:rsid w:val="00495204"/>
    <w:rsid w:val="004B2C68"/>
    <w:rsid w:val="004B45BC"/>
    <w:rsid w:val="004C112B"/>
    <w:rsid w:val="004C442C"/>
    <w:rsid w:val="004D3DB6"/>
    <w:rsid w:val="004E3EAA"/>
    <w:rsid w:val="004E5247"/>
    <w:rsid w:val="004F1F08"/>
    <w:rsid w:val="005009E9"/>
    <w:rsid w:val="00501824"/>
    <w:rsid w:val="00506756"/>
    <w:rsid w:val="00510A44"/>
    <w:rsid w:val="00514876"/>
    <w:rsid w:val="00517A5C"/>
    <w:rsid w:val="00532AA4"/>
    <w:rsid w:val="005434D9"/>
    <w:rsid w:val="005456C6"/>
    <w:rsid w:val="00551A2F"/>
    <w:rsid w:val="00554BB3"/>
    <w:rsid w:val="00556920"/>
    <w:rsid w:val="00570493"/>
    <w:rsid w:val="00571D81"/>
    <w:rsid w:val="00577930"/>
    <w:rsid w:val="00581C6F"/>
    <w:rsid w:val="0058370F"/>
    <w:rsid w:val="005917CF"/>
    <w:rsid w:val="005B3A0C"/>
    <w:rsid w:val="005B4882"/>
    <w:rsid w:val="005B6F01"/>
    <w:rsid w:val="005C43C3"/>
    <w:rsid w:val="005C69A3"/>
    <w:rsid w:val="005C7064"/>
    <w:rsid w:val="005D0C68"/>
    <w:rsid w:val="005E1665"/>
    <w:rsid w:val="005E4EEA"/>
    <w:rsid w:val="005E5F47"/>
    <w:rsid w:val="006001A4"/>
    <w:rsid w:val="00604E17"/>
    <w:rsid w:val="0061401E"/>
    <w:rsid w:val="00627D35"/>
    <w:rsid w:val="0063231E"/>
    <w:rsid w:val="006369FA"/>
    <w:rsid w:val="00640385"/>
    <w:rsid w:val="0066362F"/>
    <w:rsid w:val="00663AFA"/>
    <w:rsid w:val="0066720F"/>
    <w:rsid w:val="00667D6E"/>
    <w:rsid w:val="0069172B"/>
    <w:rsid w:val="00692853"/>
    <w:rsid w:val="0069312B"/>
    <w:rsid w:val="00693D85"/>
    <w:rsid w:val="006B75A8"/>
    <w:rsid w:val="006C4DD6"/>
    <w:rsid w:val="006E3C91"/>
    <w:rsid w:val="006F7924"/>
    <w:rsid w:val="00706CA8"/>
    <w:rsid w:val="00723EBF"/>
    <w:rsid w:val="00737B72"/>
    <w:rsid w:val="00743CD0"/>
    <w:rsid w:val="0074474D"/>
    <w:rsid w:val="00757350"/>
    <w:rsid w:val="007650BB"/>
    <w:rsid w:val="00775E67"/>
    <w:rsid w:val="0077606E"/>
    <w:rsid w:val="007978CA"/>
    <w:rsid w:val="007A0EAD"/>
    <w:rsid w:val="007A1520"/>
    <w:rsid w:val="007A6A2D"/>
    <w:rsid w:val="007C0BE9"/>
    <w:rsid w:val="007C19D9"/>
    <w:rsid w:val="007E1A4F"/>
    <w:rsid w:val="007E4919"/>
    <w:rsid w:val="007F3923"/>
    <w:rsid w:val="007F6224"/>
    <w:rsid w:val="0080064D"/>
    <w:rsid w:val="00804A21"/>
    <w:rsid w:val="00830A82"/>
    <w:rsid w:val="00836EB8"/>
    <w:rsid w:val="00843156"/>
    <w:rsid w:val="00844700"/>
    <w:rsid w:val="008561C7"/>
    <w:rsid w:val="00885369"/>
    <w:rsid w:val="00891354"/>
    <w:rsid w:val="00891464"/>
    <w:rsid w:val="00897AAE"/>
    <w:rsid w:val="008A25B2"/>
    <w:rsid w:val="008A29C6"/>
    <w:rsid w:val="008A3F46"/>
    <w:rsid w:val="008A585F"/>
    <w:rsid w:val="008A65D6"/>
    <w:rsid w:val="008B2B55"/>
    <w:rsid w:val="008C4454"/>
    <w:rsid w:val="008D3D5A"/>
    <w:rsid w:val="008D6C8B"/>
    <w:rsid w:val="008D6E09"/>
    <w:rsid w:val="00905E1F"/>
    <w:rsid w:val="009076B6"/>
    <w:rsid w:val="00910B20"/>
    <w:rsid w:val="009324E8"/>
    <w:rsid w:val="00942E88"/>
    <w:rsid w:val="00950A76"/>
    <w:rsid w:val="00950E06"/>
    <w:rsid w:val="0097362C"/>
    <w:rsid w:val="00976E8C"/>
    <w:rsid w:val="0098191D"/>
    <w:rsid w:val="00990900"/>
    <w:rsid w:val="009A6CF0"/>
    <w:rsid w:val="009B569C"/>
    <w:rsid w:val="009D1385"/>
    <w:rsid w:val="009D40B5"/>
    <w:rsid w:val="009D56F6"/>
    <w:rsid w:val="009D5A22"/>
    <w:rsid w:val="009E666B"/>
    <w:rsid w:val="009F0434"/>
    <w:rsid w:val="009F77C2"/>
    <w:rsid w:val="00A100C8"/>
    <w:rsid w:val="00A12B35"/>
    <w:rsid w:val="00A15F4D"/>
    <w:rsid w:val="00A161D1"/>
    <w:rsid w:val="00A3025B"/>
    <w:rsid w:val="00A31F5F"/>
    <w:rsid w:val="00A33091"/>
    <w:rsid w:val="00A368A7"/>
    <w:rsid w:val="00A369BA"/>
    <w:rsid w:val="00A41342"/>
    <w:rsid w:val="00A50FCC"/>
    <w:rsid w:val="00A53241"/>
    <w:rsid w:val="00A5436B"/>
    <w:rsid w:val="00A77393"/>
    <w:rsid w:val="00A81FA0"/>
    <w:rsid w:val="00A86CB6"/>
    <w:rsid w:val="00A94DD4"/>
    <w:rsid w:val="00AB3287"/>
    <w:rsid w:val="00AC67F5"/>
    <w:rsid w:val="00AD043A"/>
    <w:rsid w:val="00AE26EE"/>
    <w:rsid w:val="00AE35C1"/>
    <w:rsid w:val="00AF7768"/>
    <w:rsid w:val="00B03C61"/>
    <w:rsid w:val="00B1121F"/>
    <w:rsid w:val="00B15762"/>
    <w:rsid w:val="00B1720E"/>
    <w:rsid w:val="00B30300"/>
    <w:rsid w:val="00B36A9D"/>
    <w:rsid w:val="00B40FE7"/>
    <w:rsid w:val="00B4202E"/>
    <w:rsid w:val="00B43E1F"/>
    <w:rsid w:val="00B91ACB"/>
    <w:rsid w:val="00B96D9E"/>
    <w:rsid w:val="00BA4B67"/>
    <w:rsid w:val="00BA5E51"/>
    <w:rsid w:val="00BA615D"/>
    <w:rsid w:val="00BB6413"/>
    <w:rsid w:val="00BB73BE"/>
    <w:rsid w:val="00BC1A00"/>
    <w:rsid w:val="00BC682A"/>
    <w:rsid w:val="00BD1394"/>
    <w:rsid w:val="00BE41FE"/>
    <w:rsid w:val="00BE63CB"/>
    <w:rsid w:val="00BF355F"/>
    <w:rsid w:val="00C02F32"/>
    <w:rsid w:val="00C0375F"/>
    <w:rsid w:val="00C03873"/>
    <w:rsid w:val="00C04119"/>
    <w:rsid w:val="00C07FF8"/>
    <w:rsid w:val="00C167E4"/>
    <w:rsid w:val="00C25EB0"/>
    <w:rsid w:val="00C32C17"/>
    <w:rsid w:val="00C342BA"/>
    <w:rsid w:val="00C4213C"/>
    <w:rsid w:val="00C45591"/>
    <w:rsid w:val="00C45F17"/>
    <w:rsid w:val="00C50D31"/>
    <w:rsid w:val="00C51E50"/>
    <w:rsid w:val="00C6110F"/>
    <w:rsid w:val="00C6721A"/>
    <w:rsid w:val="00CA07DE"/>
    <w:rsid w:val="00CA48C4"/>
    <w:rsid w:val="00CA7005"/>
    <w:rsid w:val="00CB2928"/>
    <w:rsid w:val="00CB6C12"/>
    <w:rsid w:val="00CC36DE"/>
    <w:rsid w:val="00CD0C59"/>
    <w:rsid w:val="00CD1E37"/>
    <w:rsid w:val="00CE1D87"/>
    <w:rsid w:val="00CE30E9"/>
    <w:rsid w:val="00CF3059"/>
    <w:rsid w:val="00CF4C72"/>
    <w:rsid w:val="00CF5EF4"/>
    <w:rsid w:val="00D041DC"/>
    <w:rsid w:val="00D22A07"/>
    <w:rsid w:val="00D22A49"/>
    <w:rsid w:val="00D24DCB"/>
    <w:rsid w:val="00D2626F"/>
    <w:rsid w:val="00D420D6"/>
    <w:rsid w:val="00D46171"/>
    <w:rsid w:val="00D55F9F"/>
    <w:rsid w:val="00D60896"/>
    <w:rsid w:val="00D7667C"/>
    <w:rsid w:val="00D85A5A"/>
    <w:rsid w:val="00D87E75"/>
    <w:rsid w:val="00D91CE8"/>
    <w:rsid w:val="00DA1261"/>
    <w:rsid w:val="00DA343F"/>
    <w:rsid w:val="00DC252A"/>
    <w:rsid w:val="00DC78A8"/>
    <w:rsid w:val="00DC792C"/>
    <w:rsid w:val="00DE4A9E"/>
    <w:rsid w:val="00DF6D33"/>
    <w:rsid w:val="00E048A8"/>
    <w:rsid w:val="00E06A63"/>
    <w:rsid w:val="00E121CA"/>
    <w:rsid w:val="00E15845"/>
    <w:rsid w:val="00E4618E"/>
    <w:rsid w:val="00E51D22"/>
    <w:rsid w:val="00E71CF6"/>
    <w:rsid w:val="00E81007"/>
    <w:rsid w:val="00E9048A"/>
    <w:rsid w:val="00E97193"/>
    <w:rsid w:val="00E9720A"/>
    <w:rsid w:val="00EA1B13"/>
    <w:rsid w:val="00EA57B3"/>
    <w:rsid w:val="00ED6470"/>
    <w:rsid w:val="00EE0BBF"/>
    <w:rsid w:val="00EF37E8"/>
    <w:rsid w:val="00F02CB4"/>
    <w:rsid w:val="00F210B9"/>
    <w:rsid w:val="00F23A81"/>
    <w:rsid w:val="00F35FC3"/>
    <w:rsid w:val="00F43AFE"/>
    <w:rsid w:val="00F44C85"/>
    <w:rsid w:val="00F527A3"/>
    <w:rsid w:val="00F61DD5"/>
    <w:rsid w:val="00F61F0D"/>
    <w:rsid w:val="00F74F45"/>
    <w:rsid w:val="00F762DE"/>
    <w:rsid w:val="00F811B8"/>
    <w:rsid w:val="00F8225B"/>
    <w:rsid w:val="00F86295"/>
    <w:rsid w:val="00F90529"/>
    <w:rsid w:val="00F90EB0"/>
    <w:rsid w:val="00F979CB"/>
    <w:rsid w:val="00F97AC9"/>
    <w:rsid w:val="00FA37BB"/>
    <w:rsid w:val="00FA3B3E"/>
    <w:rsid w:val="00FA42FA"/>
    <w:rsid w:val="00FC69D0"/>
    <w:rsid w:val="00FD14F4"/>
    <w:rsid w:val="00FF4848"/>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18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2B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B55"/>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5C69A3"/>
    <w:rPr>
      <w:i/>
      <w:iCs/>
    </w:rPr>
  </w:style>
  <w:style w:type="paragraph" w:styleId="Header">
    <w:name w:val="header"/>
    <w:basedOn w:val="Normal"/>
    <w:link w:val="HeaderChar"/>
    <w:uiPriority w:val="99"/>
    <w:unhideWhenUsed/>
    <w:rsid w:val="002E227E"/>
    <w:pPr>
      <w:tabs>
        <w:tab w:val="center" w:pos="4680"/>
        <w:tab w:val="right" w:pos="9360"/>
      </w:tabs>
    </w:pPr>
  </w:style>
  <w:style w:type="character" w:customStyle="1" w:styleId="HeaderChar">
    <w:name w:val="Header Char"/>
    <w:basedOn w:val="DefaultParagraphFont"/>
    <w:link w:val="Header"/>
    <w:uiPriority w:val="99"/>
    <w:rsid w:val="002E227E"/>
  </w:style>
  <w:style w:type="paragraph" w:styleId="Footer">
    <w:name w:val="footer"/>
    <w:basedOn w:val="Normal"/>
    <w:link w:val="FooterChar"/>
    <w:uiPriority w:val="99"/>
    <w:unhideWhenUsed/>
    <w:rsid w:val="002E227E"/>
    <w:pPr>
      <w:tabs>
        <w:tab w:val="center" w:pos="4680"/>
        <w:tab w:val="right" w:pos="9360"/>
      </w:tabs>
    </w:pPr>
  </w:style>
  <w:style w:type="character" w:customStyle="1" w:styleId="FooterChar">
    <w:name w:val="Footer Char"/>
    <w:basedOn w:val="DefaultParagraphFont"/>
    <w:link w:val="Footer"/>
    <w:uiPriority w:val="99"/>
    <w:rsid w:val="002E227E"/>
  </w:style>
  <w:style w:type="character" w:styleId="PageNumber">
    <w:name w:val="page number"/>
    <w:basedOn w:val="DefaultParagraphFont"/>
    <w:uiPriority w:val="99"/>
    <w:semiHidden/>
    <w:unhideWhenUsed/>
    <w:rsid w:val="0043619C"/>
  </w:style>
  <w:style w:type="paragraph" w:styleId="ListParagraph">
    <w:name w:val="List Paragraph"/>
    <w:basedOn w:val="Normal"/>
    <w:uiPriority w:val="34"/>
    <w:qFormat/>
    <w:rsid w:val="00AC67F5"/>
    <w:pPr>
      <w:ind w:left="720"/>
      <w:contextualSpacing/>
    </w:pPr>
  </w:style>
  <w:style w:type="character" w:styleId="Hyperlink">
    <w:name w:val="Hyperlink"/>
    <w:basedOn w:val="DefaultParagraphFont"/>
    <w:uiPriority w:val="99"/>
    <w:unhideWhenUsed/>
    <w:rsid w:val="0077606E"/>
    <w:rPr>
      <w:color w:val="0563C1" w:themeColor="hyperlink"/>
      <w:u w:val="single"/>
    </w:rPr>
  </w:style>
  <w:style w:type="character" w:styleId="FollowedHyperlink">
    <w:name w:val="FollowedHyperlink"/>
    <w:basedOn w:val="DefaultParagraphFont"/>
    <w:uiPriority w:val="99"/>
    <w:semiHidden/>
    <w:unhideWhenUsed/>
    <w:rsid w:val="00236E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15306">
      <w:bodyDiv w:val="1"/>
      <w:marLeft w:val="0"/>
      <w:marRight w:val="0"/>
      <w:marTop w:val="0"/>
      <w:marBottom w:val="0"/>
      <w:divBdr>
        <w:top w:val="none" w:sz="0" w:space="0" w:color="auto"/>
        <w:left w:val="none" w:sz="0" w:space="0" w:color="auto"/>
        <w:bottom w:val="none" w:sz="0" w:space="0" w:color="auto"/>
        <w:right w:val="none" w:sz="0" w:space="0" w:color="auto"/>
      </w:divBdr>
    </w:div>
    <w:div w:id="1647663598">
      <w:bodyDiv w:val="1"/>
      <w:marLeft w:val="0"/>
      <w:marRight w:val="0"/>
      <w:marTop w:val="0"/>
      <w:marBottom w:val="0"/>
      <w:divBdr>
        <w:top w:val="none" w:sz="0" w:space="0" w:color="auto"/>
        <w:left w:val="none" w:sz="0" w:space="0" w:color="auto"/>
        <w:bottom w:val="none" w:sz="0" w:space="0" w:color="auto"/>
        <w:right w:val="none" w:sz="0" w:space="0" w:color="auto"/>
      </w:divBdr>
    </w:div>
    <w:div w:id="1921285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genouspeoplesatlasofcanada.ca/article/history-of-residential-schoo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alberta.ca/media/3739620/standardsdoc-tqs-_fa-web-2018-01-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6034</Words>
  <Characters>34400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Wetaskiwin Regional Public Schools</Company>
  <LinksUpToDate>false</LinksUpToDate>
  <CharactersWithSpaces>40354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moniawiskwew@yahoo.com</dc:creator>
  <cp:keywords/>
  <dc:description/>
  <cp:lastModifiedBy>Lisa Scott</cp:lastModifiedBy>
  <cp:revision>2</cp:revision>
  <dcterms:created xsi:type="dcterms:W3CDTF">2022-04-11T19:16:00Z</dcterms:created>
  <dcterms:modified xsi:type="dcterms:W3CDTF">2022-04-11T19:16:00Z</dcterms:modified>
</cp:coreProperties>
</file>